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218C8" w14:textId="642CB523" w:rsidR="008571F4" w:rsidRDefault="008571F4" w:rsidP="008571F4">
      <w:pPr>
        <w:pStyle w:val="Heading1"/>
      </w:pPr>
      <w:r>
        <w:t xml:space="preserve">THE SIMISO ANALYSIS FRAMEWORK </w:t>
      </w:r>
    </w:p>
    <w:p w14:paraId="0A257C46" w14:textId="081497CE" w:rsidR="008571F4" w:rsidRDefault="00935EB1" w:rsidP="008571F4">
      <w:r>
        <w:t>–</w:t>
      </w:r>
    </w:p>
    <w:p w14:paraId="633EB13E" w14:textId="0D3D77B1" w:rsidR="008571F4" w:rsidRDefault="008571F4" w:rsidP="008571F4">
      <w:pPr>
        <w:pStyle w:val="Heading2"/>
      </w:pPr>
      <w:r>
        <w:t xml:space="preserve">STEP 1: Reading and Understanding the Pre-release </w:t>
      </w:r>
    </w:p>
    <w:p w14:paraId="772290AE" w14:textId="77777777" w:rsidR="008571F4" w:rsidRDefault="008571F4" w:rsidP="008571F4">
      <w:r>
        <w:t xml:space="preserve">Read the pre-release information and identify preliminary triggers. </w:t>
      </w:r>
    </w:p>
    <w:p w14:paraId="04155867" w14:textId="77777777" w:rsidR="008571F4" w:rsidRDefault="008571F4" w:rsidP="008571F4"/>
    <w:p w14:paraId="41ED1E31" w14:textId="77777777" w:rsidR="008571F4" w:rsidRDefault="008571F4" w:rsidP="008571F4">
      <w:pPr>
        <w:pStyle w:val="Heading2"/>
      </w:pPr>
      <w:r>
        <w:t xml:space="preserve">STEP 2 : Preliminary Research and Editing </w:t>
      </w:r>
    </w:p>
    <w:p w14:paraId="40AC0F2C" w14:textId="77777777" w:rsidR="008571F4" w:rsidRDefault="008571F4" w:rsidP="008571F4">
      <w:r>
        <w:t xml:space="preserve">Utilize critical thinking techniques and the 10 Cs of business communication to add more information to the pre-release information and remove any unnecessary words or information. </w:t>
      </w:r>
    </w:p>
    <w:p w14:paraId="23CEEEDE" w14:textId="77777777" w:rsidR="008571F4" w:rsidRDefault="008571F4" w:rsidP="008571F4"/>
    <w:p w14:paraId="54AE72FE" w14:textId="77777777" w:rsidR="008571F4" w:rsidRDefault="008571F4" w:rsidP="008571F4">
      <w:pPr>
        <w:pStyle w:val="Heading2"/>
      </w:pPr>
      <w:r>
        <w:t>STEP 3: Summaries</w:t>
      </w:r>
    </w:p>
    <w:p w14:paraId="437E6AE4" w14:textId="77777777" w:rsidR="008571F4" w:rsidRDefault="008571F4" w:rsidP="008571F4">
      <w:r>
        <w:t xml:space="preserve">Create a summary of the most important details mentioned in each document and combine all the summaries to form a Mother of All Summaries (MOAS). </w:t>
      </w:r>
    </w:p>
    <w:p w14:paraId="63D786E4" w14:textId="77777777" w:rsidR="008571F4" w:rsidRDefault="008571F4" w:rsidP="008571F4"/>
    <w:p w14:paraId="5E5EBF67" w14:textId="77777777" w:rsidR="008571F4" w:rsidRDefault="008571F4" w:rsidP="008571F4">
      <w:pPr>
        <w:pStyle w:val="Heading2"/>
      </w:pPr>
      <w:r>
        <w:t>STEP 4: Preliminary Ethical Issues</w:t>
      </w:r>
    </w:p>
    <w:p w14:paraId="73E1C5CE" w14:textId="77777777" w:rsidR="008571F4" w:rsidRDefault="008571F4" w:rsidP="008571F4">
      <w:r>
        <w:t xml:space="preserve">Using the MOAS, generate a list of 10-30 potential ethical issues the company may face. Summarize the list and add it to the MOAS. </w:t>
      </w:r>
    </w:p>
    <w:p w14:paraId="376E658D" w14:textId="77777777" w:rsidR="008571F4" w:rsidRDefault="008571F4" w:rsidP="008571F4"/>
    <w:p w14:paraId="213A937D" w14:textId="77777777" w:rsidR="008571F4" w:rsidRDefault="008571F4" w:rsidP="002F30A9">
      <w:pPr>
        <w:pStyle w:val="Heading2"/>
      </w:pPr>
      <w:r>
        <w:t xml:space="preserve">STEP 5 : Use MOAS, Relevant Documents, Relevant Standards, Legislation, </w:t>
      </w:r>
      <w:r w:rsidRPr="0005789A">
        <w:t>Frameworks, and Preliminary Triggers</w:t>
      </w:r>
    </w:p>
    <w:p w14:paraId="5F38DDE7" w14:textId="77777777" w:rsidR="008571F4" w:rsidRDefault="008571F4" w:rsidP="008571F4">
      <w:r>
        <w:t xml:space="preserve">For the strategy analysis, utilize models and techniques from the pre-release documents, MOAS, and critical thinking techniques. </w:t>
      </w:r>
    </w:p>
    <w:p w14:paraId="23A5C94D" w14:textId="49E8ECDE" w:rsidR="008571F4" w:rsidRDefault="008571F4" w:rsidP="008571F4">
      <w:r>
        <w:t xml:space="preserve">For corporate governance, use KING IV and the OECD, relevant documents, MOAS, and critical thinking techniques. </w:t>
      </w:r>
    </w:p>
    <w:p w14:paraId="07D3D52C" w14:textId="15E38801" w:rsidR="001D5895" w:rsidRDefault="001D5895" w:rsidP="008571F4">
      <w:r>
        <w:t xml:space="preserve">For Compliance analysis, use Companies Act, GPT3 model to generate the list of applicable Laws and regulations as per the MOAS + Auditors </w:t>
      </w:r>
      <w:r w:rsidR="00486448">
        <w:t xml:space="preserve">professions Act </w:t>
      </w:r>
    </w:p>
    <w:p w14:paraId="2A285568" w14:textId="77777777" w:rsidR="008571F4" w:rsidRDefault="008571F4" w:rsidP="008571F4">
      <w:r>
        <w:t xml:space="preserve">For financial statements analysis, use financial statements analysis models, techniques, MOAS, and critical thinking techniques. </w:t>
      </w:r>
    </w:p>
    <w:p w14:paraId="686146BA" w14:textId="77777777" w:rsidR="008571F4" w:rsidRDefault="008571F4" w:rsidP="008571F4">
      <w:r>
        <w:t>For tax analysis, use South African tax topics, MOAS, and critical thinking techniques.</w:t>
      </w:r>
    </w:p>
    <w:p w14:paraId="7B1AAE71" w14:textId="77777777" w:rsidR="00245D87" w:rsidRDefault="008571F4" w:rsidP="008571F4">
      <w:r>
        <w:t xml:space="preserve">For managerial accounting analysis, use managerial accounting topics, MOAS, and critical thinking techniques. </w:t>
      </w:r>
    </w:p>
    <w:p w14:paraId="76E34680" w14:textId="5BFFB048" w:rsidR="008571F4" w:rsidRDefault="008571F4" w:rsidP="008571F4">
      <w:r>
        <w:t xml:space="preserve">For accounting analysis, use accounting standards, the conceptual framework, MOAS, and critical thinking techniques. </w:t>
      </w:r>
    </w:p>
    <w:p w14:paraId="0814A326" w14:textId="77777777" w:rsidR="008571F4" w:rsidRDefault="008571F4" w:rsidP="008571F4">
      <w:r>
        <w:t xml:space="preserve">For risk management analysis, use COSO, MOAS, and critical thinking techniques. </w:t>
      </w:r>
    </w:p>
    <w:p w14:paraId="1AC3AC05" w14:textId="77777777" w:rsidR="008571F4" w:rsidRDefault="008571F4" w:rsidP="008571F4">
      <w:r>
        <w:t xml:space="preserve">For internal control analysis, use COSO, MOAS, and critical thinking techniques. </w:t>
      </w:r>
    </w:p>
    <w:p w14:paraId="5FAAECAB" w14:textId="77777777" w:rsidR="008571F4" w:rsidRDefault="008571F4" w:rsidP="008571F4">
      <w:r>
        <w:t xml:space="preserve">For financial management analysis, use MOAS, financial management topics, a financial risk management framework, and critical thinking techniques. And </w:t>
      </w:r>
    </w:p>
    <w:p w14:paraId="3B464672" w14:textId="77777777" w:rsidR="008571F4" w:rsidRDefault="008571F4" w:rsidP="008571F4">
      <w:r>
        <w:t xml:space="preserve">for auditing analysis, use MOAS, auditing standards, summaries for all the other analysis, critical thinking techniques, and each of the pre-release documents. </w:t>
      </w:r>
    </w:p>
    <w:p w14:paraId="12095397" w14:textId="77777777" w:rsidR="008571F4" w:rsidRDefault="008571F4" w:rsidP="008571F4">
      <w:r>
        <w:t xml:space="preserve">Create a summary of each of these and merge them to form a Grandmother of All Summaries (GOAS). </w:t>
      </w:r>
    </w:p>
    <w:p w14:paraId="0AD888F9" w14:textId="77777777" w:rsidR="008571F4" w:rsidRDefault="008571F4" w:rsidP="008571F4"/>
    <w:p w14:paraId="300B6604" w14:textId="77777777" w:rsidR="008571F4" w:rsidRDefault="008571F4" w:rsidP="002F30A9">
      <w:pPr>
        <w:pStyle w:val="Heading2"/>
      </w:pPr>
      <w:r>
        <w:lastRenderedPageBreak/>
        <w:t>STEP 6: GOAS and Pre-release Update</w:t>
      </w:r>
    </w:p>
    <w:p w14:paraId="40556BB7" w14:textId="77777777" w:rsidR="008571F4" w:rsidRDefault="008571F4" w:rsidP="008571F4">
      <w:r>
        <w:t xml:space="preserve">Utilizing the GOAS and research from the previous steps, update the pre-release using the 10 Cs of business communication and critical thinking techniques. </w:t>
      </w:r>
    </w:p>
    <w:p w14:paraId="2812112A" w14:textId="77777777" w:rsidR="008571F4" w:rsidRDefault="008571F4" w:rsidP="008571F4"/>
    <w:p w14:paraId="58294F40" w14:textId="77777777" w:rsidR="008571F4" w:rsidRDefault="008571F4" w:rsidP="002F30A9">
      <w:pPr>
        <w:pStyle w:val="Heading2"/>
      </w:pPr>
      <w:r>
        <w:t>Step 7 : Repeat Step 4 and 5 Using the Updated Documents</w:t>
      </w:r>
    </w:p>
    <w:p w14:paraId="43D21FAB" w14:textId="77777777" w:rsidR="008571F4" w:rsidRDefault="008571F4" w:rsidP="008571F4">
      <w:r>
        <w:t xml:space="preserve">Repeat steps 4 and 5 using the updated documents. </w:t>
      </w:r>
    </w:p>
    <w:p w14:paraId="6F15BFA8" w14:textId="77777777" w:rsidR="008571F4" w:rsidRPr="00717212" w:rsidRDefault="008571F4" w:rsidP="00717212">
      <w:pPr>
        <w:pStyle w:val="Heading2"/>
      </w:pPr>
    </w:p>
    <w:p w14:paraId="6EF5F119" w14:textId="6FDCBDB0" w:rsidR="00717212" w:rsidRPr="00717212" w:rsidRDefault="00717212" w:rsidP="00717212">
      <w:pPr>
        <w:pStyle w:val="Heading2"/>
        <w:rPr>
          <w:rFonts w:eastAsiaTheme="minorHAnsi"/>
        </w:rPr>
      </w:pPr>
      <w:r>
        <w:rPr>
          <w:rFonts w:eastAsiaTheme="minorHAnsi"/>
        </w:rPr>
        <w:t>S</w:t>
      </w:r>
      <w:r w:rsidRPr="00717212">
        <w:rPr>
          <w:rFonts w:eastAsiaTheme="minorHAnsi"/>
        </w:rPr>
        <w:t xml:space="preserve">tep 8 : Create 5 - 10 Perspectives Per Identified Trigger Using GPT3 </w:t>
      </w:r>
    </w:p>
    <w:p w14:paraId="6C2F42FE" w14:textId="77777777" w:rsidR="00717212" w:rsidRPr="00717212" w:rsidRDefault="00717212" w:rsidP="00717212">
      <w:pPr>
        <w:pStyle w:val="Heading1"/>
        <w:rPr>
          <w:rFonts w:asciiTheme="minorHAnsi" w:eastAsiaTheme="minorHAnsi" w:hAnsiTheme="minorHAnsi" w:cstheme="minorBidi"/>
          <w:color w:val="auto"/>
          <w:sz w:val="22"/>
          <w:szCs w:val="22"/>
        </w:rPr>
      </w:pPr>
      <w:r w:rsidRPr="00717212">
        <w:rPr>
          <w:rFonts w:asciiTheme="minorHAnsi" w:eastAsiaTheme="minorHAnsi" w:hAnsiTheme="minorHAnsi" w:cstheme="minorBidi"/>
          <w:color w:val="auto"/>
          <w:sz w:val="22"/>
          <w:szCs w:val="22"/>
        </w:rPr>
        <w:t xml:space="preserve">Utilizing GPT3, create 5-10 perspectives for each identified trigger.  </w:t>
      </w:r>
    </w:p>
    <w:p w14:paraId="6C29EE4D" w14:textId="77777777" w:rsidR="00717212" w:rsidRPr="00717212" w:rsidRDefault="00717212" w:rsidP="00717212">
      <w:pPr>
        <w:pStyle w:val="Heading1"/>
        <w:rPr>
          <w:rFonts w:asciiTheme="minorHAnsi" w:eastAsiaTheme="minorHAnsi" w:hAnsiTheme="minorHAnsi" w:cstheme="minorBidi"/>
          <w:color w:val="auto"/>
          <w:sz w:val="22"/>
          <w:szCs w:val="22"/>
        </w:rPr>
      </w:pPr>
      <w:r w:rsidRPr="00717212">
        <w:rPr>
          <w:rFonts w:asciiTheme="minorHAnsi" w:eastAsiaTheme="minorHAnsi" w:hAnsiTheme="minorHAnsi" w:cstheme="minorBidi"/>
          <w:color w:val="auto"/>
          <w:sz w:val="22"/>
          <w:szCs w:val="22"/>
        </w:rPr>
        <w:t xml:space="preserve">  - Using the critical thinking techniques and result of the above technical analysis, generate 5-10 results using GPT3. </w:t>
      </w:r>
    </w:p>
    <w:p w14:paraId="1FA7ECB2" w14:textId="77777777" w:rsidR="00717212" w:rsidRPr="00717212" w:rsidRDefault="00717212" w:rsidP="00717212">
      <w:pPr>
        <w:pStyle w:val="Heading1"/>
        <w:rPr>
          <w:rFonts w:asciiTheme="minorHAnsi" w:eastAsiaTheme="minorHAnsi" w:hAnsiTheme="minorHAnsi" w:cstheme="minorBidi"/>
          <w:color w:val="auto"/>
          <w:sz w:val="22"/>
          <w:szCs w:val="22"/>
        </w:rPr>
      </w:pPr>
      <w:r w:rsidRPr="00717212">
        <w:rPr>
          <w:rFonts w:asciiTheme="minorHAnsi" w:eastAsiaTheme="minorHAnsi" w:hAnsiTheme="minorHAnsi" w:cstheme="minorBidi"/>
          <w:color w:val="auto"/>
          <w:sz w:val="22"/>
          <w:szCs w:val="22"/>
        </w:rPr>
        <w:t xml:space="preserve">   - Using results of the repeated step 4 - generate a new list (10-30)  of ethical risk that are faced by the company and use the GPT 3 to generate responses to each of the risks</w:t>
      </w:r>
    </w:p>
    <w:p w14:paraId="083031B9" w14:textId="77777777" w:rsidR="00717212" w:rsidRPr="00717212" w:rsidRDefault="00717212" w:rsidP="00717212">
      <w:pPr>
        <w:pStyle w:val="Heading1"/>
        <w:rPr>
          <w:rFonts w:asciiTheme="minorHAnsi" w:eastAsiaTheme="minorHAnsi" w:hAnsiTheme="minorHAnsi" w:cstheme="minorBidi"/>
          <w:color w:val="auto"/>
          <w:sz w:val="22"/>
          <w:szCs w:val="22"/>
        </w:rPr>
      </w:pPr>
      <w:r w:rsidRPr="00717212">
        <w:rPr>
          <w:rFonts w:asciiTheme="minorHAnsi" w:eastAsiaTheme="minorHAnsi" w:hAnsiTheme="minorHAnsi" w:cstheme="minorBidi"/>
          <w:color w:val="auto"/>
          <w:sz w:val="22"/>
          <w:szCs w:val="22"/>
        </w:rPr>
        <w:t xml:space="preserve"> Using this formular  R= #RISKS * #SAICAAPC FORMAT. </w:t>
      </w:r>
    </w:p>
    <w:p w14:paraId="60CAA459" w14:textId="77777777" w:rsidR="0005789A" w:rsidRDefault="00717212" w:rsidP="00935EB1">
      <w:pPr>
        <w:pStyle w:val="Heading1"/>
        <w:rPr>
          <w:rFonts w:asciiTheme="minorHAnsi" w:eastAsiaTheme="minorHAnsi" w:hAnsiTheme="minorHAnsi" w:cstheme="minorBidi"/>
          <w:color w:val="auto"/>
          <w:sz w:val="22"/>
          <w:szCs w:val="22"/>
        </w:rPr>
      </w:pPr>
      <w:r w:rsidRPr="00717212">
        <w:rPr>
          <w:rFonts w:asciiTheme="minorHAnsi" w:eastAsiaTheme="minorHAnsi" w:hAnsiTheme="minorHAnsi" w:cstheme="minorBidi"/>
          <w:color w:val="auto"/>
          <w:sz w:val="22"/>
          <w:szCs w:val="22"/>
        </w:rPr>
        <w:t xml:space="preserve">The #SAICAAPC FORMAT - Is the variation of the SAICA task format </w:t>
      </w:r>
    </w:p>
    <w:p w14:paraId="0A7459A7" w14:textId="4307D22F" w:rsidR="00717212" w:rsidRPr="0005789A" w:rsidRDefault="00935EB1" w:rsidP="00935EB1">
      <w:pPr>
        <w:pStyle w:val="Heading1"/>
        <w:numPr>
          <w:ilvl w:val="0"/>
          <w:numId w:val="2"/>
        </w:numPr>
        <w:rPr>
          <w:rFonts w:asciiTheme="minorHAnsi" w:eastAsiaTheme="minorHAnsi" w:hAnsiTheme="minorHAnsi" w:cstheme="minorBidi"/>
          <w:color w:val="7030A0"/>
          <w:sz w:val="22"/>
          <w:szCs w:val="22"/>
        </w:rPr>
      </w:pPr>
      <w:r w:rsidRPr="0005789A">
        <w:rPr>
          <w:rFonts w:asciiTheme="minorHAnsi" w:eastAsiaTheme="minorHAnsi" w:hAnsiTheme="minorHAnsi" w:cstheme="minorBidi"/>
          <w:color w:val="7030A0"/>
          <w:sz w:val="22"/>
          <w:szCs w:val="22"/>
        </w:rPr>
        <w:t>Prepare a list of appropriate questions that Mr Emgee could ask during the propose</w:t>
      </w:r>
      <w:r w:rsidR="0005789A" w:rsidRPr="0005789A">
        <w:rPr>
          <w:rFonts w:asciiTheme="minorHAnsi" w:eastAsiaTheme="minorHAnsi" w:hAnsiTheme="minorHAnsi" w:cstheme="minorBidi"/>
          <w:color w:val="7030A0"/>
          <w:sz w:val="22"/>
          <w:szCs w:val="22"/>
        </w:rPr>
        <w:t xml:space="preserve">d </w:t>
      </w:r>
      <w:r w:rsidRPr="0005789A">
        <w:rPr>
          <w:rFonts w:asciiTheme="minorHAnsi" w:eastAsiaTheme="minorHAnsi" w:hAnsiTheme="minorHAnsi" w:cstheme="minorBidi"/>
          <w:color w:val="7030A0"/>
          <w:sz w:val="22"/>
          <w:szCs w:val="22"/>
        </w:rPr>
        <w:t>meeting to elicit additional information to be used to determine whether APLY should</w:t>
      </w:r>
      <w:r w:rsidR="0005789A" w:rsidRPr="0005789A">
        <w:rPr>
          <w:rFonts w:asciiTheme="minorHAnsi" w:eastAsiaTheme="minorHAnsi" w:hAnsiTheme="minorHAnsi" w:cstheme="minorBidi"/>
          <w:color w:val="7030A0"/>
          <w:sz w:val="22"/>
          <w:szCs w:val="22"/>
        </w:rPr>
        <w:t xml:space="preserve"> </w:t>
      </w:r>
      <w:r w:rsidRPr="0005789A">
        <w:rPr>
          <w:rFonts w:asciiTheme="minorHAnsi" w:eastAsiaTheme="minorHAnsi" w:hAnsiTheme="minorHAnsi" w:cstheme="minorBidi"/>
          <w:color w:val="7030A0"/>
          <w:sz w:val="22"/>
          <w:szCs w:val="22"/>
        </w:rPr>
        <w:t>accept the audit engagement.</w:t>
      </w:r>
    </w:p>
    <w:p w14:paraId="2EDC856C" w14:textId="03432CDB" w:rsidR="00935EB1" w:rsidRPr="007A01EC" w:rsidRDefault="00935EB1" w:rsidP="00935EB1">
      <w:pPr>
        <w:pStyle w:val="ListParagraph"/>
        <w:numPr>
          <w:ilvl w:val="0"/>
          <w:numId w:val="1"/>
        </w:numPr>
        <w:rPr>
          <w:color w:val="7030A0"/>
        </w:rPr>
      </w:pPr>
      <w:r w:rsidRPr="007A01EC">
        <w:rPr>
          <w:color w:val="7030A0"/>
        </w:rPr>
        <w:t>Review workpaper W123 relating to the audit of the provision for rebates and prepare your review notes for the attention of A Junior, a trainee accountant who has recently started working for your firm after passing his CTA examinations.</w:t>
      </w:r>
    </w:p>
    <w:p w14:paraId="431C6D2E" w14:textId="5CCB8474" w:rsidR="00935EB1" w:rsidRPr="007A01EC" w:rsidRDefault="00935EB1" w:rsidP="00935EB1">
      <w:pPr>
        <w:pStyle w:val="ListParagraph"/>
        <w:numPr>
          <w:ilvl w:val="0"/>
          <w:numId w:val="1"/>
        </w:numPr>
        <w:rPr>
          <w:color w:val="7030A0"/>
        </w:rPr>
      </w:pPr>
      <w:r w:rsidRPr="007A01EC">
        <w:rPr>
          <w:color w:val="7030A0"/>
        </w:rPr>
        <w:t>Draft an e-mail to Mr Alexander, as requested by Mr Hawkes in his e-mail dated 18 November 2014, in which you explain in layman’s terms the reasons for the possible impairment and how this would be calculated in principle.</w:t>
      </w:r>
    </w:p>
    <w:p w14:paraId="06A54C75" w14:textId="69A8338D" w:rsidR="00935EB1" w:rsidRPr="007A01EC" w:rsidRDefault="00935EB1" w:rsidP="00935EB1">
      <w:pPr>
        <w:pStyle w:val="ListParagraph"/>
        <w:numPr>
          <w:ilvl w:val="0"/>
          <w:numId w:val="1"/>
        </w:numPr>
        <w:rPr>
          <w:color w:val="7030A0"/>
        </w:rPr>
      </w:pPr>
      <w:r w:rsidRPr="007A01EC">
        <w:rPr>
          <w:color w:val="7030A0"/>
        </w:rPr>
        <w:t>Draft an e-mail to Mr Hawkes in response to his request for a review of his impairment workings per his e-mail dated 18 November 2014.</w:t>
      </w:r>
    </w:p>
    <w:p w14:paraId="74CEA6D9" w14:textId="16753DA0" w:rsidR="00935EB1" w:rsidRPr="007A01EC" w:rsidRDefault="007A01EC" w:rsidP="007A01EC">
      <w:pPr>
        <w:pStyle w:val="ListParagraph"/>
        <w:numPr>
          <w:ilvl w:val="0"/>
          <w:numId w:val="1"/>
        </w:numPr>
        <w:rPr>
          <w:color w:val="7030A0"/>
        </w:rPr>
      </w:pPr>
      <w:r w:rsidRPr="007A01EC">
        <w:rPr>
          <w:color w:val="7030A0"/>
        </w:rPr>
        <w:t>Draft a report on behalf of Mr Hawkes in which you critically comment on the Oikos valuation performed by The Edge Capital Advisors. This report is to be distributed as part of the Board agenda pack for its next meeting.</w:t>
      </w:r>
    </w:p>
    <w:p w14:paraId="2AC9F386" w14:textId="30FB4E80" w:rsidR="007A01EC" w:rsidRPr="007A01EC" w:rsidRDefault="007A01EC" w:rsidP="007A01EC">
      <w:pPr>
        <w:pStyle w:val="ListParagraph"/>
        <w:numPr>
          <w:ilvl w:val="0"/>
          <w:numId w:val="1"/>
        </w:numPr>
        <w:rPr>
          <w:color w:val="7030A0"/>
        </w:rPr>
      </w:pPr>
      <w:r w:rsidRPr="007A01EC">
        <w:rPr>
          <w:color w:val="7030A0"/>
        </w:rPr>
        <w:t>Prepare a memorandum to Mr Hawkes in which you identify and discuss five key reasons why it may not be appropriate for WBP to pursue an investment in a particleboard plant.</w:t>
      </w:r>
    </w:p>
    <w:p w14:paraId="33FF40AB" w14:textId="14C6DAE3" w:rsidR="007A01EC" w:rsidRPr="007A01EC" w:rsidRDefault="007A01EC" w:rsidP="007A01EC">
      <w:pPr>
        <w:pStyle w:val="ListParagraph"/>
        <w:numPr>
          <w:ilvl w:val="0"/>
          <w:numId w:val="1"/>
        </w:numPr>
        <w:rPr>
          <w:color w:val="7030A0"/>
        </w:rPr>
      </w:pPr>
      <w:r w:rsidRPr="007A01EC">
        <w:rPr>
          <w:color w:val="7030A0"/>
        </w:rPr>
        <w:t>Draft notes to Mr Sutton on behalf of Mr Hawkes in which you explain, with reasons, the accounting effect WBP’s implementation of the long-term share incentive scheme would have on its financial statements, including any taxation consequences. Illustrate the effect, for the financial year ended 31 October 2014 only, on each relevant line item of the statement of comprehensive income and the statement of financial position, assuming the scheme was implemented on 31 October 2014.</w:t>
      </w:r>
    </w:p>
    <w:p w14:paraId="2BC80511" w14:textId="54CB450D" w:rsidR="007A01EC" w:rsidRPr="007A01EC" w:rsidRDefault="007A01EC" w:rsidP="007A01EC">
      <w:pPr>
        <w:pStyle w:val="ListParagraph"/>
        <w:numPr>
          <w:ilvl w:val="0"/>
          <w:numId w:val="1"/>
        </w:numPr>
        <w:rPr>
          <w:color w:val="7030A0"/>
        </w:rPr>
      </w:pPr>
      <w:r w:rsidRPr="007A01EC">
        <w:rPr>
          <w:color w:val="7030A0"/>
        </w:rPr>
        <w:t>Ms Moonsamy, the Human Resources Manager of WBP, showed you the anonymous letter dated 18 November 2014 received from disgruntled employees and requested your impartial comments as a newly appointed staff member. Prepare a memorandum to Ms Moonsamy in which you comment on the issues raised in the letter. Assume that you have all the relevant information with regard to the proposed long-term incentive scheme.</w:t>
      </w:r>
    </w:p>
    <w:p w14:paraId="1524F757" w14:textId="14EBD1B8" w:rsidR="007A01EC" w:rsidRDefault="007A01EC" w:rsidP="007A01EC">
      <w:pPr>
        <w:pStyle w:val="ListParagraph"/>
        <w:numPr>
          <w:ilvl w:val="0"/>
          <w:numId w:val="1"/>
        </w:numPr>
        <w:rPr>
          <w:color w:val="7030A0"/>
        </w:rPr>
      </w:pPr>
      <w:r w:rsidRPr="007A01EC">
        <w:rPr>
          <w:color w:val="7030A0"/>
        </w:rPr>
        <w:t>List, with reasons, six key initiatives you would expect WBP to begin implementing in order to enhance business sustainability. This list is for your personal use as a reference document in preparation for your attendance at the forthcoming strategic think tank of WBP regarding business sustainability.</w:t>
      </w:r>
    </w:p>
    <w:p w14:paraId="35D94B73" w14:textId="33F1793F" w:rsidR="007A01EC" w:rsidRPr="0005789A" w:rsidRDefault="007A01EC" w:rsidP="007A01EC">
      <w:pPr>
        <w:pStyle w:val="ListParagraph"/>
        <w:numPr>
          <w:ilvl w:val="0"/>
          <w:numId w:val="1"/>
        </w:numPr>
        <w:rPr>
          <w:color w:val="FFC000"/>
        </w:rPr>
      </w:pPr>
      <w:r w:rsidRPr="0005789A">
        <w:rPr>
          <w:color w:val="FFC000"/>
        </w:rPr>
        <w:lastRenderedPageBreak/>
        <w:t>Draft a letter to Mr Malcolm, the Chief Executive Officer of Arubah, for review and signature by the audit engagement partner, in which you indicate, with reasons, whether your firm will be able to render the taxation services for Arubah and its directors as described in the extract from the draft minutes of the board meeting held on 17 November 2015 (see attachment L for details of the request). In addition, include any matters that need to be addressed or clarified before any agreed services can be performed.</w:t>
      </w:r>
    </w:p>
    <w:p w14:paraId="51C54485" w14:textId="39F763AC" w:rsidR="007A01EC" w:rsidRPr="0005789A" w:rsidRDefault="007A01EC" w:rsidP="007A01EC">
      <w:pPr>
        <w:pStyle w:val="ListParagraph"/>
        <w:numPr>
          <w:ilvl w:val="0"/>
          <w:numId w:val="1"/>
        </w:numPr>
        <w:rPr>
          <w:color w:val="FFC000"/>
        </w:rPr>
      </w:pPr>
      <w:r w:rsidRPr="0005789A">
        <w:rPr>
          <w:color w:val="FFC000"/>
        </w:rPr>
        <w:t>Respond to Ms Needham’s request per her email dated 17 November 2015 (attachment K) and attach an amended draft capital budget for the proposed Pretoria day clinic. Could you please make the necessary amendments to the capital budget and let me know what the resultant IRR and NPV are?</w:t>
      </w:r>
    </w:p>
    <w:p w14:paraId="62B79FB7" w14:textId="4B379086" w:rsidR="007A01EC" w:rsidRPr="0005789A" w:rsidRDefault="007A01EC" w:rsidP="007A01EC">
      <w:pPr>
        <w:pStyle w:val="ListParagraph"/>
        <w:numPr>
          <w:ilvl w:val="0"/>
          <w:numId w:val="1"/>
        </w:numPr>
        <w:rPr>
          <w:color w:val="FFC000"/>
        </w:rPr>
      </w:pPr>
      <w:r w:rsidRPr="0005789A">
        <w:rPr>
          <w:color w:val="FFC000"/>
        </w:rPr>
        <w:t xml:space="preserve">Please prepare a brief internal report that I can use to prepare for the meeting with the auditors, which covers – </w:t>
      </w:r>
      <w:r w:rsidRPr="0005789A">
        <w:rPr>
          <w:color w:val="FFC000"/>
        </w:rPr>
        <w:sym w:font="Symbol" w:char="F0B7"/>
      </w:r>
      <w:r w:rsidRPr="0005789A">
        <w:rPr>
          <w:color w:val="FFC000"/>
        </w:rPr>
        <w:t xml:space="preserve"> inherent risk factors; </w:t>
      </w:r>
      <w:r w:rsidRPr="0005789A">
        <w:rPr>
          <w:color w:val="FFC000"/>
        </w:rPr>
        <w:sym w:font="Symbol" w:char="F0B7"/>
      </w:r>
      <w:r w:rsidRPr="0005789A">
        <w:rPr>
          <w:color w:val="FFC000"/>
        </w:rPr>
        <w:t xml:space="preserve"> the relevant controls already implemented to minimise the risk; </w:t>
      </w:r>
      <w:r w:rsidRPr="0005789A">
        <w:rPr>
          <w:color w:val="FFC000"/>
        </w:rPr>
        <w:sym w:font="Symbol" w:char="F0B7"/>
      </w:r>
      <w:r w:rsidRPr="0005789A">
        <w:rPr>
          <w:color w:val="FFC000"/>
        </w:rPr>
        <w:t xml:space="preserve"> any procedures that could be performed by you and me to further mitigate the inherent risks; and </w:t>
      </w:r>
      <w:r w:rsidRPr="0005789A">
        <w:rPr>
          <w:color w:val="FFC000"/>
        </w:rPr>
        <w:sym w:font="Symbol" w:char="F0B7"/>
      </w:r>
      <w:r w:rsidRPr="0005789A">
        <w:rPr>
          <w:color w:val="FFC000"/>
        </w:rPr>
        <w:t xml:space="preserve"> your conclusions on the risk assessment.</w:t>
      </w:r>
    </w:p>
    <w:p w14:paraId="2DB04497" w14:textId="5BA109B8" w:rsidR="007A01EC" w:rsidRPr="0005789A" w:rsidRDefault="007A01EC" w:rsidP="007A01EC">
      <w:pPr>
        <w:pStyle w:val="ListParagraph"/>
        <w:numPr>
          <w:ilvl w:val="0"/>
          <w:numId w:val="1"/>
        </w:numPr>
        <w:rPr>
          <w:color w:val="FFC000"/>
        </w:rPr>
      </w:pPr>
      <w:r w:rsidRPr="0005789A">
        <w:rPr>
          <w:color w:val="FFC000"/>
        </w:rPr>
        <w:t>Please adjust or redraft the policy to make it nonboilerplate, and while you’re at it you can please also incorporate the effect of a new special contract we recently managed to secure with one of the larger medical aids. It is basically a ‘fixed fee for service’ arrangement, but there is a limit on the number of days, theatre time and stock used for the fixed fee to be charged</w:t>
      </w:r>
    </w:p>
    <w:p w14:paraId="4BFEC28B" w14:textId="555AEFA9" w:rsidR="007A01EC" w:rsidRPr="0005789A" w:rsidRDefault="007A01EC" w:rsidP="007A01EC">
      <w:pPr>
        <w:pStyle w:val="ListParagraph"/>
        <w:numPr>
          <w:ilvl w:val="0"/>
          <w:numId w:val="1"/>
        </w:numPr>
        <w:rPr>
          <w:color w:val="FFC000"/>
        </w:rPr>
      </w:pPr>
      <w:r w:rsidRPr="0005789A">
        <w:rPr>
          <w:color w:val="FFC000"/>
        </w:rPr>
        <w:t xml:space="preserve">Draft an email to Ms Needham in which you – </w:t>
      </w:r>
      <w:r w:rsidRPr="0005789A">
        <w:rPr>
          <w:color w:val="FFC000"/>
        </w:rPr>
        <w:sym w:font="Symbol" w:char="F0B7"/>
      </w:r>
      <w:r w:rsidRPr="0005789A">
        <w:rPr>
          <w:color w:val="FFC000"/>
        </w:rPr>
        <w:t xml:space="preserve"> outline the key financial reporting considerations with regard to the legal claim against Arubah; and </w:t>
      </w:r>
      <w:r w:rsidRPr="0005789A">
        <w:rPr>
          <w:color w:val="FFC000"/>
        </w:rPr>
        <w:sym w:font="Symbol" w:char="F0B7"/>
      </w:r>
      <w:r w:rsidRPr="0005789A">
        <w:rPr>
          <w:color w:val="FFC000"/>
        </w:rPr>
        <w:t xml:space="preserve"> list any concerns you may have with regard to the actions of and opinions expressed by the directors at the above board meeting.</w:t>
      </w:r>
    </w:p>
    <w:p w14:paraId="1CA910A5" w14:textId="6EDB5E56" w:rsidR="007A01EC" w:rsidRPr="0005789A" w:rsidRDefault="007A01EC" w:rsidP="007A01EC">
      <w:pPr>
        <w:pStyle w:val="ListParagraph"/>
        <w:numPr>
          <w:ilvl w:val="0"/>
          <w:numId w:val="1"/>
        </w:numPr>
        <w:rPr>
          <w:color w:val="FFC000"/>
        </w:rPr>
      </w:pPr>
      <w:r w:rsidRPr="0005789A">
        <w:rPr>
          <w:color w:val="FFC000"/>
        </w:rPr>
        <w:t>Draft an email to Ms Needham in which you identify any taxation consequences for Arubah, its shareholders and the B-BBEE partners of entering into the B-BBEE deal in 2012</w:t>
      </w:r>
    </w:p>
    <w:p w14:paraId="70BEFC08" w14:textId="24B0298D" w:rsidR="007A01EC" w:rsidRPr="0005789A" w:rsidRDefault="007A01EC" w:rsidP="007A01EC">
      <w:pPr>
        <w:pStyle w:val="ListParagraph"/>
        <w:numPr>
          <w:ilvl w:val="0"/>
          <w:numId w:val="1"/>
        </w:numPr>
        <w:rPr>
          <w:color w:val="FFC000"/>
        </w:rPr>
      </w:pPr>
      <w:r w:rsidRPr="0005789A">
        <w:rPr>
          <w:color w:val="FFC000"/>
        </w:rPr>
        <w:t>Estimate the breakeven occupancy of the existing Arubah hospitals to assist Ms Needham in responding to Dr Kennedy’s email dated 17 November 2015 (attachment I). Forward your calculations to Ms Needham in an email, together with the additional information you would require to refine the breakeven occupancy estimate.</w:t>
      </w:r>
    </w:p>
    <w:p w14:paraId="1536BD73" w14:textId="29F14913" w:rsidR="006B493B" w:rsidRPr="0005789A" w:rsidRDefault="006B493B" w:rsidP="007A01EC">
      <w:pPr>
        <w:pStyle w:val="ListParagraph"/>
        <w:numPr>
          <w:ilvl w:val="0"/>
          <w:numId w:val="1"/>
        </w:numPr>
        <w:rPr>
          <w:color w:val="FFC000"/>
        </w:rPr>
      </w:pPr>
      <w:r w:rsidRPr="0005789A">
        <w:rPr>
          <w:color w:val="FFC000"/>
        </w:rPr>
        <w:t>Draft an email to Mr Malcolm in which you critically comment on the key issues raised by Crackerjack &amp; Co. and identify any further key issues that Arubah needs to consider with regard to the selection and implementation of an ERP system</w:t>
      </w:r>
    </w:p>
    <w:p w14:paraId="288D320C" w14:textId="5795002D" w:rsidR="006B493B" w:rsidRPr="0005789A" w:rsidRDefault="006B493B" w:rsidP="007A01EC">
      <w:pPr>
        <w:pStyle w:val="ListParagraph"/>
        <w:numPr>
          <w:ilvl w:val="0"/>
          <w:numId w:val="1"/>
        </w:numPr>
        <w:rPr>
          <w:color w:val="FFC000"/>
        </w:rPr>
      </w:pPr>
      <w:r w:rsidRPr="0005789A">
        <w:rPr>
          <w:color w:val="FFC000"/>
        </w:rPr>
        <w:t>I attach my draft workings for your review. Just comment on any errors or omissions – we can finalise the correct workings later.</w:t>
      </w:r>
    </w:p>
    <w:p w14:paraId="0A34B2F1" w14:textId="53DB87D8" w:rsidR="006B493B" w:rsidRPr="0005789A" w:rsidRDefault="006B493B" w:rsidP="007A01EC">
      <w:pPr>
        <w:pStyle w:val="ListParagraph"/>
        <w:numPr>
          <w:ilvl w:val="0"/>
          <w:numId w:val="1"/>
        </w:numPr>
        <w:rPr>
          <w:color w:val="FFC000"/>
        </w:rPr>
      </w:pPr>
      <w:r w:rsidRPr="0005789A">
        <w:rPr>
          <w:color w:val="FFC000"/>
        </w:rPr>
        <w:t>Refilwe, I am not sure these tweets are appropriate? What should we do as a company?</w:t>
      </w:r>
    </w:p>
    <w:p w14:paraId="27F746E8" w14:textId="5C86425D" w:rsidR="006B493B" w:rsidRPr="0005789A" w:rsidRDefault="00DE6EA8" w:rsidP="007A01EC">
      <w:pPr>
        <w:pStyle w:val="ListParagraph"/>
        <w:numPr>
          <w:ilvl w:val="0"/>
          <w:numId w:val="1"/>
        </w:numPr>
        <w:rPr>
          <w:color w:val="FFC000"/>
        </w:rPr>
      </w:pPr>
      <w:r w:rsidRPr="0005789A">
        <w:rPr>
          <w:color w:val="FFC000"/>
        </w:rPr>
        <w:t>In response to Harry Mnisi’s email (document G) – (i) describe the additional reports that you would ask Barbara Byte to extract from the inventory management system; and (ii) list the key questions you would ask Belinda Jantjies to enable Harry Mnisi to evaluate the reasonableness of the inventory obsolescence allowance at 30 September 2016 for financial reporting purposes.</w:t>
      </w:r>
    </w:p>
    <w:p w14:paraId="25ACDD8D" w14:textId="2AE794F7" w:rsidR="00DE6EA8" w:rsidRPr="0005789A" w:rsidRDefault="00DE6EA8" w:rsidP="007A01EC">
      <w:pPr>
        <w:pStyle w:val="ListParagraph"/>
        <w:numPr>
          <w:ilvl w:val="0"/>
          <w:numId w:val="1"/>
        </w:numPr>
        <w:rPr>
          <w:color w:val="FFC000"/>
        </w:rPr>
      </w:pPr>
      <w:r w:rsidRPr="0005789A">
        <w:rPr>
          <w:color w:val="FFC000"/>
        </w:rPr>
        <w:t>Please prepare a memorandum on my behalf that I can distribute to the Board. The Board prefers concise memorandums that summarise the key issues. The memorandum should deal with the most relevant revenue ratios together with commentary on these numbers. Bear in mind that we did not close</w:t>
      </w:r>
    </w:p>
    <w:p w14:paraId="114AA40C" w14:textId="7A709DB5" w:rsidR="00DE6EA8" w:rsidRPr="0005789A" w:rsidRDefault="00DE6EA8" w:rsidP="007A01EC">
      <w:pPr>
        <w:pStyle w:val="ListParagraph"/>
        <w:numPr>
          <w:ilvl w:val="0"/>
          <w:numId w:val="1"/>
        </w:numPr>
        <w:rPr>
          <w:color w:val="FFC000"/>
        </w:rPr>
      </w:pPr>
      <w:r w:rsidRPr="0005789A">
        <w:rPr>
          <w:color w:val="FFC000"/>
        </w:rPr>
        <w:t xml:space="preserve">Please prepare a brief memorandum (for my attention only at this point in time). In it, rank the seven growth opportunities per the First Regional presentation from 1 (highest priority) to 7 (lowest priority), together with your reasons for your assessment. We also need to be cognisant of the major trends in consumer behaviour and retailing. What are two of the </w:t>
      </w:r>
      <w:r w:rsidRPr="0005789A">
        <w:rPr>
          <w:color w:val="FFC000"/>
        </w:rPr>
        <w:lastRenderedPageBreak/>
        <w:t>major trends (apart from those implicit in the seven growth strategies above) that żinga needs to be aware of and adapt to? Please include some brief notes in the memorandum on this aspect.</w:t>
      </w:r>
    </w:p>
    <w:p w14:paraId="4D5F1972" w14:textId="134C4994" w:rsidR="00DE6EA8" w:rsidRPr="0005789A" w:rsidRDefault="00DE6EA8" w:rsidP="007A01EC">
      <w:pPr>
        <w:pStyle w:val="ListParagraph"/>
        <w:numPr>
          <w:ilvl w:val="0"/>
          <w:numId w:val="1"/>
        </w:numPr>
        <w:rPr>
          <w:color w:val="7030A0"/>
        </w:rPr>
      </w:pPr>
      <w:r w:rsidRPr="0005789A">
        <w:rPr>
          <w:color w:val="FFC000"/>
        </w:rPr>
        <w:t>I would like your thoughts on where żinga should reflect the above costs in our monthly management accounts. Obviously we will need to comply with IFRS for our financial reporting purposes but we do not have to manage our business using illogical principles. Please could you double check that I have interpreted IAS 2 correctly for the above three items.</w:t>
      </w:r>
    </w:p>
    <w:p w14:paraId="70AF6138" w14:textId="77777777" w:rsidR="0005789A" w:rsidRPr="007A01EC" w:rsidRDefault="0005789A" w:rsidP="007A01EC">
      <w:pPr>
        <w:pStyle w:val="ListParagraph"/>
        <w:numPr>
          <w:ilvl w:val="0"/>
          <w:numId w:val="1"/>
        </w:numPr>
        <w:rPr>
          <w:color w:val="7030A0"/>
        </w:rPr>
      </w:pPr>
    </w:p>
    <w:p w14:paraId="2CA022B4" w14:textId="77777777" w:rsidR="00717212" w:rsidRPr="00717212" w:rsidRDefault="00717212" w:rsidP="00717212">
      <w:pPr>
        <w:pStyle w:val="Heading1"/>
        <w:rPr>
          <w:rFonts w:asciiTheme="minorHAnsi" w:eastAsiaTheme="minorHAnsi" w:hAnsiTheme="minorHAnsi" w:cstheme="minorBidi"/>
          <w:color w:val="auto"/>
          <w:sz w:val="22"/>
          <w:szCs w:val="22"/>
        </w:rPr>
      </w:pPr>
      <w:r w:rsidRPr="00717212">
        <w:rPr>
          <w:rFonts w:asciiTheme="minorHAnsi" w:eastAsiaTheme="minorHAnsi" w:hAnsiTheme="minorHAnsi" w:cstheme="minorBidi"/>
          <w:color w:val="auto"/>
          <w:sz w:val="22"/>
          <w:szCs w:val="22"/>
        </w:rPr>
        <w:t xml:space="preserve">Refer to step 9 for validation of the results </w:t>
      </w:r>
    </w:p>
    <w:p w14:paraId="16600E5D" w14:textId="77777777" w:rsidR="00717212" w:rsidRPr="00717212" w:rsidRDefault="00717212" w:rsidP="00717212">
      <w:pPr>
        <w:pStyle w:val="Heading1"/>
        <w:rPr>
          <w:rFonts w:asciiTheme="minorHAnsi" w:eastAsiaTheme="minorHAnsi" w:hAnsiTheme="minorHAnsi" w:cstheme="minorBidi"/>
          <w:color w:val="auto"/>
          <w:sz w:val="22"/>
          <w:szCs w:val="22"/>
        </w:rPr>
      </w:pPr>
    </w:p>
    <w:p w14:paraId="7E13B762" w14:textId="77777777" w:rsidR="00717212" w:rsidRPr="00717212" w:rsidRDefault="00717212" w:rsidP="00717212">
      <w:pPr>
        <w:pStyle w:val="Heading2"/>
        <w:rPr>
          <w:rFonts w:eastAsiaTheme="minorHAnsi"/>
        </w:rPr>
      </w:pPr>
      <w:r w:rsidRPr="00717212">
        <w:rPr>
          <w:rFonts w:eastAsiaTheme="minorHAnsi"/>
        </w:rPr>
        <w:t>Step 9 : Testing</w:t>
      </w:r>
    </w:p>
    <w:p w14:paraId="556F343E" w14:textId="77777777" w:rsidR="00717212" w:rsidRPr="00717212" w:rsidRDefault="00717212" w:rsidP="00717212">
      <w:pPr>
        <w:pStyle w:val="Heading1"/>
        <w:rPr>
          <w:rFonts w:asciiTheme="minorHAnsi" w:eastAsiaTheme="minorHAnsi" w:hAnsiTheme="minorHAnsi" w:cstheme="minorBidi"/>
          <w:color w:val="auto"/>
          <w:sz w:val="22"/>
          <w:szCs w:val="22"/>
        </w:rPr>
      </w:pPr>
      <w:r w:rsidRPr="00717212">
        <w:rPr>
          <w:rFonts w:asciiTheme="minorHAnsi" w:eastAsiaTheme="minorHAnsi" w:hAnsiTheme="minorHAnsi" w:cstheme="minorBidi"/>
          <w:color w:val="auto"/>
          <w:sz w:val="22"/>
          <w:szCs w:val="22"/>
        </w:rPr>
        <w:t xml:space="preserve">-Testing for Accuracy and Validating ; </w:t>
      </w:r>
    </w:p>
    <w:p w14:paraId="2634224A" w14:textId="77777777" w:rsidR="00717212" w:rsidRPr="00717212" w:rsidRDefault="00717212" w:rsidP="00717212">
      <w:pPr>
        <w:pStyle w:val="Heading1"/>
        <w:rPr>
          <w:rFonts w:asciiTheme="minorHAnsi" w:eastAsiaTheme="minorHAnsi" w:hAnsiTheme="minorHAnsi" w:cstheme="minorBidi"/>
          <w:color w:val="auto"/>
          <w:sz w:val="22"/>
          <w:szCs w:val="22"/>
        </w:rPr>
      </w:pPr>
      <w:r w:rsidRPr="00717212">
        <w:rPr>
          <w:rFonts w:asciiTheme="minorHAnsi" w:eastAsiaTheme="minorHAnsi" w:hAnsiTheme="minorHAnsi" w:cstheme="minorBidi"/>
          <w:color w:val="auto"/>
          <w:sz w:val="22"/>
          <w:szCs w:val="22"/>
        </w:rPr>
        <w:t xml:space="preserve">- final application of the the 10 Cs of business writing to ensure that the results are clear and concise; </w:t>
      </w:r>
    </w:p>
    <w:p w14:paraId="39143CB6" w14:textId="77777777" w:rsidR="00717212" w:rsidRPr="00717212" w:rsidRDefault="00717212" w:rsidP="00717212">
      <w:pPr>
        <w:pStyle w:val="Heading1"/>
        <w:rPr>
          <w:rFonts w:asciiTheme="minorHAnsi" w:eastAsiaTheme="minorHAnsi" w:hAnsiTheme="minorHAnsi" w:cstheme="minorBidi"/>
          <w:color w:val="auto"/>
          <w:sz w:val="22"/>
          <w:szCs w:val="22"/>
        </w:rPr>
      </w:pPr>
      <w:r w:rsidRPr="00717212">
        <w:rPr>
          <w:rFonts w:asciiTheme="minorHAnsi" w:eastAsiaTheme="minorHAnsi" w:hAnsiTheme="minorHAnsi" w:cstheme="minorBidi"/>
          <w:color w:val="auto"/>
          <w:sz w:val="22"/>
          <w:szCs w:val="22"/>
        </w:rPr>
        <w:t xml:space="preserve">- And evaluating the results to ensure that the outcomes are meeting the objectives of the analysis </w:t>
      </w:r>
    </w:p>
    <w:p w14:paraId="5869E510" w14:textId="77777777" w:rsidR="00717212" w:rsidRPr="00717212" w:rsidRDefault="00717212" w:rsidP="00717212">
      <w:pPr>
        <w:pStyle w:val="Heading1"/>
        <w:rPr>
          <w:rFonts w:asciiTheme="minorHAnsi" w:eastAsiaTheme="minorHAnsi" w:hAnsiTheme="minorHAnsi" w:cstheme="minorBidi"/>
          <w:color w:val="auto"/>
          <w:sz w:val="22"/>
          <w:szCs w:val="22"/>
        </w:rPr>
      </w:pPr>
      <w:r w:rsidRPr="00717212">
        <w:rPr>
          <w:rFonts w:asciiTheme="minorHAnsi" w:eastAsiaTheme="minorHAnsi" w:hAnsiTheme="minorHAnsi" w:cstheme="minorBidi"/>
          <w:color w:val="auto"/>
          <w:sz w:val="22"/>
          <w:szCs w:val="22"/>
        </w:rPr>
        <w:t xml:space="preserve">- Read through the created documents and refer to the standards, laws and other expert publications to ensure that the results from the GPT3 model are correct. </w:t>
      </w:r>
    </w:p>
    <w:p w14:paraId="71857392" w14:textId="77777777" w:rsidR="00717212" w:rsidRPr="00717212" w:rsidRDefault="00717212" w:rsidP="00717212">
      <w:pPr>
        <w:pStyle w:val="Heading1"/>
        <w:rPr>
          <w:rFonts w:asciiTheme="minorHAnsi" w:eastAsiaTheme="minorHAnsi" w:hAnsiTheme="minorHAnsi" w:cstheme="minorBidi"/>
          <w:color w:val="auto"/>
          <w:sz w:val="22"/>
          <w:szCs w:val="22"/>
        </w:rPr>
      </w:pPr>
    </w:p>
    <w:p w14:paraId="27AFA34C" w14:textId="77777777" w:rsidR="00717212" w:rsidRPr="00717212" w:rsidRDefault="00717212" w:rsidP="00717212">
      <w:pPr>
        <w:pStyle w:val="Heading2"/>
        <w:rPr>
          <w:rFonts w:eastAsiaTheme="minorHAnsi"/>
        </w:rPr>
      </w:pPr>
      <w:r w:rsidRPr="00717212">
        <w:rPr>
          <w:rFonts w:eastAsiaTheme="minorHAnsi"/>
        </w:rPr>
        <w:t>Step 10: Print and Sort Logically</w:t>
      </w:r>
    </w:p>
    <w:p w14:paraId="7FBFB151" w14:textId="77777777" w:rsidR="00717212" w:rsidRDefault="00717212" w:rsidP="00717212">
      <w:pPr>
        <w:pStyle w:val="Heading1"/>
        <w:rPr>
          <w:rFonts w:asciiTheme="minorHAnsi" w:eastAsiaTheme="minorHAnsi" w:hAnsiTheme="minorHAnsi" w:cstheme="minorBidi"/>
          <w:color w:val="auto"/>
          <w:sz w:val="22"/>
          <w:szCs w:val="22"/>
        </w:rPr>
      </w:pPr>
      <w:r w:rsidRPr="00717212">
        <w:rPr>
          <w:rFonts w:asciiTheme="minorHAnsi" w:eastAsiaTheme="minorHAnsi" w:hAnsiTheme="minorHAnsi" w:cstheme="minorBidi"/>
          <w:color w:val="auto"/>
          <w:sz w:val="22"/>
          <w:szCs w:val="22"/>
        </w:rPr>
        <w:t>Print the results and sort them logically per trigger .</w:t>
      </w:r>
    </w:p>
    <w:p w14:paraId="0EF2B5E5" w14:textId="77777777" w:rsidR="00717212" w:rsidRDefault="00717212" w:rsidP="00717212">
      <w:pPr>
        <w:pStyle w:val="Heading1"/>
        <w:rPr>
          <w:rFonts w:asciiTheme="minorHAnsi" w:eastAsiaTheme="minorHAnsi" w:hAnsiTheme="minorHAnsi" w:cstheme="minorBidi"/>
          <w:color w:val="auto"/>
          <w:sz w:val="22"/>
          <w:szCs w:val="22"/>
        </w:rPr>
      </w:pPr>
    </w:p>
    <w:p w14:paraId="018DDDAF" w14:textId="7802653C" w:rsidR="008571F4" w:rsidRDefault="008571F4" w:rsidP="00717212">
      <w:pPr>
        <w:pStyle w:val="Heading1"/>
      </w:pPr>
      <w:r>
        <w:t xml:space="preserve">RESOURCES </w:t>
      </w:r>
    </w:p>
    <w:p w14:paraId="40FD5464" w14:textId="7C4B147D" w:rsidR="008571F4" w:rsidRDefault="008571F4" w:rsidP="008571F4">
      <w:pPr>
        <w:pStyle w:val="Heading2"/>
      </w:pPr>
      <w:r>
        <w:t xml:space="preserve">Critical Thinking : The SIMISO Method. </w:t>
      </w:r>
    </w:p>
    <w:p w14:paraId="08859276" w14:textId="6F2D8968" w:rsidR="008571F4" w:rsidRDefault="008571F4" w:rsidP="008571F4">
      <w:r>
        <w:t>The SIMISO Method is a combined critical thinking method that combines the features of the Socratic Method, Analytical Thinking, Creative Thinking, Systematic Thinking, Evaluation Thinking, Reflective Thinking, Problem Solving, 5 Why Analysis, and 7 So What Analysis.</w:t>
      </w:r>
    </w:p>
    <w:p w14:paraId="07506F45" w14:textId="77777777" w:rsidR="008571F4" w:rsidRDefault="008571F4" w:rsidP="008571F4"/>
    <w:p w14:paraId="33C95899" w14:textId="77777777" w:rsidR="008571F4" w:rsidRDefault="008571F4" w:rsidP="008571F4">
      <w:r>
        <w:t xml:space="preserve">Step 1: Identify the problem or question. </w:t>
      </w:r>
    </w:p>
    <w:p w14:paraId="4E58B7B4" w14:textId="77777777" w:rsidR="008571F4" w:rsidRDefault="008571F4" w:rsidP="008571F4">
      <w:r>
        <w:t xml:space="preserve">Step 2: Gather evidence to help understand the problem. </w:t>
      </w:r>
    </w:p>
    <w:p w14:paraId="3C8C513A" w14:textId="77777777" w:rsidR="008571F4" w:rsidRDefault="008571F4" w:rsidP="008571F4">
      <w:r>
        <w:t xml:space="preserve">Step 3: Ask probing questions to gain a deeper understanding, ask “why” five times to gain a deeper understanding of the root cause of the problem, and ask “so what” seven times to determine the implications of the problem or situation. </w:t>
      </w:r>
    </w:p>
    <w:p w14:paraId="6E14F9EE" w14:textId="77777777" w:rsidR="008571F4" w:rsidRDefault="008571F4" w:rsidP="008571F4">
      <w:r>
        <w:t>Step 4: Break down complex problems into smaller parts and analyze each part in detail.</w:t>
      </w:r>
    </w:p>
    <w:p w14:paraId="35C513D3" w14:textId="77777777" w:rsidR="008571F4" w:rsidRDefault="008571F4" w:rsidP="008571F4">
      <w:r>
        <w:t xml:space="preserve">Step 5: Brainstorm ideas or solutions through imaginative processes </w:t>
      </w:r>
    </w:p>
    <w:p w14:paraId="649662F0" w14:textId="77777777" w:rsidR="008571F4" w:rsidRDefault="008571F4" w:rsidP="008571F4">
      <w:r>
        <w:lastRenderedPageBreak/>
        <w:t xml:space="preserve">Step 6: Assess the strengths and weaknesses of ideas or solutions. </w:t>
      </w:r>
    </w:p>
    <w:p w14:paraId="785E707E" w14:textId="77777777" w:rsidR="008571F4" w:rsidRDefault="008571F4" w:rsidP="008571F4">
      <w:r>
        <w:t xml:space="preserve">Step 7: Take time to think about the implications of the problem or situation. </w:t>
      </w:r>
    </w:p>
    <w:p w14:paraId="5A0E93C6" w14:textId="77777777" w:rsidR="008571F4" w:rsidRDefault="008571F4" w:rsidP="008571F4">
      <w:r>
        <w:t xml:space="preserve">Step 8: Think for yourself and form conclusions based on evidence and logic. </w:t>
      </w:r>
    </w:p>
    <w:p w14:paraId="1977DA90" w14:textId="6227CE36" w:rsidR="008571F4" w:rsidRDefault="008571F4" w:rsidP="002A18D2">
      <w:r>
        <w:t>Step 9: Make an informed decision based on the implications.</w:t>
      </w:r>
    </w:p>
    <w:p w14:paraId="11720567" w14:textId="77777777" w:rsidR="008571F4" w:rsidRDefault="008571F4" w:rsidP="008571F4">
      <w:pPr>
        <w:pStyle w:val="Heading2"/>
      </w:pPr>
      <w:r>
        <w:t xml:space="preserve">10 Cs of business writing </w:t>
      </w:r>
    </w:p>
    <w:p w14:paraId="5E460A72" w14:textId="77777777" w:rsidR="008571F4" w:rsidRDefault="008571F4" w:rsidP="008571F4"/>
    <w:p w14:paraId="19769DC4" w14:textId="09126644" w:rsidR="008571F4" w:rsidRDefault="008571F4" w:rsidP="008571F4">
      <w:r>
        <w:t xml:space="preserve">1. Conciseness: Keep your writing clear, direct, and to the point. </w:t>
      </w:r>
    </w:p>
    <w:p w14:paraId="6ECEC9B8" w14:textId="10EDACFF" w:rsidR="008571F4" w:rsidRDefault="008571F4" w:rsidP="008571F4">
      <w:r>
        <w:t xml:space="preserve">2. Clarity: Make sure your writing is clear and easy to understand. </w:t>
      </w:r>
    </w:p>
    <w:p w14:paraId="2030D82D" w14:textId="5FE936F1" w:rsidR="008571F4" w:rsidRDefault="008571F4" w:rsidP="008571F4">
      <w:r>
        <w:t xml:space="preserve">3. Completeness: Make sure your document contains all the information it needs to. </w:t>
      </w:r>
    </w:p>
    <w:p w14:paraId="56EFFA7B" w14:textId="229597B1" w:rsidR="008571F4" w:rsidRDefault="008571F4" w:rsidP="008571F4">
      <w:r>
        <w:t xml:space="preserve">4. Correctness: Double-check your work for accuracy and make sure it follows the rules of grammar, punctuation, and spelling. </w:t>
      </w:r>
    </w:p>
    <w:p w14:paraId="0ECF30FC" w14:textId="70E1D42C" w:rsidR="008571F4" w:rsidRDefault="008571F4" w:rsidP="008571F4">
      <w:r>
        <w:t xml:space="preserve">5. Courtesy: Ensure your writing is polite and respectful. </w:t>
      </w:r>
    </w:p>
    <w:p w14:paraId="60634BC6" w14:textId="238CF00C" w:rsidR="008571F4" w:rsidRDefault="008571F4" w:rsidP="008571F4">
      <w:r>
        <w:t xml:space="preserve">6. Coherence: Make sure your writing is organized in a logical way. </w:t>
      </w:r>
    </w:p>
    <w:p w14:paraId="3CFCD0BA" w14:textId="377F75AC" w:rsidR="008571F4" w:rsidRDefault="008571F4" w:rsidP="008571F4">
      <w:r>
        <w:t xml:space="preserve">7. Consistency: Make sure your writing is consistent in terms of style and tone. </w:t>
      </w:r>
    </w:p>
    <w:p w14:paraId="3C3C3504" w14:textId="2FD22AEA" w:rsidR="008571F4" w:rsidRDefault="008571F4" w:rsidP="008571F4">
      <w:r>
        <w:t xml:space="preserve">8. Creativity: Use creative writing techniques to make your document stand out. </w:t>
      </w:r>
    </w:p>
    <w:p w14:paraId="36625F34" w14:textId="2CC52E46" w:rsidR="008571F4" w:rsidRDefault="008571F4" w:rsidP="008571F4">
      <w:r>
        <w:t xml:space="preserve">9. Credibility: Make sure your writing is credible and trustworthy. </w:t>
      </w:r>
    </w:p>
    <w:p w14:paraId="3270BB4D" w14:textId="21E9F7F3" w:rsidR="008571F4" w:rsidRDefault="008571F4" w:rsidP="008571F4">
      <w:r>
        <w:t>10. Cultural Sensitivity: Make sure your document is appropriate and respectful of different cultures.</w:t>
      </w:r>
    </w:p>
    <w:p w14:paraId="27D9F66D" w14:textId="6FCF8292" w:rsidR="008571F4" w:rsidRDefault="008571F4" w:rsidP="008571F4"/>
    <w:p w14:paraId="768EACC5" w14:textId="77777777" w:rsidR="008571F4" w:rsidRDefault="008571F4" w:rsidP="008571F4"/>
    <w:p w14:paraId="7F5473A5" w14:textId="5A870B0F" w:rsidR="008571F4" w:rsidRDefault="008571F4" w:rsidP="008571F4">
      <w:pPr>
        <w:pStyle w:val="Heading2"/>
      </w:pPr>
      <w:r>
        <w:t xml:space="preserve">Corporate governance frameworks </w:t>
      </w:r>
    </w:p>
    <w:p w14:paraId="65E582CA" w14:textId="77777777" w:rsidR="008571F4" w:rsidRDefault="008571F4" w:rsidP="008571F4">
      <w:r>
        <w:t xml:space="preserve">1. COSO Enterprise Risk Management Framework </w:t>
      </w:r>
    </w:p>
    <w:p w14:paraId="30D77758" w14:textId="77777777" w:rsidR="008571F4" w:rsidRDefault="008571F4" w:rsidP="008571F4">
      <w:r>
        <w:t xml:space="preserve">2. Global Reporting Initiative (GRI) </w:t>
      </w:r>
    </w:p>
    <w:p w14:paraId="550A3D64" w14:textId="77777777" w:rsidR="008571F4" w:rsidRDefault="008571F4" w:rsidP="008571F4">
      <w:r>
        <w:t xml:space="preserve">3. ISO 26000 </w:t>
      </w:r>
    </w:p>
    <w:p w14:paraId="04E1F7AE" w14:textId="77777777" w:rsidR="008571F4" w:rsidRDefault="008571F4" w:rsidP="008571F4">
      <w:r>
        <w:t xml:space="preserve">4. OECD Principles of Corporate Governance </w:t>
      </w:r>
    </w:p>
    <w:p w14:paraId="6BE77339" w14:textId="77777777" w:rsidR="008571F4" w:rsidRDefault="008571F4" w:rsidP="008571F4">
      <w:r>
        <w:t xml:space="preserve">5. King IV Report on Corporate Governance for South Africa </w:t>
      </w:r>
    </w:p>
    <w:p w14:paraId="06D1061E" w14:textId="0D659A2F" w:rsidR="008571F4" w:rsidRDefault="008571F4" w:rsidP="008571F4">
      <w:r>
        <w:t>9. International Corporate Governance Network (ICGN)</w:t>
      </w:r>
    </w:p>
    <w:p w14:paraId="0DD8A9BC" w14:textId="4BF44EAA" w:rsidR="002F30A9" w:rsidRDefault="002F30A9" w:rsidP="008571F4"/>
    <w:p w14:paraId="4D44093E" w14:textId="77777777" w:rsidR="00847CCD" w:rsidRDefault="00847CCD" w:rsidP="00095BCD">
      <w:pPr>
        <w:pStyle w:val="Heading2"/>
      </w:pPr>
      <w:r>
        <w:t xml:space="preserve">Strategic analysis toots and models, frameworks </w:t>
      </w:r>
    </w:p>
    <w:p w14:paraId="462374C0" w14:textId="77777777" w:rsidR="00847CCD" w:rsidRDefault="00847CCD" w:rsidP="00847CCD"/>
    <w:p w14:paraId="5942D2CC" w14:textId="77777777" w:rsidR="00847CCD" w:rsidRDefault="00847CCD" w:rsidP="00847CCD">
      <w:r>
        <w:t>1. SWOT Analysis</w:t>
      </w:r>
    </w:p>
    <w:p w14:paraId="739DCF45" w14:textId="77777777" w:rsidR="00847CCD" w:rsidRDefault="00847CCD" w:rsidP="00847CCD">
      <w:r>
        <w:t>2. PESTEL Analysis</w:t>
      </w:r>
    </w:p>
    <w:p w14:paraId="0825913E" w14:textId="77777777" w:rsidR="00847CCD" w:rsidRDefault="00847CCD" w:rsidP="00847CCD">
      <w:r>
        <w:t xml:space="preserve">3. Porter’s Five Forces Model </w:t>
      </w:r>
    </w:p>
    <w:p w14:paraId="24419EB7" w14:textId="77777777" w:rsidR="00847CCD" w:rsidRDefault="00847CCD" w:rsidP="00847CCD">
      <w:r>
        <w:lastRenderedPageBreak/>
        <w:t>4. Ansoff Matrix</w:t>
      </w:r>
    </w:p>
    <w:p w14:paraId="047285E3" w14:textId="77777777" w:rsidR="00847CCD" w:rsidRDefault="00847CCD" w:rsidP="00847CCD">
      <w:r>
        <w:t>5. McKinsey 7S Framework</w:t>
      </w:r>
    </w:p>
    <w:p w14:paraId="3886F9CE" w14:textId="77777777" w:rsidR="00847CCD" w:rsidRDefault="00847CCD" w:rsidP="00847CCD">
      <w:r>
        <w:t>6. BCG Matrix</w:t>
      </w:r>
    </w:p>
    <w:p w14:paraId="2D2A3159" w14:textId="77777777" w:rsidR="00847CCD" w:rsidRDefault="00847CCD" w:rsidP="00847CCD">
      <w:r>
        <w:t>7. Balanced Scorecard</w:t>
      </w:r>
    </w:p>
    <w:p w14:paraId="46B3F12F" w14:textId="77777777" w:rsidR="00847CCD" w:rsidRDefault="00847CCD" w:rsidP="00847CCD">
      <w:r>
        <w:t>8. Core Competency Analysis</w:t>
      </w:r>
    </w:p>
    <w:p w14:paraId="0038675A" w14:textId="77777777" w:rsidR="00847CCD" w:rsidRDefault="00847CCD" w:rsidP="00847CCD">
      <w:r>
        <w:t>9. Resource-Based View (RBV)</w:t>
      </w:r>
    </w:p>
    <w:p w14:paraId="0EE1A1EB" w14:textId="77777777" w:rsidR="00847CCD" w:rsidRDefault="00847CCD" w:rsidP="00847CCD">
      <w:r>
        <w:t>10. Value Chain Analysis</w:t>
      </w:r>
    </w:p>
    <w:p w14:paraId="010D6D06" w14:textId="77777777" w:rsidR="00847CCD" w:rsidRDefault="00847CCD" w:rsidP="00847CCD">
      <w:r>
        <w:t>11. McKinsey Horizon Model</w:t>
      </w:r>
    </w:p>
    <w:p w14:paraId="7B1C26F2" w14:textId="77777777" w:rsidR="00847CCD" w:rsidRDefault="00847CCD" w:rsidP="00847CCD">
      <w:r>
        <w:t>12. GE/McKinsey Matrix</w:t>
      </w:r>
    </w:p>
    <w:p w14:paraId="020F04EA" w14:textId="77777777" w:rsidR="00847CCD" w:rsidRDefault="00847CCD" w:rsidP="00847CCD">
      <w:r>
        <w:t>13. McKinsey Problem Solving Approach</w:t>
      </w:r>
    </w:p>
    <w:p w14:paraId="153C44ED" w14:textId="77777777" w:rsidR="00847CCD" w:rsidRDefault="00847CCD" w:rsidP="00847CCD">
      <w:r>
        <w:t>14. Porter’s Generic Strategies</w:t>
      </w:r>
    </w:p>
    <w:p w14:paraId="442CE941" w14:textId="77777777" w:rsidR="00847CCD" w:rsidRDefault="00847CCD" w:rsidP="00847CCD">
      <w:r>
        <w:t>15. Scenario Planning</w:t>
      </w:r>
    </w:p>
    <w:p w14:paraId="09FD3317" w14:textId="77777777" w:rsidR="00847CCD" w:rsidRDefault="00847CCD" w:rsidP="00847CCD">
      <w:r>
        <w:t>16. Strategic Mapping</w:t>
      </w:r>
    </w:p>
    <w:p w14:paraId="519DAFFA" w14:textId="77777777" w:rsidR="00847CCD" w:rsidRDefault="00847CCD" w:rsidP="00847CCD">
      <w:r>
        <w:t>17. Market Segmentation</w:t>
      </w:r>
    </w:p>
    <w:p w14:paraId="2974F39F" w14:textId="77777777" w:rsidR="00847CCD" w:rsidRDefault="00847CCD" w:rsidP="00847CCD">
      <w:r>
        <w:t>18. Business Model Canvas</w:t>
      </w:r>
    </w:p>
    <w:p w14:paraId="06B2E086" w14:textId="77777777" w:rsidR="00847CCD" w:rsidRDefault="00847CCD" w:rsidP="00847CCD">
      <w:r>
        <w:t>19. Competitive Analysis</w:t>
      </w:r>
    </w:p>
    <w:p w14:paraId="175C2C47" w14:textId="77777777" w:rsidR="00847CCD" w:rsidRDefault="00847CCD" w:rsidP="00847CCD">
      <w:r>
        <w:t>20. Strategic Management Model</w:t>
      </w:r>
    </w:p>
    <w:p w14:paraId="461B7117" w14:textId="77777777" w:rsidR="00847CCD" w:rsidRDefault="00847CCD" w:rsidP="00847CCD">
      <w:r>
        <w:t>21. Issue Tree Analysis</w:t>
      </w:r>
    </w:p>
    <w:p w14:paraId="25CE5C45" w14:textId="77777777" w:rsidR="00847CCD" w:rsidRDefault="00847CCD" w:rsidP="00847CCD">
      <w:r>
        <w:t>22. Kano Model</w:t>
      </w:r>
    </w:p>
    <w:p w14:paraId="78B67F88" w14:textId="77777777" w:rsidR="00847CCD" w:rsidRDefault="00847CCD" w:rsidP="00847CCD">
      <w:r>
        <w:t>23. LEAN Analysis</w:t>
      </w:r>
    </w:p>
    <w:p w14:paraId="0C4774A7" w14:textId="77777777" w:rsidR="00847CCD" w:rsidRDefault="00847CCD" w:rsidP="00847CCD">
      <w:r>
        <w:t>24. Opportunity Cost Analysis</w:t>
      </w:r>
    </w:p>
    <w:p w14:paraId="2C52E20B" w14:textId="77777777" w:rsidR="00847CCD" w:rsidRDefault="00847CCD" w:rsidP="00847CCD">
      <w:r>
        <w:t>25. Impact Analysis</w:t>
      </w:r>
    </w:p>
    <w:p w14:paraId="02B67C64" w14:textId="77777777" w:rsidR="00847CCD" w:rsidRDefault="00847CCD" w:rsidP="00847CCD">
      <w:r>
        <w:t>26. Risk Analysis</w:t>
      </w:r>
    </w:p>
    <w:p w14:paraId="2DCECB3E" w14:textId="77777777" w:rsidR="00847CCD" w:rsidRDefault="00847CCD" w:rsidP="00847CCD">
      <w:r>
        <w:t>27. Porters Diamond Model</w:t>
      </w:r>
    </w:p>
    <w:p w14:paraId="7157C4DE" w14:textId="77777777" w:rsidR="00847CCD" w:rsidRDefault="00847CCD" w:rsidP="00847CCD">
      <w:r>
        <w:t>28. Gap Analysis</w:t>
      </w:r>
    </w:p>
    <w:p w14:paraId="767AA087" w14:textId="135E185A" w:rsidR="002F30A9" w:rsidRDefault="00847CCD" w:rsidP="00847CCD">
      <w:r>
        <w:t>29. Benchmarking</w:t>
      </w:r>
    </w:p>
    <w:p w14:paraId="1BD8FA75" w14:textId="080A92C9" w:rsidR="00095BCD" w:rsidRDefault="00095BCD" w:rsidP="00847CCD">
      <w:pPr>
        <w:rPr>
          <w:rFonts w:ascii="Helvetica" w:hAnsi="Helvetica"/>
          <w:color w:val="353740"/>
          <w:shd w:val="clear" w:color="auto" w:fill="FFFFFF"/>
        </w:rPr>
      </w:pPr>
      <w:r>
        <w:t xml:space="preserve">30. </w:t>
      </w:r>
      <w:r>
        <w:rPr>
          <w:rFonts w:ascii="Helvetica" w:hAnsi="Helvetica"/>
          <w:color w:val="353740"/>
          <w:shd w:val="clear" w:color="auto" w:fill="FFFFFF"/>
        </w:rPr>
        <w:t>Cost-Benefit Analysis</w:t>
      </w:r>
    </w:p>
    <w:p w14:paraId="18ADCAF7" w14:textId="5E502412" w:rsidR="00095BCD" w:rsidRDefault="00095BCD" w:rsidP="00847CCD">
      <w:pPr>
        <w:rPr>
          <w:rFonts w:ascii="Helvetica" w:hAnsi="Helvetica"/>
          <w:color w:val="353740"/>
          <w:shd w:val="clear" w:color="auto" w:fill="FFFFFF"/>
        </w:rPr>
      </w:pPr>
    </w:p>
    <w:p w14:paraId="4390B6A6" w14:textId="77777777" w:rsidR="00247DF2" w:rsidRDefault="00247DF2" w:rsidP="002A18D2">
      <w:pPr>
        <w:pStyle w:val="Heading2"/>
      </w:pPr>
      <w:r>
        <w:t xml:space="preserve">Ethical analysis </w:t>
      </w:r>
    </w:p>
    <w:p w14:paraId="21BBCA49" w14:textId="77777777" w:rsidR="00247DF2" w:rsidRDefault="00247DF2" w:rsidP="00247DF2"/>
    <w:p w14:paraId="4C9D0D27" w14:textId="7E7ADF38" w:rsidR="00247DF2" w:rsidRDefault="00247DF2" w:rsidP="00247DF2">
      <w:r>
        <w:t>1. Ethical Theory: Ethical theories such as utilitarianism, deontology, and virtue ethics can be used as frameworks to assess ethical decisions.</w:t>
      </w:r>
    </w:p>
    <w:p w14:paraId="038B04A5" w14:textId="7FD3E165" w:rsidR="00247DF2" w:rsidRDefault="00247DF2" w:rsidP="00247DF2">
      <w:r>
        <w:lastRenderedPageBreak/>
        <w:t>2. Code of Ethics: Many organizations have a code of ethics that outlines the standards of behavior that members should abide by.</w:t>
      </w:r>
    </w:p>
    <w:p w14:paraId="6C035748" w14:textId="77A48AC5" w:rsidR="00247DF2" w:rsidRDefault="00247DF2" w:rsidP="00247DF2">
      <w:r>
        <w:t>3. Decision Trees: A decision tree is a tool used to map out all possible outcomes of a decision and determine the most ethical option.</w:t>
      </w:r>
    </w:p>
    <w:p w14:paraId="2847DB2C" w14:textId="7E6C946F" w:rsidR="00247DF2" w:rsidRDefault="00247DF2" w:rsidP="00247DF2">
      <w:r>
        <w:t>4. Cost-Benefit Analysis: Cost-benefit analysis is a tool for evaluating the financial costs and benefits of a decision.</w:t>
      </w:r>
    </w:p>
    <w:p w14:paraId="63FD28C4" w14:textId="75667BB3" w:rsidR="00247DF2" w:rsidRDefault="00247DF2" w:rsidP="00247DF2">
      <w:r>
        <w:t>5. Stakeholder Analysis: Stakeholder analysis is a tool used to evaluate how a decision will affect different individuals or groups that are affected by it.</w:t>
      </w:r>
    </w:p>
    <w:p w14:paraId="4384A52C" w14:textId="268763AE" w:rsidR="00095BCD" w:rsidRDefault="00247DF2" w:rsidP="00247DF2">
      <w:r>
        <w:t>6. Ethical Principles: Principles such as autonomy, non-maleficence, justice, and beneficence can be used to assess the ethicality of a decision.</w:t>
      </w:r>
    </w:p>
    <w:p w14:paraId="676DF8F4" w14:textId="69415B5F" w:rsidR="00486448" w:rsidRPr="00486448" w:rsidRDefault="00486448" w:rsidP="00486448">
      <w:pPr>
        <w:rPr>
          <w:i/>
          <w:iCs/>
        </w:rPr>
      </w:pPr>
      <w:r>
        <w:t xml:space="preserve">7. Example : Using GPT3 to </w:t>
      </w:r>
      <w:r w:rsidRPr="00486448">
        <w:rPr>
          <w:i/>
          <w:iCs/>
        </w:rPr>
        <w:t>List top ten ethical Risks faced by ER24</w:t>
      </w:r>
    </w:p>
    <w:p w14:paraId="00F48DA6" w14:textId="77777777" w:rsidR="00486448" w:rsidRPr="00486448" w:rsidRDefault="00486448" w:rsidP="00486448">
      <w:pPr>
        <w:ind w:left="720"/>
        <w:rPr>
          <w:i/>
          <w:iCs/>
        </w:rPr>
      </w:pPr>
      <w:r w:rsidRPr="00486448">
        <w:rPr>
          <w:i/>
          <w:iCs/>
        </w:rPr>
        <w:t>1. Data Security and Privacy Breaches</w:t>
      </w:r>
    </w:p>
    <w:p w14:paraId="40EAC716" w14:textId="77777777" w:rsidR="00486448" w:rsidRPr="00486448" w:rsidRDefault="00486448" w:rsidP="00486448">
      <w:pPr>
        <w:ind w:left="720"/>
        <w:rPr>
          <w:i/>
          <w:iCs/>
        </w:rPr>
      </w:pPr>
      <w:r w:rsidRPr="00486448">
        <w:rPr>
          <w:i/>
          <w:iCs/>
        </w:rPr>
        <w:t>2. Employee Discrimination and Harassment</w:t>
      </w:r>
    </w:p>
    <w:p w14:paraId="09E47029" w14:textId="77777777" w:rsidR="00486448" w:rsidRPr="00486448" w:rsidRDefault="00486448" w:rsidP="00486448">
      <w:pPr>
        <w:ind w:left="720"/>
        <w:rPr>
          <w:i/>
          <w:iCs/>
        </w:rPr>
      </w:pPr>
      <w:r w:rsidRPr="00486448">
        <w:rPr>
          <w:i/>
          <w:iCs/>
        </w:rPr>
        <w:t>3. Breach of Confidentiality and Patient Rights</w:t>
      </w:r>
    </w:p>
    <w:p w14:paraId="1BAF99AE" w14:textId="77777777" w:rsidR="00486448" w:rsidRPr="00486448" w:rsidRDefault="00486448" w:rsidP="00486448">
      <w:pPr>
        <w:ind w:left="720"/>
        <w:rPr>
          <w:i/>
          <w:iCs/>
        </w:rPr>
      </w:pPr>
      <w:r w:rsidRPr="00486448">
        <w:rPr>
          <w:i/>
          <w:iCs/>
        </w:rPr>
        <w:t>4. Unethical Practices in Clinical Trials</w:t>
      </w:r>
    </w:p>
    <w:p w14:paraId="3AA7784F" w14:textId="77777777" w:rsidR="00486448" w:rsidRPr="00486448" w:rsidRDefault="00486448" w:rsidP="00486448">
      <w:pPr>
        <w:ind w:left="720"/>
        <w:rPr>
          <w:i/>
          <w:iCs/>
        </w:rPr>
      </w:pPr>
      <w:r w:rsidRPr="00486448">
        <w:rPr>
          <w:i/>
          <w:iCs/>
        </w:rPr>
        <w:t>5. Unlawful Employment Practices</w:t>
      </w:r>
    </w:p>
    <w:p w14:paraId="45BF4F35" w14:textId="77777777" w:rsidR="00486448" w:rsidRPr="00486448" w:rsidRDefault="00486448" w:rsidP="00486448">
      <w:pPr>
        <w:ind w:left="720"/>
        <w:rPr>
          <w:i/>
          <w:iCs/>
        </w:rPr>
      </w:pPr>
      <w:r w:rsidRPr="00486448">
        <w:rPr>
          <w:i/>
          <w:iCs/>
        </w:rPr>
        <w:t>6. Misuse of Funds and Resources</w:t>
      </w:r>
    </w:p>
    <w:p w14:paraId="574E7C4B" w14:textId="77777777" w:rsidR="00486448" w:rsidRPr="00486448" w:rsidRDefault="00486448" w:rsidP="00486448">
      <w:pPr>
        <w:ind w:left="720"/>
        <w:rPr>
          <w:i/>
          <w:iCs/>
        </w:rPr>
      </w:pPr>
      <w:r w:rsidRPr="00486448">
        <w:rPr>
          <w:i/>
          <w:iCs/>
        </w:rPr>
        <w:t>7. Misrepresentation of Services</w:t>
      </w:r>
    </w:p>
    <w:p w14:paraId="7903337E" w14:textId="77777777" w:rsidR="00486448" w:rsidRPr="00486448" w:rsidRDefault="00486448" w:rsidP="00486448">
      <w:pPr>
        <w:ind w:left="720"/>
        <w:rPr>
          <w:i/>
          <w:iCs/>
        </w:rPr>
      </w:pPr>
      <w:r w:rsidRPr="00486448">
        <w:rPr>
          <w:i/>
          <w:iCs/>
        </w:rPr>
        <w:t>8. Unauthorized Access to Medical Records</w:t>
      </w:r>
    </w:p>
    <w:p w14:paraId="0ADB5858" w14:textId="77777777" w:rsidR="00486448" w:rsidRPr="00486448" w:rsidRDefault="00486448" w:rsidP="00486448">
      <w:pPr>
        <w:ind w:left="720"/>
        <w:rPr>
          <w:i/>
          <w:iCs/>
        </w:rPr>
      </w:pPr>
      <w:r w:rsidRPr="00486448">
        <w:rPr>
          <w:i/>
          <w:iCs/>
        </w:rPr>
        <w:t>9. Negligence in Patient Care</w:t>
      </w:r>
    </w:p>
    <w:p w14:paraId="3307DFB5" w14:textId="1D756E76" w:rsidR="00486448" w:rsidRDefault="00486448" w:rsidP="00486448">
      <w:pPr>
        <w:ind w:left="720"/>
        <w:rPr>
          <w:i/>
          <w:iCs/>
        </w:rPr>
      </w:pPr>
      <w:r w:rsidRPr="00486448">
        <w:rPr>
          <w:i/>
          <w:iCs/>
        </w:rPr>
        <w:t>10. Discrimination in Treatment of Patients</w:t>
      </w:r>
    </w:p>
    <w:p w14:paraId="58A5F6D3" w14:textId="12B58F26" w:rsidR="00486448" w:rsidRDefault="00486448" w:rsidP="00486448"/>
    <w:p w14:paraId="5A4171FB" w14:textId="40A3B016" w:rsidR="00486448" w:rsidRPr="00486448" w:rsidRDefault="00486448" w:rsidP="00486448">
      <w:pPr>
        <w:pStyle w:val="Heading2"/>
      </w:pPr>
      <w:r w:rsidRPr="00486448">
        <w:t xml:space="preserve">Compliance analysis </w:t>
      </w:r>
    </w:p>
    <w:p w14:paraId="1729BEB6" w14:textId="77777777" w:rsidR="00486448" w:rsidRDefault="00486448" w:rsidP="00486448">
      <w:r>
        <w:t xml:space="preserve">1. Companies Act, 2008 </w:t>
      </w:r>
    </w:p>
    <w:p w14:paraId="3785FF85" w14:textId="77777777" w:rsidR="00486448" w:rsidRDefault="00486448" w:rsidP="00486448">
      <w:r>
        <w:t xml:space="preserve">2. The Income Tax Act, 1962 </w:t>
      </w:r>
    </w:p>
    <w:p w14:paraId="2AA85C06" w14:textId="77777777" w:rsidR="00486448" w:rsidRDefault="00486448" w:rsidP="00486448">
      <w:r>
        <w:t>3. Value-Added Tax Act, 1991</w:t>
      </w:r>
    </w:p>
    <w:p w14:paraId="17DF0954" w14:textId="77777777" w:rsidR="00486448" w:rsidRDefault="00486448" w:rsidP="00486448">
      <w:r>
        <w:t xml:space="preserve">4. Tax Administration Act, 2011 </w:t>
      </w:r>
    </w:p>
    <w:p w14:paraId="6275A95D" w14:textId="77777777" w:rsidR="00486448" w:rsidRDefault="00486448" w:rsidP="00486448">
      <w:r>
        <w:t xml:space="preserve">5. Public Finance Management Act, 1999 </w:t>
      </w:r>
    </w:p>
    <w:p w14:paraId="56EF4A6C" w14:textId="77777777" w:rsidR="00486448" w:rsidRDefault="00486448" w:rsidP="00486448">
      <w:r>
        <w:t>6. Financial Markets Act, 2012</w:t>
      </w:r>
    </w:p>
    <w:p w14:paraId="3506F1D1" w14:textId="77777777" w:rsidR="00486448" w:rsidRDefault="00486448" w:rsidP="00486448">
      <w:r>
        <w:t xml:space="preserve">7. Auditing Profession Act, 2005 </w:t>
      </w:r>
    </w:p>
    <w:p w14:paraId="6677BDEF" w14:textId="77777777" w:rsidR="00486448" w:rsidRDefault="00486448" w:rsidP="00486448">
      <w:r>
        <w:t xml:space="preserve">8. Financial Advisory and Intermediary Services Act, 2002 </w:t>
      </w:r>
    </w:p>
    <w:p w14:paraId="1ABE5FF4" w14:textId="77777777" w:rsidR="00486448" w:rsidRDefault="00486448" w:rsidP="00486448">
      <w:r>
        <w:t xml:space="preserve">9. Financial Intelligence Centre Act, 2001 </w:t>
      </w:r>
    </w:p>
    <w:p w14:paraId="1473DD39" w14:textId="77777777" w:rsidR="00486448" w:rsidRDefault="00486448" w:rsidP="00486448">
      <w:r>
        <w:t xml:space="preserve">10. Protection of Personal Information Act, 2013 </w:t>
      </w:r>
    </w:p>
    <w:p w14:paraId="3BFA956B" w14:textId="77777777" w:rsidR="00486448" w:rsidRDefault="00486448" w:rsidP="00486448">
      <w:r>
        <w:lastRenderedPageBreak/>
        <w:t xml:space="preserve">11. Financial Advisory and Intermediary Services (FAIS) Regulations, 2018 </w:t>
      </w:r>
    </w:p>
    <w:p w14:paraId="62A7118F" w14:textId="02A9FB02" w:rsidR="00486448" w:rsidRDefault="00486448" w:rsidP="00486448">
      <w:r>
        <w:t>12. Companies Act, 2008 (Auditor’s Report) Regulations, 2011</w:t>
      </w:r>
    </w:p>
    <w:p w14:paraId="775FE5E6" w14:textId="47FCB188" w:rsidR="00486448" w:rsidRPr="00924A7D" w:rsidRDefault="00486448" w:rsidP="00486448">
      <w:pPr>
        <w:rPr>
          <w:i/>
          <w:iCs/>
        </w:rPr>
      </w:pPr>
      <w:r>
        <w:t xml:space="preserve">13. Example : </w:t>
      </w:r>
      <w:r w:rsidRPr="00924A7D">
        <w:rPr>
          <w:i/>
          <w:iCs/>
        </w:rPr>
        <w:t>Use the GPT3 To generate the list of the most importance laws and regulations applicable to ER24 in south Africa</w:t>
      </w:r>
    </w:p>
    <w:p w14:paraId="0F006FD6" w14:textId="77777777" w:rsidR="00486448" w:rsidRPr="00924A7D" w:rsidRDefault="00486448" w:rsidP="00486448">
      <w:pPr>
        <w:ind w:left="1440"/>
        <w:rPr>
          <w:i/>
          <w:iCs/>
        </w:rPr>
      </w:pPr>
      <w:r w:rsidRPr="00924A7D">
        <w:rPr>
          <w:i/>
          <w:iCs/>
        </w:rPr>
        <w:t xml:space="preserve">1. South African Ambulance Services Act (No. 99 of 1998) </w:t>
      </w:r>
    </w:p>
    <w:p w14:paraId="1ECF12C0" w14:textId="77777777" w:rsidR="00486448" w:rsidRPr="00924A7D" w:rsidRDefault="00486448" w:rsidP="00486448">
      <w:pPr>
        <w:ind w:left="1440"/>
        <w:rPr>
          <w:i/>
          <w:iCs/>
        </w:rPr>
      </w:pPr>
      <w:r w:rsidRPr="00924A7D">
        <w:rPr>
          <w:i/>
          <w:iCs/>
        </w:rPr>
        <w:t>2. National Health Act (No. 61 of 2003)</w:t>
      </w:r>
    </w:p>
    <w:p w14:paraId="090F1776" w14:textId="77777777" w:rsidR="00486448" w:rsidRPr="00924A7D" w:rsidRDefault="00486448" w:rsidP="00486448">
      <w:pPr>
        <w:ind w:left="1440"/>
        <w:rPr>
          <w:i/>
          <w:iCs/>
        </w:rPr>
      </w:pPr>
      <w:r w:rsidRPr="00924A7D">
        <w:rPr>
          <w:i/>
          <w:iCs/>
        </w:rPr>
        <w:t>3. Occupational Health and Safety Act (No. 85 of 1993)</w:t>
      </w:r>
    </w:p>
    <w:p w14:paraId="2303B6D4" w14:textId="77777777" w:rsidR="00486448" w:rsidRPr="00924A7D" w:rsidRDefault="00486448" w:rsidP="00486448">
      <w:pPr>
        <w:ind w:left="1440"/>
        <w:rPr>
          <w:i/>
          <w:iCs/>
        </w:rPr>
      </w:pPr>
      <w:r w:rsidRPr="00924A7D">
        <w:rPr>
          <w:i/>
          <w:iCs/>
        </w:rPr>
        <w:t>4. Hazardous Substances Act (No. 15 of 1973)</w:t>
      </w:r>
    </w:p>
    <w:p w14:paraId="608995E4" w14:textId="77777777" w:rsidR="00486448" w:rsidRPr="00924A7D" w:rsidRDefault="00486448" w:rsidP="00486448">
      <w:pPr>
        <w:ind w:left="1440"/>
        <w:rPr>
          <w:i/>
          <w:iCs/>
        </w:rPr>
      </w:pPr>
      <w:r w:rsidRPr="00924A7D">
        <w:rPr>
          <w:i/>
          <w:iCs/>
        </w:rPr>
        <w:t>5. National Environmental Management Act (No. 107 of 1998)</w:t>
      </w:r>
    </w:p>
    <w:p w14:paraId="1948327C" w14:textId="77777777" w:rsidR="00486448" w:rsidRPr="00924A7D" w:rsidRDefault="00486448" w:rsidP="00486448">
      <w:pPr>
        <w:ind w:left="1440"/>
        <w:rPr>
          <w:i/>
          <w:iCs/>
        </w:rPr>
      </w:pPr>
      <w:r w:rsidRPr="00924A7D">
        <w:rPr>
          <w:i/>
          <w:iCs/>
        </w:rPr>
        <w:t>6. Civil Aviation Act (No. 13 of 2009)</w:t>
      </w:r>
    </w:p>
    <w:p w14:paraId="01C56CAF" w14:textId="77777777" w:rsidR="00486448" w:rsidRPr="00924A7D" w:rsidRDefault="00486448" w:rsidP="00486448">
      <w:pPr>
        <w:ind w:left="1440"/>
        <w:rPr>
          <w:i/>
          <w:iCs/>
        </w:rPr>
      </w:pPr>
      <w:r w:rsidRPr="00924A7D">
        <w:rPr>
          <w:i/>
          <w:iCs/>
        </w:rPr>
        <w:t>7. Road Traffic Act (No. 93 of 1996)</w:t>
      </w:r>
    </w:p>
    <w:p w14:paraId="0DE71A71" w14:textId="77777777" w:rsidR="00486448" w:rsidRPr="00924A7D" w:rsidRDefault="00486448" w:rsidP="00486448">
      <w:pPr>
        <w:ind w:left="1440"/>
        <w:rPr>
          <w:i/>
          <w:iCs/>
        </w:rPr>
      </w:pPr>
      <w:r w:rsidRPr="00924A7D">
        <w:rPr>
          <w:i/>
          <w:iCs/>
        </w:rPr>
        <w:t>8. Disaster Management Act (No. 57 of 2002)</w:t>
      </w:r>
    </w:p>
    <w:p w14:paraId="75EE229D" w14:textId="77777777" w:rsidR="00486448" w:rsidRPr="00924A7D" w:rsidRDefault="00486448" w:rsidP="00486448">
      <w:pPr>
        <w:ind w:left="1440"/>
        <w:rPr>
          <w:i/>
          <w:iCs/>
        </w:rPr>
      </w:pPr>
      <w:r w:rsidRPr="00924A7D">
        <w:rPr>
          <w:i/>
          <w:iCs/>
        </w:rPr>
        <w:t>9. Medical Schemes Act (No. 131 of 1998)</w:t>
      </w:r>
    </w:p>
    <w:p w14:paraId="4BB2CF67" w14:textId="77777777" w:rsidR="00486448" w:rsidRPr="00924A7D" w:rsidRDefault="00486448" w:rsidP="00486448">
      <w:pPr>
        <w:ind w:left="1440"/>
        <w:rPr>
          <w:i/>
          <w:iCs/>
        </w:rPr>
      </w:pPr>
      <w:r w:rsidRPr="00924A7D">
        <w:rPr>
          <w:i/>
          <w:iCs/>
        </w:rPr>
        <w:t>10. National Health Insurance Act (No. 5 of 2018)</w:t>
      </w:r>
    </w:p>
    <w:p w14:paraId="25CB91B0" w14:textId="77777777" w:rsidR="00486448" w:rsidRPr="00924A7D" w:rsidRDefault="00486448" w:rsidP="00486448">
      <w:pPr>
        <w:ind w:left="1440"/>
        <w:rPr>
          <w:i/>
          <w:iCs/>
        </w:rPr>
      </w:pPr>
      <w:r w:rsidRPr="00924A7D">
        <w:rPr>
          <w:i/>
          <w:iCs/>
        </w:rPr>
        <w:t>11. Consumer Protection Act (No. 68 of 2008)</w:t>
      </w:r>
    </w:p>
    <w:p w14:paraId="0DA0DCAA" w14:textId="77777777" w:rsidR="00486448" w:rsidRPr="00924A7D" w:rsidRDefault="00486448" w:rsidP="00486448">
      <w:pPr>
        <w:ind w:left="1440"/>
        <w:rPr>
          <w:i/>
          <w:iCs/>
        </w:rPr>
      </w:pPr>
      <w:r w:rsidRPr="00924A7D">
        <w:rPr>
          <w:i/>
          <w:iCs/>
        </w:rPr>
        <w:t>12. Competition Act (No. 89 of 1998)</w:t>
      </w:r>
    </w:p>
    <w:p w14:paraId="6F3E236C" w14:textId="77777777" w:rsidR="00486448" w:rsidRPr="00924A7D" w:rsidRDefault="00486448" w:rsidP="00486448">
      <w:pPr>
        <w:ind w:left="1440"/>
        <w:rPr>
          <w:i/>
          <w:iCs/>
        </w:rPr>
      </w:pPr>
      <w:r w:rsidRPr="00924A7D">
        <w:rPr>
          <w:i/>
          <w:iCs/>
        </w:rPr>
        <w:t>13. Financial Advisory and Intermediary Services Act (No. 37 of 2002)</w:t>
      </w:r>
    </w:p>
    <w:p w14:paraId="3DE1D2E2" w14:textId="77777777" w:rsidR="00486448" w:rsidRPr="00486448" w:rsidRDefault="00486448" w:rsidP="00486448">
      <w:pPr>
        <w:ind w:left="1440"/>
        <w:rPr>
          <w:i/>
          <w:iCs/>
        </w:rPr>
      </w:pPr>
      <w:r w:rsidRPr="00924A7D">
        <w:rPr>
          <w:i/>
          <w:iCs/>
        </w:rPr>
        <w:t>14. Tax Administration Act (No. 28 of 20</w:t>
      </w:r>
      <w:r w:rsidRPr="00486448">
        <w:rPr>
          <w:i/>
          <w:iCs/>
        </w:rPr>
        <w:t>11)</w:t>
      </w:r>
    </w:p>
    <w:p w14:paraId="1B63EA44" w14:textId="77777777" w:rsidR="00486448" w:rsidRPr="00486448" w:rsidRDefault="00486448" w:rsidP="00486448">
      <w:pPr>
        <w:ind w:left="1440"/>
        <w:rPr>
          <w:i/>
          <w:iCs/>
        </w:rPr>
      </w:pPr>
      <w:r w:rsidRPr="00486448">
        <w:rPr>
          <w:i/>
          <w:iCs/>
        </w:rPr>
        <w:t>15. National Credit Act (No. 34 of 2005)</w:t>
      </w:r>
    </w:p>
    <w:p w14:paraId="631EF516" w14:textId="77777777" w:rsidR="00486448" w:rsidRPr="00486448" w:rsidRDefault="00486448" w:rsidP="00486448">
      <w:pPr>
        <w:ind w:left="1440"/>
        <w:rPr>
          <w:i/>
          <w:iCs/>
        </w:rPr>
      </w:pPr>
      <w:r w:rsidRPr="00486448">
        <w:rPr>
          <w:i/>
          <w:iCs/>
        </w:rPr>
        <w:t>16. South African Qualifications Authority Act (No. 58 of 1995)</w:t>
      </w:r>
    </w:p>
    <w:p w14:paraId="35AD4AA6" w14:textId="77777777" w:rsidR="00486448" w:rsidRPr="00486448" w:rsidRDefault="00486448" w:rsidP="00486448">
      <w:pPr>
        <w:ind w:left="1440"/>
        <w:rPr>
          <w:i/>
          <w:iCs/>
        </w:rPr>
      </w:pPr>
      <w:r w:rsidRPr="00486448">
        <w:rPr>
          <w:i/>
          <w:iCs/>
        </w:rPr>
        <w:t>17. South African Nursing Council Act (No. 33 of 2005)</w:t>
      </w:r>
    </w:p>
    <w:p w14:paraId="54158D3B" w14:textId="77777777" w:rsidR="00486448" w:rsidRPr="00486448" w:rsidRDefault="00486448" w:rsidP="00486448">
      <w:pPr>
        <w:ind w:left="1440"/>
        <w:rPr>
          <w:i/>
          <w:iCs/>
        </w:rPr>
      </w:pPr>
      <w:r w:rsidRPr="00486448">
        <w:rPr>
          <w:i/>
          <w:iCs/>
        </w:rPr>
        <w:t>18. National Veld and Forest Fire Act (No. 101 of 1998)</w:t>
      </w:r>
    </w:p>
    <w:p w14:paraId="59D802D9" w14:textId="77777777" w:rsidR="00486448" w:rsidRPr="00486448" w:rsidRDefault="00486448" w:rsidP="00486448">
      <w:pPr>
        <w:ind w:left="1440"/>
        <w:rPr>
          <w:i/>
          <w:iCs/>
        </w:rPr>
      </w:pPr>
      <w:r w:rsidRPr="00486448">
        <w:rPr>
          <w:i/>
          <w:iCs/>
        </w:rPr>
        <w:t>19. National Health Professions Act (No. 56 of 1974)</w:t>
      </w:r>
    </w:p>
    <w:p w14:paraId="180AE1FD" w14:textId="4B4B6D68" w:rsidR="00924A7D" w:rsidRDefault="00486448" w:rsidP="00924A7D">
      <w:pPr>
        <w:ind w:left="1440"/>
        <w:rPr>
          <w:i/>
          <w:iCs/>
        </w:rPr>
      </w:pPr>
      <w:r w:rsidRPr="00486448">
        <w:rPr>
          <w:i/>
          <w:iCs/>
        </w:rPr>
        <w:t>20. Health Professions Act (No. 56 of 1974)</w:t>
      </w:r>
    </w:p>
    <w:p w14:paraId="27B11237" w14:textId="4F147CE1" w:rsidR="00924A7D" w:rsidRDefault="00924A7D" w:rsidP="00924A7D">
      <w:pPr>
        <w:rPr>
          <w:i/>
          <w:iCs/>
        </w:rPr>
      </w:pPr>
    </w:p>
    <w:p w14:paraId="6007A6B8" w14:textId="13486C67" w:rsidR="00924A7D" w:rsidRDefault="00924A7D" w:rsidP="00924A7D">
      <w:pPr>
        <w:pStyle w:val="Heading2"/>
      </w:pPr>
      <w:r>
        <w:t xml:space="preserve">Financial statement analysis </w:t>
      </w:r>
    </w:p>
    <w:p w14:paraId="1C92C883" w14:textId="77777777" w:rsidR="00924A7D" w:rsidRDefault="00924A7D" w:rsidP="00924A7D">
      <w:r>
        <w:t xml:space="preserve">1. Ratio Analysis </w:t>
      </w:r>
    </w:p>
    <w:p w14:paraId="4623035C" w14:textId="77777777" w:rsidR="00924A7D" w:rsidRDefault="00924A7D" w:rsidP="00924A7D">
      <w:r>
        <w:t xml:space="preserve">2. Comparative Financial Statement Analysis </w:t>
      </w:r>
    </w:p>
    <w:p w14:paraId="4844BBFC" w14:textId="77777777" w:rsidR="00924A7D" w:rsidRDefault="00924A7D" w:rsidP="00924A7D">
      <w:r>
        <w:t xml:space="preserve">3. Common Size Analysis </w:t>
      </w:r>
    </w:p>
    <w:p w14:paraId="0FEC8B0A" w14:textId="77777777" w:rsidR="00924A7D" w:rsidRDefault="00924A7D" w:rsidP="00924A7D">
      <w:r>
        <w:t xml:space="preserve">4. Du Pont Analysis </w:t>
      </w:r>
    </w:p>
    <w:p w14:paraId="009EC5F8" w14:textId="77777777" w:rsidR="00924A7D" w:rsidRDefault="00924A7D" w:rsidP="00924A7D">
      <w:r>
        <w:t xml:space="preserve">5. Cash Flow Analysis </w:t>
      </w:r>
    </w:p>
    <w:p w14:paraId="661D6B92" w14:textId="77777777" w:rsidR="00924A7D" w:rsidRDefault="00924A7D" w:rsidP="00924A7D">
      <w:r>
        <w:t xml:space="preserve">6. Trend Analysis </w:t>
      </w:r>
    </w:p>
    <w:p w14:paraId="11B4ADE3" w14:textId="77777777" w:rsidR="00924A7D" w:rsidRDefault="00924A7D" w:rsidP="00924A7D">
      <w:r>
        <w:t xml:space="preserve">7. Horizontal Analysis </w:t>
      </w:r>
    </w:p>
    <w:p w14:paraId="5B7FA758" w14:textId="77777777" w:rsidR="00924A7D" w:rsidRDefault="00924A7D" w:rsidP="00924A7D">
      <w:r>
        <w:t xml:space="preserve">8. Vertical Analysis </w:t>
      </w:r>
    </w:p>
    <w:p w14:paraId="4B43B88E" w14:textId="77777777" w:rsidR="00924A7D" w:rsidRDefault="00924A7D" w:rsidP="00924A7D">
      <w:r>
        <w:t xml:space="preserve">9. Z-Score Analysis </w:t>
      </w:r>
    </w:p>
    <w:p w14:paraId="000BF469" w14:textId="77777777" w:rsidR="00924A7D" w:rsidRDefault="00924A7D" w:rsidP="00924A7D">
      <w:r>
        <w:t>10. Altman Z-Score Model</w:t>
      </w:r>
    </w:p>
    <w:p w14:paraId="5C737299" w14:textId="0846CE55" w:rsidR="00924A7D" w:rsidRDefault="00924A7D" w:rsidP="00924A7D"/>
    <w:p w14:paraId="27BD2CBF" w14:textId="77777777" w:rsidR="00BA4C01" w:rsidRDefault="00BA4C01" w:rsidP="002A18D2">
      <w:pPr>
        <w:pStyle w:val="Heading2"/>
      </w:pPr>
      <w:r>
        <w:t>managerial accounting models/methods/techniques</w:t>
      </w:r>
    </w:p>
    <w:p w14:paraId="1F6A6425" w14:textId="77777777" w:rsidR="00BA4C01" w:rsidRDefault="00BA4C01" w:rsidP="00BA4C01"/>
    <w:p w14:paraId="4F90A13A" w14:textId="77777777" w:rsidR="00BA4C01" w:rsidRDefault="00BA4C01" w:rsidP="00BA4C01"/>
    <w:p w14:paraId="7A861A57" w14:textId="77777777" w:rsidR="00BA4C01" w:rsidRDefault="00BA4C01" w:rsidP="00BA4C01">
      <w:r>
        <w:t>1. Activity-based costing</w:t>
      </w:r>
    </w:p>
    <w:p w14:paraId="05AD6782" w14:textId="77777777" w:rsidR="00BA4C01" w:rsidRDefault="00BA4C01" w:rsidP="00BA4C01">
      <w:r>
        <w:t>2. Variance analysis</w:t>
      </w:r>
    </w:p>
    <w:p w14:paraId="686888EB" w14:textId="77777777" w:rsidR="00BA4C01" w:rsidRDefault="00BA4C01" w:rsidP="00BA4C01">
      <w:r>
        <w:t>3. Budgeting</w:t>
      </w:r>
    </w:p>
    <w:p w14:paraId="0D597D09" w14:textId="77777777" w:rsidR="00BA4C01" w:rsidRDefault="00BA4C01" w:rsidP="00BA4C01">
      <w:r>
        <w:t>4. Standard costing</w:t>
      </w:r>
    </w:p>
    <w:p w14:paraId="3D1E77B2" w14:textId="77777777" w:rsidR="00BA4C01" w:rsidRDefault="00BA4C01" w:rsidP="00BA4C01">
      <w:r>
        <w:t>5. Cost-volume-profit analysis</w:t>
      </w:r>
    </w:p>
    <w:p w14:paraId="54E2AEB2" w14:textId="77777777" w:rsidR="00BA4C01" w:rsidRDefault="00BA4C01" w:rsidP="00BA4C01">
      <w:r>
        <w:t>6. Strategic cost management</w:t>
      </w:r>
    </w:p>
    <w:p w14:paraId="1754C400" w14:textId="77777777" w:rsidR="00BA4C01" w:rsidRDefault="00BA4C01" w:rsidP="00BA4C01">
      <w:r>
        <w:t>7. Break-even analysis</w:t>
      </w:r>
    </w:p>
    <w:p w14:paraId="29EFE59B" w14:textId="77777777" w:rsidR="00BA4C01" w:rsidRDefault="00BA4C01" w:rsidP="00BA4C01">
      <w:r>
        <w:t>8. Margin analysis</w:t>
      </w:r>
    </w:p>
    <w:p w14:paraId="73482839" w14:textId="77777777" w:rsidR="00BA4C01" w:rsidRDefault="00BA4C01" w:rsidP="00BA4C01">
      <w:r>
        <w:t>9. Capital budgeting</w:t>
      </w:r>
    </w:p>
    <w:p w14:paraId="323C0666" w14:textId="77777777" w:rsidR="00BA4C01" w:rsidRDefault="00BA4C01" w:rsidP="00BA4C01">
      <w:r>
        <w:t>10. Resource planning</w:t>
      </w:r>
    </w:p>
    <w:p w14:paraId="43CE3BEA" w14:textId="77777777" w:rsidR="00BA4C01" w:rsidRDefault="00BA4C01" w:rsidP="00BA4C01">
      <w:r>
        <w:t>11. Transfer pricing</w:t>
      </w:r>
    </w:p>
    <w:p w14:paraId="59DD5713" w14:textId="77777777" w:rsidR="00BA4C01" w:rsidRDefault="00BA4C01" w:rsidP="00BA4C01">
      <w:r>
        <w:t>12. Life-cycle costing</w:t>
      </w:r>
    </w:p>
    <w:p w14:paraId="1B62504B" w14:textId="77777777" w:rsidR="00BA4C01" w:rsidRDefault="00BA4C01" w:rsidP="00BA4C01">
      <w:r>
        <w:t>13. Benchmarking</w:t>
      </w:r>
    </w:p>
    <w:p w14:paraId="25AEFF4D" w14:textId="77777777" w:rsidR="00BA4C01" w:rsidRDefault="00BA4C01" w:rsidP="00BA4C01">
      <w:r>
        <w:t>14. Target costing</w:t>
      </w:r>
    </w:p>
    <w:p w14:paraId="4584ED56" w14:textId="77777777" w:rsidR="00BA4C01" w:rsidRDefault="00BA4C01" w:rsidP="00BA4C01">
      <w:r>
        <w:t>15. Cost-benefit analysis</w:t>
      </w:r>
    </w:p>
    <w:p w14:paraId="1791D735" w14:textId="77777777" w:rsidR="00BA4C01" w:rsidRDefault="00BA4C01" w:rsidP="00BA4C01">
      <w:r>
        <w:t>16. Balanced scorecard</w:t>
      </w:r>
    </w:p>
    <w:p w14:paraId="50F9D35C" w14:textId="77777777" w:rsidR="00BA4C01" w:rsidRDefault="00BA4C01" w:rsidP="00BA4C01">
      <w:r>
        <w:t>17. Activity-based management</w:t>
      </w:r>
    </w:p>
    <w:p w14:paraId="1F6659EA" w14:textId="5C0E850D" w:rsidR="00BA4C01" w:rsidRDefault="00BA4C01" w:rsidP="00BA4C01">
      <w:r>
        <w:t>18. Economic value added</w:t>
      </w:r>
    </w:p>
    <w:p w14:paraId="34132761" w14:textId="5DDA7E0B" w:rsidR="00BA4C01" w:rsidRDefault="00BA4C01" w:rsidP="00BA4C01"/>
    <w:p w14:paraId="2222429E" w14:textId="49266691" w:rsidR="00BA4C01" w:rsidRDefault="00F76123" w:rsidP="00F76123">
      <w:pPr>
        <w:pStyle w:val="Heading2"/>
      </w:pPr>
      <w:r>
        <w:t xml:space="preserve">Accounting Analysis </w:t>
      </w:r>
    </w:p>
    <w:p w14:paraId="5A7A10ED" w14:textId="4EF0DBAE" w:rsidR="00F76123" w:rsidRDefault="00F76123" w:rsidP="00F76123">
      <w:r>
        <w:t xml:space="preserve">IAS standards, </w:t>
      </w:r>
    </w:p>
    <w:p w14:paraId="17E8300A" w14:textId="77777777" w:rsidR="00F76123" w:rsidRDefault="00F76123" w:rsidP="00F76123">
      <w:r>
        <w:t xml:space="preserve">1. International Accounting Standard (IAS) 1 – Presentation of Financial Statements </w:t>
      </w:r>
    </w:p>
    <w:p w14:paraId="41879E3D" w14:textId="77777777" w:rsidR="00F76123" w:rsidRDefault="00F76123" w:rsidP="00F76123">
      <w:r>
        <w:t xml:space="preserve">International Accounting Standard (IAS) 2 – Inventories </w:t>
      </w:r>
    </w:p>
    <w:p w14:paraId="0ACE6341" w14:textId="77777777" w:rsidR="00F76123" w:rsidRDefault="00F76123" w:rsidP="00F76123"/>
    <w:p w14:paraId="2AC266F7" w14:textId="77777777" w:rsidR="00F76123" w:rsidRDefault="00F76123" w:rsidP="00F76123">
      <w:r>
        <w:t xml:space="preserve">2. International Accounting Standard (IAS) 7 – Statement of Cash Flows </w:t>
      </w:r>
    </w:p>
    <w:p w14:paraId="7EF4EDF7" w14:textId="77777777" w:rsidR="00F76123" w:rsidRDefault="00F76123" w:rsidP="00F76123">
      <w:r>
        <w:t xml:space="preserve">3. International Accounting Standard (IAS) 8 – Accounting Policies, Changes in Accounting Estimates and Errors </w:t>
      </w:r>
    </w:p>
    <w:p w14:paraId="155A0D93" w14:textId="77777777" w:rsidR="00F76123" w:rsidRDefault="00F76123" w:rsidP="00F76123">
      <w:r>
        <w:t xml:space="preserve">4. International Accounting Standard (IAS) 10 – Events After the Balance Sheet Date </w:t>
      </w:r>
    </w:p>
    <w:p w14:paraId="3AC78929" w14:textId="77777777" w:rsidR="00F76123" w:rsidRDefault="00F76123" w:rsidP="00F76123">
      <w:r>
        <w:t xml:space="preserve">5. International Accounting Standard (IAS) 12 – Income Taxes </w:t>
      </w:r>
    </w:p>
    <w:p w14:paraId="13E5ABAF" w14:textId="77777777" w:rsidR="00F76123" w:rsidRDefault="00F76123" w:rsidP="00F76123">
      <w:r>
        <w:t xml:space="preserve">6. International Accounting Standard (IAS) 16 – Property, Plant &amp; Equipment </w:t>
      </w:r>
    </w:p>
    <w:p w14:paraId="6CF81E7B" w14:textId="77777777" w:rsidR="00F76123" w:rsidRDefault="00F76123" w:rsidP="00F76123"/>
    <w:p w14:paraId="05B64096" w14:textId="77777777" w:rsidR="00F76123" w:rsidRDefault="00F76123" w:rsidP="00F76123">
      <w:r>
        <w:t xml:space="preserve">7. International Accounting Standard (IAS) 19 -Employee Benefits </w:t>
      </w:r>
    </w:p>
    <w:p w14:paraId="3BD85D2F" w14:textId="77777777" w:rsidR="00F76123" w:rsidRDefault="00F76123" w:rsidP="00F76123">
      <w:r>
        <w:t xml:space="preserve">8. International Accounting Standard (IAS) 20 – Accounting for Government Grants and Disclosure of Government Assistance </w:t>
      </w:r>
    </w:p>
    <w:p w14:paraId="767BB1BB" w14:textId="77777777" w:rsidR="00F76123" w:rsidRDefault="00F76123" w:rsidP="00F76123">
      <w:r>
        <w:t xml:space="preserve">9. International Accounting Standard (IAS) 21 – The Effects of Changes in Foreign Exchange Rates </w:t>
      </w:r>
    </w:p>
    <w:p w14:paraId="025E5517" w14:textId="77777777" w:rsidR="00F76123" w:rsidRDefault="00F76123" w:rsidP="00F76123">
      <w:r>
        <w:t xml:space="preserve">10. International Accounting Standard (IAS) 23 – Borrowing Costs </w:t>
      </w:r>
    </w:p>
    <w:p w14:paraId="77F2F419" w14:textId="77777777" w:rsidR="00F76123" w:rsidRDefault="00F76123" w:rsidP="00F76123">
      <w:r>
        <w:t xml:space="preserve">11. International Accounting Standard (IAS) 24 – Related Party Disclosures </w:t>
      </w:r>
    </w:p>
    <w:p w14:paraId="3E8B4B63" w14:textId="77777777" w:rsidR="00F76123" w:rsidRDefault="00F76123" w:rsidP="00F76123">
      <w:r>
        <w:t xml:space="preserve">12. International Accounting Standard (IAS) 26 – Accounting and Reporting by Retirement Benefit Plans </w:t>
      </w:r>
    </w:p>
    <w:p w14:paraId="00D7D987" w14:textId="77777777" w:rsidR="00F76123" w:rsidRDefault="00F76123" w:rsidP="00F76123">
      <w:r>
        <w:t xml:space="preserve">13. International Accounting Standard (IAS) 27 – Consolidated and Separate Financial Statements </w:t>
      </w:r>
    </w:p>
    <w:p w14:paraId="73C0CB3C" w14:textId="77777777" w:rsidR="00F76123" w:rsidRDefault="00F76123" w:rsidP="00F76123">
      <w:r>
        <w:t xml:space="preserve">14. International Accounting Standard (IAS) 28 – Investments in Associates </w:t>
      </w:r>
    </w:p>
    <w:p w14:paraId="4641A9AB" w14:textId="77777777" w:rsidR="00F76123" w:rsidRDefault="00F76123" w:rsidP="00F76123">
      <w:r>
        <w:t xml:space="preserve">14. International Accounting Standard (IAS) 29- Financial reporting in Hyperinflation economies </w:t>
      </w:r>
    </w:p>
    <w:p w14:paraId="6016E7A6" w14:textId="77777777" w:rsidR="00F76123" w:rsidRDefault="00F76123" w:rsidP="00F76123">
      <w:r>
        <w:t xml:space="preserve">15. International Accounting Standard (IAS) 32 – Financial Instruments: Disclosure and Presentation </w:t>
      </w:r>
    </w:p>
    <w:p w14:paraId="69C1C609" w14:textId="77777777" w:rsidR="00F76123" w:rsidRDefault="00F76123" w:rsidP="00F76123">
      <w:r>
        <w:t xml:space="preserve">16. International Accounting Standard (IAS) 33 – Earnings Per Share </w:t>
      </w:r>
    </w:p>
    <w:p w14:paraId="49D73557" w14:textId="77777777" w:rsidR="00F76123" w:rsidRDefault="00F76123" w:rsidP="00F76123">
      <w:r>
        <w:t xml:space="preserve">17. International Accounting Standard (IAS) 34 – Interim Financial Reporting </w:t>
      </w:r>
    </w:p>
    <w:p w14:paraId="60261DED" w14:textId="77777777" w:rsidR="00F76123" w:rsidRDefault="00F76123" w:rsidP="00F76123">
      <w:r>
        <w:t xml:space="preserve">18. International Accounting Standard (IAS) 36 – Impairment of Assets </w:t>
      </w:r>
    </w:p>
    <w:p w14:paraId="3156E657" w14:textId="77777777" w:rsidR="00F76123" w:rsidRDefault="00F76123" w:rsidP="00F76123">
      <w:r>
        <w:t xml:space="preserve">14. International Accounting Standard (IAS) 37 – Provisions, Contingent Liabilities, and Contingent Assets  </w:t>
      </w:r>
    </w:p>
    <w:p w14:paraId="6DCF57E4" w14:textId="77777777" w:rsidR="00F76123" w:rsidRDefault="00F76123" w:rsidP="00F76123">
      <w:r>
        <w:t xml:space="preserve">19. International Accounting Standard (IAS) 38 – Intangible Assets </w:t>
      </w:r>
    </w:p>
    <w:p w14:paraId="466BC030" w14:textId="77777777" w:rsidR="00F76123" w:rsidRDefault="00F76123" w:rsidP="00F76123">
      <w:r>
        <w:t>20. International Accounting Standard (IAS) 39 – Financial Instruments: Recognition and Measurement</w:t>
      </w:r>
    </w:p>
    <w:p w14:paraId="2EB8BCBE" w14:textId="77777777" w:rsidR="00F76123" w:rsidRDefault="00F76123" w:rsidP="00F76123">
      <w:r>
        <w:t xml:space="preserve">21. International Accounting Standard (IAS) 40 – Investment Property </w:t>
      </w:r>
    </w:p>
    <w:p w14:paraId="002D8D8F" w14:textId="77777777" w:rsidR="00F76123" w:rsidRDefault="00F76123" w:rsidP="00F76123">
      <w:r>
        <w:t xml:space="preserve">22. International Accounting Standard (IAS) 41 – Agriculture </w:t>
      </w:r>
    </w:p>
    <w:p w14:paraId="6E9C53D4" w14:textId="77777777" w:rsidR="00F76123" w:rsidRDefault="00F76123" w:rsidP="00F76123"/>
    <w:p w14:paraId="7E48E4A6" w14:textId="77777777" w:rsidR="00F76123" w:rsidRDefault="00F76123" w:rsidP="00F76123"/>
    <w:p w14:paraId="4D78AD77" w14:textId="77777777" w:rsidR="00F76123" w:rsidRDefault="00F76123" w:rsidP="00F76123">
      <w:r>
        <w:t>IFRS standards,</w:t>
      </w:r>
    </w:p>
    <w:p w14:paraId="29A37D22" w14:textId="77777777" w:rsidR="00F76123" w:rsidRDefault="00F76123" w:rsidP="00F76123">
      <w:r>
        <w:t>Conceptual Framework for Financial Statements 2018</w:t>
      </w:r>
    </w:p>
    <w:p w14:paraId="00043F19" w14:textId="77777777" w:rsidR="00F76123" w:rsidRDefault="00F76123" w:rsidP="00F76123">
      <w:r>
        <w:t xml:space="preserve">1. International Financial Reporting Standard (IFRS) 1 – First-Time Adoption of International Financial Reporting Standards </w:t>
      </w:r>
    </w:p>
    <w:p w14:paraId="3DF548F8" w14:textId="77777777" w:rsidR="00F76123" w:rsidRDefault="00F76123" w:rsidP="00F76123">
      <w:r>
        <w:t xml:space="preserve">2. International Financial Reporting Standard (IFRS) 2 – Share-based Payment </w:t>
      </w:r>
    </w:p>
    <w:p w14:paraId="05FD365A" w14:textId="77777777" w:rsidR="00F76123" w:rsidRDefault="00F76123" w:rsidP="00F76123">
      <w:r>
        <w:t xml:space="preserve">3. International Financial Reporting Standard (IFRS) 3 – Business Combinations </w:t>
      </w:r>
    </w:p>
    <w:p w14:paraId="5E1ADD61" w14:textId="77777777" w:rsidR="00F76123" w:rsidRDefault="00F76123" w:rsidP="00F76123">
      <w:r>
        <w:t xml:space="preserve">5. International Financial Reporting Standard (IFRS) 5 – Non-current Assets Held for Sale and Discontinued Operations </w:t>
      </w:r>
    </w:p>
    <w:p w14:paraId="47ABC567" w14:textId="77777777" w:rsidR="00F76123" w:rsidRDefault="00F76123" w:rsidP="00F76123">
      <w:r>
        <w:t xml:space="preserve">6. International Financial Reporting Standard (IFRS) 6 – Exploration for and Evaluation of Mineral Resources </w:t>
      </w:r>
    </w:p>
    <w:p w14:paraId="23C0E13A" w14:textId="77777777" w:rsidR="00F76123" w:rsidRDefault="00F76123" w:rsidP="00F76123">
      <w:r>
        <w:t xml:space="preserve">7. International Financial Reporting Standard (IFRS) 7 – Financial Instruments: Disclosures </w:t>
      </w:r>
    </w:p>
    <w:p w14:paraId="398D3B9F" w14:textId="77777777" w:rsidR="00F76123" w:rsidRDefault="00F76123" w:rsidP="00F76123">
      <w:r>
        <w:t xml:space="preserve">8. International Financial Reporting Standard (IFRS) 8 – Operating Segments </w:t>
      </w:r>
    </w:p>
    <w:p w14:paraId="7A351C86" w14:textId="77777777" w:rsidR="00F76123" w:rsidRDefault="00F76123" w:rsidP="00F76123">
      <w:r>
        <w:t xml:space="preserve">9. International Financial Reporting Standard (IFRS) 9 – Financial Instruments </w:t>
      </w:r>
    </w:p>
    <w:p w14:paraId="629431BF" w14:textId="77777777" w:rsidR="00F76123" w:rsidRDefault="00F76123" w:rsidP="00F76123">
      <w:r>
        <w:t xml:space="preserve">10. International Financial Reporting Standard (IFRS) 10 – Consolidated Financial Statements </w:t>
      </w:r>
    </w:p>
    <w:p w14:paraId="6A4549F8" w14:textId="77777777" w:rsidR="00F76123" w:rsidRDefault="00F76123" w:rsidP="00F76123">
      <w:r>
        <w:t xml:space="preserve">11. International Financial Reporting Standard (IFRS) 11 – Joint Arrangements </w:t>
      </w:r>
    </w:p>
    <w:p w14:paraId="7F33AA46" w14:textId="77777777" w:rsidR="00F76123" w:rsidRDefault="00F76123" w:rsidP="00F76123">
      <w:r>
        <w:t xml:space="preserve">12. International Financial Reporting Standard (IFRS) 12 – Disclosure of Interests in Other Entities </w:t>
      </w:r>
    </w:p>
    <w:p w14:paraId="7C1830F1" w14:textId="77777777" w:rsidR="00F76123" w:rsidRDefault="00F76123" w:rsidP="00F76123">
      <w:r>
        <w:t xml:space="preserve">13. International Financial Reporting Standard (IFRS) 13 – Fair Value Measurement </w:t>
      </w:r>
    </w:p>
    <w:p w14:paraId="471A94F2" w14:textId="77777777" w:rsidR="00F76123" w:rsidRDefault="00F76123" w:rsidP="00F76123">
      <w:r>
        <w:t xml:space="preserve">14. International Financial Reporting Standard (IFRS) 14 – Regulatory Deferral Accounts </w:t>
      </w:r>
    </w:p>
    <w:p w14:paraId="61D0EA71" w14:textId="77777777" w:rsidR="00F76123" w:rsidRDefault="00F76123" w:rsidP="00F76123">
      <w:r>
        <w:t xml:space="preserve">15. International Financial Reporting Standard (IFRS) 15 – Revenue from Contracts with Customers </w:t>
      </w:r>
    </w:p>
    <w:p w14:paraId="26BEEBC9" w14:textId="77777777" w:rsidR="00F76123" w:rsidRDefault="00F76123" w:rsidP="00F76123">
      <w:r>
        <w:t xml:space="preserve">16. International Financial Reporting Standard (IFRS) 16 – Leases </w:t>
      </w:r>
    </w:p>
    <w:p w14:paraId="056845BB" w14:textId="77777777" w:rsidR="00F76123" w:rsidRDefault="00F76123" w:rsidP="00F76123">
      <w:r>
        <w:t xml:space="preserve">17. International Financial Reporting Standard (IFRS) 17 – Insurance Contracts </w:t>
      </w:r>
    </w:p>
    <w:p w14:paraId="0C47C3E5" w14:textId="77777777" w:rsidR="00F76123" w:rsidRDefault="00F76123" w:rsidP="00F76123"/>
    <w:p w14:paraId="3832DB12" w14:textId="77777777" w:rsidR="00F76123" w:rsidRDefault="00F76123" w:rsidP="00F76123">
      <w:r>
        <w:t xml:space="preserve"> IFRIC interpretations</w:t>
      </w:r>
    </w:p>
    <w:p w14:paraId="120B01D5" w14:textId="77777777" w:rsidR="00F76123" w:rsidRDefault="00F76123" w:rsidP="00F76123"/>
    <w:p w14:paraId="4B51F603" w14:textId="77777777" w:rsidR="00F76123" w:rsidRDefault="00F76123" w:rsidP="00F76123">
      <w:r>
        <w:t xml:space="preserve">1. IFRIC 1 – Changes in Existing Decommissioning, Restoration and Similar Liabilities </w:t>
      </w:r>
    </w:p>
    <w:p w14:paraId="22579C52" w14:textId="77777777" w:rsidR="00F76123" w:rsidRDefault="00F76123" w:rsidP="00F76123">
      <w:r>
        <w:t xml:space="preserve">2. IFRIC 2 – Members’ Shares in Co-operative Entities and Similar Instruments </w:t>
      </w:r>
    </w:p>
    <w:p w14:paraId="1614B75B" w14:textId="77777777" w:rsidR="00F76123" w:rsidRDefault="00F76123" w:rsidP="00F76123">
      <w:r>
        <w:t xml:space="preserve">4. IFRIC 4 – Determining whether an Arrangement contains a Lease </w:t>
      </w:r>
    </w:p>
    <w:p w14:paraId="33CACF10" w14:textId="77777777" w:rsidR="00F76123" w:rsidRDefault="00F76123" w:rsidP="00F76123">
      <w:r>
        <w:t xml:space="preserve">5. IFRIC 5 – Rights to Interests Arising from Decommissioning, Restoration and Environmental Rehabilitation Funds </w:t>
      </w:r>
    </w:p>
    <w:p w14:paraId="06766AB7" w14:textId="77777777" w:rsidR="00F76123" w:rsidRDefault="00F76123" w:rsidP="00F76123">
      <w:r>
        <w:t xml:space="preserve">6. IFRIC 6 – Liabilities Arising from Participating in a Specific Market – Waste Electrical and Electronic Equipment </w:t>
      </w:r>
    </w:p>
    <w:p w14:paraId="07E8900D" w14:textId="77777777" w:rsidR="00F76123" w:rsidRDefault="00F76123" w:rsidP="00F76123">
      <w:r>
        <w:t xml:space="preserve">7. IFRIC 7 – Applying the Restatement Approach under IAS 29 Financial Reporting in Hyperinflationary Economies </w:t>
      </w:r>
    </w:p>
    <w:p w14:paraId="7FEB0495" w14:textId="77777777" w:rsidR="00F76123" w:rsidRDefault="00F76123" w:rsidP="00F76123">
      <w:r>
        <w:t xml:space="preserve">9. IFRIC 9 – Reassessment of Embedded Derivatives </w:t>
      </w:r>
    </w:p>
    <w:p w14:paraId="761BBB5E" w14:textId="77777777" w:rsidR="00F76123" w:rsidRDefault="00F76123" w:rsidP="00F76123">
      <w:r>
        <w:t xml:space="preserve">10. IFRIC 10 – Interim Financial Reporting and Impairment </w:t>
      </w:r>
    </w:p>
    <w:p w14:paraId="20EFED14" w14:textId="77777777" w:rsidR="00F76123" w:rsidRDefault="00F76123" w:rsidP="00F76123">
      <w:r>
        <w:t xml:space="preserve">12. IFRIC 12 – Service Concession Arrangements </w:t>
      </w:r>
    </w:p>
    <w:p w14:paraId="2F66C958" w14:textId="77777777" w:rsidR="00F76123" w:rsidRDefault="00F76123" w:rsidP="00F76123">
      <w:r>
        <w:t xml:space="preserve">14. IFRIC 14 – IAS 19 – The Limit on a Defined Benefit Asset, Minimum Funding Requirements and their </w:t>
      </w:r>
    </w:p>
    <w:p w14:paraId="15470DD6" w14:textId="77777777" w:rsidR="00F76123" w:rsidRDefault="00F76123" w:rsidP="00F76123">
      <w:r>
        <w:t xml:space="preserve">15. IFRIC 16 – Hedges of a Net Investment in a Foreign Operation </w:t>
      </w:r>
    </w:p>
    <w:p w14:paraId="61EA8E8D" w14:textId="77777777" w:rsidR="00F76123" w:rsidRDefault="00F76123" w:rsidP="00F76123">
      <w:r>
        <w:t>17. IFRIC 17 – Distributions of Non-cash Assets to Owners</w:t>
      </w:r>
    </w:p>
    <w:p w14:paraId="7E6B9FD2" w14:textId="77777777" w:rsidR="00F76123" w:rsidRDefault="00F76123" w:rsidP="00F76123">
      <w:r>
        <w:t xml:space="preserve">19. IFRIC 19 – Extinguishing Financial Liabilities with Equity Instruments </w:t>
      </w:r>
    </w:p>
    <w:p w14:paraId="01DF2B03" w14:textId="77777777" w:rsidR="00F76123" w:rsidRDefault="00F76123" w:rsidP="00F76123">
      <w:r>
        <w:t xml:space="preserve">20. IFRIC 20 – Stripping Costs in the Production Phase of a Surface Mine </w:t>
      </w:r>
    </w:p>
    <w:p w14:paraId="6981BEF8" w14:textId="77777777" w:rsidR="00F76123" w:rsidRDefault="00F76123" w:rsidP="00F76123">
      <w:r>
        <w:t>21. IFRIC 21 – Levies</w:t>
      </w:r>
    </w:p>
    <w:p w14:paraId="318828BB" w14:textId="77777777" w:rsidR="00F76123" w:rsidRDefault="00F76123" w:rsidP="00F76123">
      <w:r>
        <w:t xml:space="preserve">22. IFRIC 22 – Foreign Currency Transactions and Advance Consideration </w:t>
      </w:r>
    </w:p>
    <w:p w14:paraId="4F8F6958" w14:textId="77777777" w:rsidR="00F76123" w:rsidRDefault="00F76123" w:rsidP="00F76123">
      <w:r>
        <w:t xml:space="preserve">23. IFRIC 23 – Uncertainty over Income Tax Treatments </w:t>
      </w:r>
    </w:p>
    <w:p w14:paraId="4BC945E3" w14:textId="77777777" w:rsidR="00F76123" w:rsidRDefault="00F76123" w:rsidP="00F76123">
      <w:r>
        <w:t>24. IFRIC 24 – Liability for Costs of Modifying a Contract</w:t>
      </w:r>
    </w:p>
    <w:p w14:paraId="038AE50B" w14:textId="77777777" w:rsidR="00F76123" w:rsidRDefault="00F76123" w:rsidP="00F76123">
      <w:r>
        <w:t xml:space="preserve">25. IFRIC 25 – Accounting for Costs associated with a Business Combination </w:t>
      </w:r>
    </w:p>
    <w:p w14:paraId="028186BB" w14:textId="77777777" w:rsidR="00F76123" w:rsidRDefault="00F76123" w:rsidP="00F76123">
      <w:r>
        <w:t>26. IFRIC 26 – Longer-Term Interests in Associates and Joint Ventures</w:t>
      </w:r>
    </w:p>
    <w:p w14:paraId="3E1A5C18" w14:textId="77777777" w:rsidR="00F76123" w:rsidRDefault="00F76123" w:rsidP="00F76123"/>
    <w:p w14:paraId="144BEC5A" w14:textId="77777777" w:rsidR="00F76123" w:rsidRDefault="00F76123" w:rsidP="00F76123">
      <w:r>
        <w:t xml:space="preserve"> SIC interpretations</w:t>
      </w:r>
    </w:p>
    <w:p w14:paraId="3FB6E4D4" w14:textId="77777777" w:rsidR="00F76123" w:rsidRDefault="00F76123" w:rsidP="00F76123"/>
    <w:p w14:paraId="66757254" w14:textId="77777777" w:rsidR="00F76123" w:rsidRDefault="00F76123" w:rsidP="00F76123">
      <w:r>
        <w:t xml:space="preserve">7. SIC-7 – Introduction of the Euro </w:t>
      </w:r>
    </w:p>
    <w:p w14:paraId="42AFEE23" w14:textId="77777777" w:rsidR="00F76123" w:rsidRDefault="00F76123" w:rsidP="00F76123">
      <w:r>
        <w:t xml:space="preserve">10. SIC-10 – Government Loans </w:t>
      </w:r>
    </w:p>
    <w:p w14:paraId="724F8496" w14:textId="77777777" w:rsidR="00F76123" w:rsidRDefault="00F76123" w:rsidP="00F76123">
      <w:r>
        <w:t xml:space="preserve">15. SIC-15 – Operating Leases – Excluding Leases of Land </w:t>
      </w:r>
    </w:p>
    <w:p w14:paraId="6F9E6075" w14:textId="77777777" w:rsidR="00F76123" w:rsidRDefault="00F76123" w:rsidP="00F76123">
      <w:r>
        <w:t xml:space="preserve">25. SIC-25 – Income Taxes – Changes in the Tax Status of an Entity or its Shareholders (revised 2008) </w:t>
      </w:r>
    </w:p>
    <w:p w14:paraId="29E74CFC" w14:textId="77777777" w:rsidR="00F76123" w:rsidRDefault="00F76123" w:rsidP="00F76123">
      <w:r>
        <w:t xml:space="preserve">27. SIC-27 – Evaluating the Substance of Transactions Involving the Legal Form of a Lease </w:t>
      </w:r>
    </w:p>
    <w:p w14:paraId="2981295A" w14:textId="77777777" w:rsidR="00F76123" w:rsidRDefault="00F76123" w:rsidP="00F76123">
      <w:r>
        <w:t xml:space="preserve">29. SIC-29 – Service Concession Arrangements: Disclosures </w:t>
      </w:r>
    </w:p>
    <w:p w14:paraId="5B1C3850" w14:textId="77777777" w:rsidR="00F76123" w:rsidRDefault="00F76123" w:rsidP="00F76123">
      <w:r>
        <w:t>32. SIC-32 – Intangible Assets – Web Site Costs</w:t>
      </w:r>
    </w:p>
    <w:p w14:paraId="64A92E00" w14:textId="77777777" w:rsidR="00F76123" w:rsidRDefault="00F76123" w:rsidP="00F76123"/>
    <w:p w14:paraId="4956A724" w14:textId="77777777" w:rsidR="00F76123" w:rsidRDefault="00F76123" w:rsidP="00F76123">
      <w:r>
        <w:t xml:space="preserve"> SAICA circulars </w:t>
      </w:r>
    </w:p>
    <w:p w14:paraId="6139A536" w14:textId="1EFB4600" w:rsidR="00F76123" w:rsidRDefault="00F76123" w:rsidP="00F76123">
      <w:r>
        <w:t>SAICA Technical guides</w:t>
      </w:r>
    </w:p>
    <w:p w14:paraId="28B937A8" w14:textId="6498F0B6" w:rsidR="00F76123" w:rsidRDefault="00F76123" w:rsidP="00F76123"/>
    <w:p w14:paraId="5A57574C" w14:textId="3C84FAF8" w:rsidR="00F76123" w:rsidRDefault="00F76123" w:rsidP="00F76123">
      <w:pPr>
        <w:pStyle w:val="Heading2"/>
      </w:pPr>
      <w:r>
        <w:t xml:space="preserve">Tax Analysis </w:t>
      </w:r>
    </w:p>
    <w:p w14:paraId="4A9E06EB" w14:textId="77777777" w:rsidR="00F76123" w:rsidRDefault="00F76123" w:rsidP="00F76123">
      <w:r>
        <w:t>1. Value-Added Tax (VAT)</w:t>
      </w:r>
    </w:p>
    <w:p w14:paraId="2B7C47C1" w14:textId="77777777" w:rsidR="00F76123" w:rsidRDefault="00F76123" w:rsidP="00F76123">
      <w:r>
        <w:t>2. Corporate Income Tax</w:t>
      </w:r>
    </w:p>
    <w:p w14:paraId="59D97D8B" w14:textId="77777777" w:rsidR="00F76123" w:rsidRDefault="00F76123" w:rsidP="00F76123">
      <w:r>
        <w:t>3. Capital Gains Tax</w:t>
      </w:r>
    </w:p>
    <w:p w14:paraId="07B233D0" w14:textId="77777777" w:rsidR="00F76123" w:rsidRDefault="00F76123" w:rsidP="00F76123">
      <w:r>
        <w:t>4. Transfer Duty</w:t>
      </w:r>
    </w:p>
    <w:p w14:paraId="5A7A5EC5" w14:textId="77777777" w:rsidR="00F76123" w:rsidRDefault="00F76123" w:rsidP="00F76123">
      <w:r>
        <w:t>5. Dividend Tax</w:t>
      </w:r>
    </w:p>
    <w:p w14:paraId="23928BDA" w14:textId="77777777" w:rsidR="00F76123" w:rsidRDefault="00F76123" w:rsidP="00F76123">
      <w:r>
        <w:t>6. Withholding Tax</w:t>
      </w:r>
    </w:p>
    <w:p w14:paraId="480BED55" w14:textId="77777777" w:rsidR="00F76123" w:rsidRDefault="00F76123" w:rsidP="00F76123">
      <w:r>
        <w:t>7. Estate Duty</w:t>
      </w:r>
    </w:p>
    <w:p w14:paraId="0C9CA621" w14:textId="77777777" w:rsidR="00F76123" w:rsidRDefault="00F76123" w:rsidP="00F76123">
      <w:r>
        <w:t>8. Donations Tax</w:t>
      </w:r>
    </w:p>
    <w:p w14:paraId="709E0811" w14:textId="77777777" w:rsidR="00F76123" w:rsidRDefault="00F76123" w:rsidP="00F76123">
      <w:r>
        <w:t>9. Employment Tax Incentive</w:t>
      </w:r>
    </w:p>
    <w:p w14:paraId="79A86A56" w14:textId="77777777" w:rsidR="00F76123" w:rsidRDefault="00F76123" w:rsidP="00F76123">
      <w:r>
        <w:t>10. Customs and Excise Duties</w:t>
      </w:r>
    </w:p>
    <w:p w14:paraId="4D045050" w14:textId="77777777" w:rsidR="00F76123" w:rsidRDefault="00F76123" w:rsidP="00F76123">
      <w:r>
        <w:t>11. Excise Tax</w:t>
      </w:r>
    </w:p>
    <w:p w14:paraId="3989FCA2" w14:textId="77777777" w:rsidR="00F76123" w:rsidRDefault="00F76123" w:rsidP="00F76123">
      <w:r>
        <w:t>12. Municipal Rates and Taxes</w:t>
      </w:r>
    </w:p>
    <w:p w14:paraId="7DAD9815" w14:textId="77777777" w:rsidR="00F76123" w:rsidRDefault="00F76123" w:rsidP="00F76123">
      <w:r>
        <w:t>13. Property Tax</w:t>
      </w:r>
    </w:p>
    <w:p w14:paraId="07B0578A" w14:textId="77777777" w:rsidR="00F76123" w:rsidRDefault="00F76123" w:rsidP="00F76123">
      <w:r>
        <w:t>14. Carbon Tax</w:t>
      </w:r>
    </w:p>
    <w:p w14:paraId="131B10FE" w14:textId="77777777" w:rsidR="00F76123" w:rsidRDefault="00F76123" w:rsidP="00F76123">
      <w:r>
        <w:t>15. Fuel Levy</w:t>
      </w:r>
    </w:p>
    <w:p w14:paraId="10679B2C" w14:textId="77777777" w:rsidR="00F76123" w:rsidRDefault="00F76123" w:rsidP="00F76123">
      <w:r>
        <w:t>16. Skills Development Levy</w:t>
      </w:r>
    </w:p>
    <w:p w14:paraId="71B8919E" w14:textId="77777777" w:rsidR="00F76123" w:rsidRDefault="00F76123" w:rsidP="00F76123">
      <w:r>
        <w:t>17. Mining Royalties</w:t>
      </w:r>
    </w:p>
    <w:p w14:paraId="549CD841" w14:textId="07EB07D5" w:rsidR="00F76123" w:rsidRDefault="00F76123" w:rsidP="00F76123">
      <w:r>
        <w:t>18. Foreign Account Tax Compliance Act (FATCA)</w:t>
      </w:r>
    </w:p>
    <w:p w14:paraId="5E9825E2" w14:textId="0DF22F17" w:rsidR="00F76123" w:rsidRDefault="00F76123" w:rsidP="00F76123"/>
    <w:p w14:paraId="0D382A37" w14:textId="557DEAAF" w:rsidR="00F76123" w:rsidRDefault="00F76123" w:rsidP="00F76123">
      <w:pPr>
        <w:pStyle w:val="Heading2"/>
      </w:pPr>
      <w:r>
        <w:t>financial management topics</w:t>
      </w:r>
    </w:p>
    <w:p w14:paraId="3EB83E8C" w14:textId="77777777" w:rsidR="00F76123" w:rsidRDefault="00F76123" w:rsidP="00F76123">
      <w:r>
        <w:t xml:space="preserve">1. Budgeting </w:t>
      </w:r>
    </w:p>
    <w:p w14:paraId="3D444E09" w14:textId="77777777" w:rsidR="00F76123" w:rsidRDefault="00F76123" w:rsidP="00F76123">
      <w:r>
        <w:t xml:space="preserve">2. Investment Strategies </w:t>
      </w:r>
    </w:p>
    <w:p w14:paraId="00728C8F" w14:textId="77777777" w:rsidR="00F76123" w:rsidRDefault="00F76123" w:rsidP="00F76123">
      <w:r>
        <w:t xml:space="preserve">3. Risk Management </w:t>
      </w:r>
    </w:p>
    <w:p w14:paraId="458702E5" w14:textId="77777777" w:rsidR="00F76123" w:rsidRDefault="00F76123" w:rsidP="00F76123">
      <w:r>
        <w:t xml:space="preserve">4. Cash Management </w:t>
      </w:r>
    </w:p>
    <w:p w14:paraId="6786E6D4" w14:textId="77777777" w:rsidR="00F76123" w:rsidRDefault="00F76123" w:rsidP="00F76123">
      <w:r>
        <w:t xml:space="preserve">5. Financial Planning </w:t>
      </w:r>
    </w:p>
    <w:p w14:paraId="3D523DF0" w14:textId="77777777" w:rsidR="00F76123" w:rsidRDefault="00F76123" w:rsidP="00F76123">
      <w:r>
        <w:t xml:space="preserve">6. Tax Planning </w:t>
      </w:r>
    </w:p>
    <w:p w14:paraId="171F01BF" w14:textId="77777777" w:rsidR="00F76123" w:rsidRDefault="00F76123" w:rsidP="00F76123">
      <w:r>
        <w:t xml:space="preserve">7. Debt Management </w:t>
      </w:r>
    </w:p>
    <w:p w14:paraId="1B92C2E6" w14:textId="77777777" w:rsidR="00F76123" w:rsidRDefault="00F76123" w:rsidP="00F76123">
      <w:r>
        <w:t xml:space="preserve">8. Retirement Planning </w:t>
      </w:r>
    </w:p>
    <w:p w14:paraId="684BA21B" w14:textId="77777777" w:rsidR="00F76123" w:rsidRDefault="00F76123" w:rsidP="00F76123">
      <w:r>
        <w:t xml:space="preserve">9. Insurance Planning </w:t>
      </w:r>
    </w:p>
    <w:p w14:paraId="3896DA9F" w14:textId="77777777" w:rsidR="00F76123" w:rsidRDefault="00F76123" w:rsidP="00F76123">
      <w:r>
        <w:t>10. Estate Planning</w:t>
      </w:r>
    </w:p>
    <w:p w14:paraId="0E4DE66C" w14:textId="77777777" w:rsidR="00F76123" w:rsidRDefault="00F76123" w:rsidP="00F76123">
      <w:r>
        <w:t xml:space="preserve">11. Credit Management </w:t>
      </w:r>
    </w:p>
    <w:p w14:paraId="5D8D7CD9" w14:textId="77777777" w:rsidR="00F76123" w:rsidRDefault="00F76123" w:rsidP="00F76123">
      <w:r>
        <w:t xml:space="preserve">12. Financial Reporting </w:t>
      </w:r>
    </w:p>
    <w:p w14:paraId="17FB72D7" w14:textId="77777777" w:rsidR="00F76123" w:rsidRDefault="00F76123" w:rsidP="00F76123">
      <w:r>
        <w:t xml:space="preserve">13. Cost Control </w:t>
      </w:r>
    </w:p>
    <w:p w14:paraId="24716C10" w14:textId="77777777" w:rsidR="00F76123" w:rsidRDefault="00F76123" w:rsidP="00F76123">
      <w:r>
        <w:t xml:space="preserve">14. Asset Allocation </w:t>
      </w:r>
    </w:p>
    <w:p w14:paraId="2E4B6001" w14:textId="77777777" w:rsidR="00F76123" w:rsidRDefault="00F76123" w:rsidP="00F76123">
      <w:r>
        <w:t xml:space="preserve">15. Strategic Financial Analysis </w:t>
      </w:r>
    </w:p>
    <w:p w14:paraId="1CAED710" w14:textId="77777777" w:rsidR="00F76123" w:rsidRDefault="00F76123" w:rsidP="00F76123">
      <w:r>
        <w:t xml:space="preserve">16. Capital Structure Management </w:t>
      </w:r>
    </w:p>
    <w:p w14:paraId="7A7D4C56" w14:textId="77777777" w:rsidR="00F76123" w:rsidRDefault="00F76123" w:rsidP="00F76123">
      <w:r>
        <w:t xml:space="preserve">17. Financial Modeling </w:t>
      </w:r>
    </w:p>
    <w:p w14:paraId="33E6830B" w14:textId="77777777" w:rsidR="00F76123" w:rsidRDefault="00F76123" w:rsidP="00F76123">
      <w:r>
        <w:t xml:space="preserve">18. Derivatives and Hedging </w:t>
      </w:r>
    </w:p>
    <w:p w14:paraId="2D3E03F4" w14:textId="77777777" w:rsidR="00F76123" w:rsidRDefault="00F76123" w:rsidP="00F76123">
      <w:r>
        <w:t xml:space="preserve">19. Mergers and Acquisitions </w:t>
      </w:r>
    </w:p>
    <w:p w14:paraId="3F2A8201" w14:textId="77777777" w:rsidR="00F76123" w:rsidRDefault="00F76123" w:rsidP="00F76123">
      <w:r>
        <w:t>20. Wealth Management</w:t>
      </w:r>
    </w:p>
    <w:p w14:paraId="1F052C9F" w14:textId="24525BD5" w:rsidR="00F76123" w:rsidRDefault="00F76123" w:rsidP="00F76123">
      <w:r>
        <w:t>21. International Financial Management</w:t>
      </w:r>
    </w:p>
    <w:p w14:paraId="0699AD42" w14:textId="2C1ECBF4" w:rsidR="00F76123" w:rsidRDefault="00F76123" w:rsidP="00F76123"/>
    <w:p w14:paraId="2A41CAE1" w14:textId="7A8833C6" w:rsidR="002A18D2" w:rsidRDefault="002A18D2" w:rsidP="002A18D2">
      <w:pPr>
        <w:pStyle w:val="Heading2"/>
      </w:pPr>
      <w:r>
        <w:t xml:space="preserve">Risk Analysis </w:t>
      </w:r>
    </w:p>
    <w:p w14:paraId="3910F12E" w14:textId="77777777" w:rsidR="002A18D2" w:rsidRDefault="002A18D2" w:rsidP="002A18D2">
      <w:r>
        <w:t xml:space="preserve">1. ISO 31000:2018 Risk Management Framework </w:t>
      </w:r>
    </w:p>
    <w:p w14:paraId="5A014A93" w14:textId="77777777" w:rsidR="002A18D2" w:rsidRDefault="002A18D2" w:rsidP="002A18D2">
      <w:r>
        <w:t xml:space="preserve">2. National Institute of Standards and Technology (NIST) Risk Management Framework </w:t>
      </w:r>
    </w:p>
    <w:p w14:paraId="7E96D392" w14:textId="77777777" w:rsidR="002A18D2" w:rsidRDefault="002A18D2" w:rsidP="002A18D2">
      <w:r>
        <w:t xml:space="preserve">3. COSO Enterprise Risk Management (ERM) Framework </w:t>
      </w:r>
    </w:p>
    <w:p w14:paraId="7B3F9700" w14:textId="77777777" w:rsidR="002A18D2" w:rsidRDefault="002A18D2" w:rsidP="002A18D2">
      <w:r>
        <w:t xml:space="preserve">4. FAIR (Factor Analysis of Information Risk) </w:t>
      </w:r>
    </w:p>
    <w:p w14:paraId="5190CAB8" w14:textId="77777777" w:rsidR="002A18D2" w:rsidRDefault="002A18D2" w:rsidP="002A18D2">
      <w:r>
        <w:t xml:space="preserve">5. Risk IT Framework </w:t>
      </w:r>
    </w:p>
    <w:p w14:paraId="3ABDC817" w14:textId="77777777" w:rsidR="002A18D2" w:rsidRDefault="002A18D2" w:rsidP="002A18D2">
      <w:r>
        <w:t xml:space="preserve">6. NIST Cybersecurity Framework </w:t>
      </w:r>
    </w:p>
    <w:p w14:paraId="1DB1ECA1" w14:textId="77777777" w:rsidR="002A18D2" w:rsidRDefault="002A18D2" w:rsidP="002A18D2">
      <w:r>
        <w:t xml:space="preserve">7. Project Management Institute (PMI) Risk Management Framework </w:t>
      </w:r>
    </w:p>
    <w:p w14:paraId="4DCFA0E6" w14:textId="77777777" w:rsidR="002A18D2" w:rsidRDefault="002A18D2" w:rsidP="002A18D2">
      <w:r>
        <w:t xml:space="preserve">9. International Organization for Standardization (ISO) 27001 </w:t>
      </w:r>
    </w:p>
    <w:p w14:paraId="34831D6B" w14:textId="52E3DE48" w:rsidR="002A18D2" w:rsidRDefault="002A18D2" w:rsidP="002A18D2">
      <w:r>
        <w:t>10. COBIT 5 Risk Management Framework</w:t>
      </w:r>
    </w:p>
    <w:p w14:paraId="0AD34953" w14:textId="77777777" w:rsidR="002A18D2" w:rsidRDefault="002A18D2" w:rsidP="002A18D2"/>
    <w:p w14:paraId="24A8930A" w14:textId="4DF7547E" w:rsidR="002A18D2" w:rsidRDefault="002A18D2" w:rsidP="002A18D2">
      <w:pPr>
        <w:pStyle w:val="Heading2"/>
      </w:pPr>
      <w:r>
        <w:t xml:space="preserve">Internal controls frameworks/analysis </w:t>
      </w:r>
    </w:p>
    <w:p w14:paraId="721DA5B8" w14:textId="77777777" w:rsidR="002A18D2" w:rsidRDefault="002A18D2" w:rsidP="002A18D2">
      <w:r>
        <w:t xml:space="preserve">1. COSO Internal Control Framework </w:t>
      </w:r>
    </w:p>
    <w:p w14:paraId="766B81CC" w14:textId="77777777" w:rsidR="002A18D2" w:rsidRDefault="002A18D2" w:rsidP="002A18D2">
      <w:r>
        <w:t xml:space="preserve">2. ISO 31000 Risk Management Standard </w:t>
      </w:r>
    </w:p>
    <w:p w14:paraId="155F55FD" w14:textId="77777777" w:rsidR="002A18D2" w:rsidRDefault="002A18D2" w:rsidP="002A18D2">
      <w:r>
        <w:t xml:space="preserve">3. COBIT Framework </w:t>
      </w:r>
    </w:p>
    <w:p w14:paraId="05728D86" w14:textId="77777777" w:rsidR="002A18D2" w:rsidRDefault="002A18D2" w:rsidP="002A18D2">
      <w:r>
        <w:t xml:space="preserve">4. NIST Cybersecurity Framework </w:t>
      </w:r>
    </w:p>
    <w:p w14:paraId="16AC1384" w14:textId="77777777" w:rsidR="002A18D2" w:rsidRDefault="002A18D2" w:rsidP="002A18D2">
      <w:r>
        <w:t>5. ISO 19011 Internal Audit Standard</w:t>
      </w:r>
    </w:p>
    <w:p w14:paraId="103C0B6A" w14:textId="62756D84" w:rsidR="002A18D2" w:rsidRDefault="002A18D2" w:rsidP="002A18D2">
      <w:r>
        <w:t xml:space="preserve">9. ISO 27001 Information Security Standard 1. COSO Internal Control Framework </w:t>
      </w:r>
    </w:p>
    <w:p w14:paraId="6A8E8F83" w14:textId="77777777" w:rsidR="002A18D2" w:rsidRDefault="002A18D2" w:rsidP="002A18D2">
      <w:r>
        <w:t xml:space="preserve">2. ISO 31000 Risk Management Standard </w:t>
      </w:r>
    </w:p>
    <w:p w14:paraId="7A2482A8" w14:textId="77777777" w:rsidR="002A18D2" w:rsidRDefault="002A18D2" w:rsidP="002A18D2">
      <w:r>
        <w:t xml:space="preserve">3. COBIT Framework </w:t>
      </w:r>
    </w:p>
    <w:p w14:paraId="65B560B6" w14:textId="77777777" w:rsidR="002A18D2" w:rsidRDefault="002A18D2" w:rsidP="002A18D2">
      <w:r>
        <w:t xml:space="preserve">4. NIST Cybersecurity Framework </w:t>
      </w:r>
    </w:p>
    <w:p w14:paraId="7A4C25B8" w14:textId="77777777" w:rsidR="002A18D2" w:rsidRDefault="002A18D2" w:rsidP="002A18D2">
      <w:r>
        <w:t>5. ISO 19011 Internal Audit Standard</w:t>
      </w:r>
    </w:p>
    <w:p w14:paraId="1E49F5C2" w14:textId="564FEA7F" w:rsidR="002A18D2" w:rsidRDefault="002A18D2" w:rsidP="002A18D2">
      <w:r>
        <w:t>9. ISO 27001 Information Security Standard</w:t>
      </w:r>
    </w:p>
    <w:p w14:paraId="3409F5FD" w14:textId="77777777" w:rsidR="002A18D2" w:rsidRDefault="002A18D2" w:rsidP="002A18D2">
      <w:pPr>
        <w:pStyle w:val="Heading2"/>
      </w:pPr>
      <w:r>
        <w:t>Auditing IAASB ISA</w:t>
      </w:r>
    </w:p>
    <w:p w14:paraId="7D2EC27F" w14:textId="77777777" w:rsidR="002A18D2" w:rsidRDefault="002A18D2" w:rsidP="002A18D2"/>
    <w:p w14:paraId="05E88F4E" w14:textId="77777777" w:rsidR="002A18D2" w:rsidRDefault="002A18D2" w:rsidP="002A18D2">
      <w:r>
        <w:t>1. ISA 200 Overall Objectives of the Independent Auditor</w:t>
      </w:r>
    </w:p>
    <w:p w14:paraId="45CE5EE7" w14:textId="77777777" w:rsidR="002A18D2" w:rsidRDefault="002A18D2" w:rsidP="002A18D2">
      <w:r>
        <w:t>2. ISA 210 Agreeing the Terms of Audit Engagements</w:t>
      </w:r>
    </w:p>
    <w:p w14:paraId="191BAD45" w14:textId="77777777" w:rsidR="002A18D2" w:rsidRDefault="002A18D2" w:rsidP="002A18D2">
      <w:r>
        <w:t>3. ISA 220 Quality Control for an Audit of Financial Statements</w:t>
      </w:r>
    </w:p>
    <w:p w14:paraId="55D2F260" w14:textId="77777777" w:rsidR="002A18D2" w:rsidRDefault="002A18D2" w:rsidP="002A18D2">
      <w:r>
        <w:t>4. ISA 230 Audit Documentation</w:t>
      </w:r>
    </w:p>
    <w:p w14:paraId="18A94390" w14:textId="77777777" w:rsidR="002A18D2" w:rsidRDefault="002A18D2" w:rsidP="002A18D2">
      <w:r>
        <w:t>5. ISA 240 The Auditor’s Responsibilities Relating to Fraud in an Audit of Financial Statements</w:t>
      </w:r>
    </w:p>
    <w:p w14:paraId="3091BA5D" w14:textId="77777777" w:rsidR="002A18D2" w:rsidRDefault="002A18D2" w:rsidP="002A18D2">
      <w:r>
        <w:t>6. ISA 250 Consideration of Laws and Regulations in an Audit of Financial Statements</w:t>
      </w:r>
    </w:p>
    <w:p w14:paraId="61A74D76" w14:textId="77777777" w:rsidR="002A18D2" w:rsidRDefault="002A18D2" w:rsidP="002A18D2">
      <w:r>
        <w:t>7. ISA 260 Communication with Those Charged with Governance</w:t>
      </w:r>
    </w:p>
    <w:p w14:paraId="6A53933D" w14:textId="77777777" w:rsidR="002A18D2" w:rsidRDefault="002A18D2" w:rsidP="002A18D2">
      <w:r>
        <w:t>8. ISA 265 Communicating Deficiencies in Internal Control to Those Charged with Governance and Management</w:t>
      </w:r>
    </w:p>
    <w:p w14:paraId="2344702A" w14:textId="77777777" w:rsidR="002A18D2" w:rsidRDefault="002A18D2" w:rsidP="002A18D2">
      <w:r>
        <w:t>9. ISA 300 Planning an Audit of Financial Statements</w:t>
      </w:r>
    </w:p>
    <w:p w14:paraId="138FCF68" w14:textId="77777777" w:rsidR="002A18D2" w:rsidRDefault="002A18D2" w:rsidP="002A18D2">
      <w:r>
        <w:t>10. ISA 315 Identifying and Assessing the Risks of Material Misstatement</w:t>
      </w:r>
    </w:p>
    <w:p w14:paraId="0F147B96" w14:textId="77777777" w:rsidR="002A18D2" w:rsidRDefault="002A18D2" w:rsidP="002A18D2">
      <w:r>
        <w:t>11. ISA 320 Materiality in Planning and Performing an Audit</w:t>
      </w:r>
    </w:p>
    <w:p w14:paraId="1FD5E2D1" w14:textId="77777777" w:rsidR="002A18D2" w:rsidRDefault="002A18D2" w:rsidP="002A18D2">
      <w:r>
        <w:t>12. ISA 330 The Auditor’s Responses to Assessed Risks</w:t>
      </w:r>
    </w:p>
    <w:p w14:paraId="6B6B1DAD" w14:textId="77777777" w:rsidR="002A18D2" w:rsidRDefault="002A18D2" w:rsidP="002A18D2">
      <w:r>
        <w:t>13. ISA 402 Audit Considerations Relating to an Entity Using a Service Organization</w:t>
      </w:r>
    </w:p>
    <w:p w14:paraId="075E6711" w14:textId="77777777" w:rsidR="002A18D2" w:rsidRDefault="002A18D2" w:rsidP="002A18D2">
      <w:r>
        <w:t>14. ISA 450 Evaluation of Misstatements Identified during the Audit</w:t>
      </w:r>
    </w:p>
    <w:p w14:paraId="4BA4BC56" w14:textId="77777777" w:rsidR="002A18D2" w:rsidRDefault="002A18D2" w:rsidP="002A18D2">
      <w:r>
        <w:t>15. ISA 500 Audit Evidence</w:t>
      </w:r>
    </w:p>
    <w:p w14:paraId="09D9FBD3" w14:textId="77777777" w:rsidR="002A18D2" w:rsidRDefault="002A18D2" w:rsidP="002A18D2">
      <w:r>
        <w:t>16. ISA 505 External Confirmations</w:t>
      </w:r>
    </w:p>
    <w:p w14:paraId="0A9E7332" w14:textId="77777777" w:rsidR="002A18D2" w:rsidRDefault="002A18D2" w:rsidP="002A18D2">
      <w:r>
        <w:t>17. ISA 510 Initial Audit Engagements—Opening Balances</w:t>
      </w:r>
    </w:p>
    <w:p w14:paraId="7BB5F8B6" w14:textId="77777777" w:rsidR="002A18D2" w:rsidRDefault="002A18D2" w:rsidP="002A18D2">
      <w:r>
        <w:t>18. ISA 520 Analytical Procedures</w:t>
      </w:r>
    </w:p>
    <w:p w14:paraId="0F135D20" w14:textId="77777777" w:rsidR="002A18D2" w:rsidRDefault="002A18D2" w:rsidP="002A18D2">
      <w:r>
        <w:t>19. ISA 530 Audit Sampling</w:t>
      </w:r>
    </w:p>
    <w:p w14:paraId="74E8439A" w14:textId="77777777" w:rsidR="002A18D2" w:rsidRDefault="002A18D2" w:rsidP="002A18D2">
      <w:r>
        <w:t>20. ISA 540 Auditing Accounting Estimates, Including Fair Value Accounting Estimates, and Related Disclosures</w:t>
      </w:r>
    </w:p>
    <w:p w14:paraId="0D7666E1" w14:textId="77777777" w:rsidR="002A18D2" w:rsidRDefault="002A18D2" w:rsidP="002A18D2">
      <w:r>
        <w:t>21. ISA 550 Related Parties</w:t>
      </w:r>
    </w:p>
    <w:p w14:paraId="12558A00" w14:textId="77777777" w:rsidR="002A18D2" w:rsidRDefault="002A18D2" w:rsidP="002A18D2">
      <w:r>
        <w:t>22. ISA 560 Subsequent Events</w:t>
      </w:r>
    </w:p>
    <w:p w14:paraId="769BE7AE" w14:textId="77777777" w:rsidR="002A18D2" w:rsidRDefault="002A18D2" w:rsidP="002A18D2">
      <w:r>
        <w:t>23. ISA 570 Going Concern</w:t>
      </w:r>
    </w:p>
    <w:p w14:paraId="5613FB91" w14:textId="77777777" w:rsidR="002A18D2" w:rsidRDefault="002A18D2" w:rsidP="002A18D2">
      <w:r>
        <w:t>24. ISA 580 Written Representations</w:t>
      </w:r>
    </w:p>
    <w:p w14:paraId="57A6BF2B" w14:textId="77777777" w:rsidR="002A18D2" w:rsidRDefault="002A18D2" w:rsidP="002A18D2">
      <w:r>
        <w:t>25. ISA 600 Special Considerations—Audits of Group Financial Statements (Including the Work of Component Auditors)</w:t>
      </w:r>
    </w:p>
    <w:p w14:paraId="3300B821" w14:textId="77777777" w:rsidR="002A18D2" w:rsidRDefault="002A18D2" w:rsidP="002A18D2">
      <w:r>
        <w:t>26. ISA 610 Using the Work of Another Auditor</w:t>
      </w:r>
    </w:p>
    <w:p w14:paraId="3DA485DB" w14:textId="77777777" w:rsidR="002A18D2" w:rsidRDefault="002A18D2" w:rsidP="002A18D2">
      <w:r>
        <w:t>27. ISA 700 Forming an Opinion and Reporting on Financial Statements</w:t>
      </w:r>
    </w:p>
    <w:p w14:paraId="6BB0016A" w14:textId="77777777" w:rsidR="002A18D2" w:rsidRDefault="002A18D2" w:rsidP="002A18D2">
      <w:r>
        <w:t>28. ISA 705 Modifications to the Opinion in the Independent Auditor’s Report</w:t>
      </w:r>
    </w:p>
    <w:p w14:paraId="5A333E0F" w14:textId="77777777" w:rsidR="002A18D2" w:rsidRDefault="002A18D2" w:rsidP="002A18D2">
      <w:r>
        <w:t>29. ISA 706 Emphasis of Matter Paragraphs and Other Matter Paragraphs in the Independent Auditor’s Report</w:t>
      </w:r>
    </w:p>
    <w:p w14:paraId="7AE0BDB5" w14:textId="77777777" w:rsidR="002A18D2" w:rsidRDefault="002A18D2" w:rsidP="002A18D2">
      <w:r>
        <w:t>30. ISA 710 Comparative Information—Corresponding Figures and Comparative Financial Statements</w:t>
      </w:r>
    </w:p>
    <w:p w14:paraId="1ADAB70D" w14:textId="77777777" w:rsidR="002A18D2" w:rsidRDefault="002A18D2" w:rsidP="002A18D2">
      <w:r>
        <w:t>31. ISA 720 The Auditor’s Responsibilities Relating to Other Information in Documents Containing Audited Financial Statements</w:t>
      </w:r>
    </w:p>
    <w:p w14:paraId="53AD2F95" w14:textId="77777777" w:rsidR="002A18D2" w:rsidRDefault="002A18D2" w:rsidP="002A18D2">
      <w:r>
        <w:t>32. ISA 730 The Auditor’s Responses to Assessed Risks of Material Misstatement through Understanding the Entity and Its Environment</w:t>
      </w:r>
    </w:p>
    <w:p w14:paraId="36075A5F" w14:textId="77777777" w:rsidR="002A18D2" w:rsidRDefault="002A18D2" w:rsidP="002A18D2">
      <w:r>
        <w:t>33. ISA 740 The Auditor’s Responses to Assessed Risks of Material Misstatement in an Audit of Financial Statements</w:t>
      </w:r>
    </w:p>
    <w:p w14:paraId="5322AFEC" w14:textId="77777777" w:rsidR="002A18D2" w:rsidRDefault="002A18D2" w:rsidP="002A18D2">
      <w:r>
        <w:t>34. ISA 800 Special Considerations—Audits of Financial Statements Prepared in Accordance with Special Purpose Frameworks</w:t>
      </w:r>
    </w:p>
    <w:p w14:paraId="050A6DB4" w14:textId="0B8550AD" w:rsidR="00F76123" w:rsidRDefault="002A18D2" w:rsidP="002A18D2">
      <w:r>
        <w:t>35. ISA 810 Engagements to Report on Summary Financial Statements</w:t>
      </w:r>
    </w:p>
    <w:p w14:paraId="1474B57F" w14:textId="5C6388E6" w:rsidR="00DE6EA8" w:rsidRDefault="00DE6EA8" w:rsidP="002A18D2"/>
    <w:p w14:paraId="02B43D31" w14:textId="77777777" w:rsidR="00626E58" w:rsidRDefault="00626E58">
      <w:pPr>
        <w:rPr>
          <w:rFonts w:asciiTheme="majorHAnsi" w:eastAsiaTheme="majorEastAsia" w:hAnsiTheme="majorHAnsi" w:cstheme="majorBidi"/>
          <w:color w:val="2F5496" w:themeColor="accent1" w:themeShade="BF"/>
          <w:sz w:val="26"/>
          <w:szCs w:val="26"/>
        </w:rPr>
      </w:pPr>
      <w:r>
        <w:br w:type="page"/>
      </w:r>
    </w:p>
    <w:p w14:paraId="209F41AC" w14:textId="77777777" w:rsidR="00626E58" w:rsidRDefault="00626E58">
      <w:pPr>
        <w:rPr>
          <w:rFonts w:asciiTheme="majorHAnsi" w:eastAsiaTheme="majorEastAsia" w:hAnsiTheme="majorHAnsi" w:cstheme="majorBidi"/>
          <w:color w:val="2F5496" w:themeColor="accent1" w:themeShade="BF"/>
          <w:sz w:val="26"/>
          <w:szCs w:val="26"/>
        </w:rPr>
      </w:pPr>
      <w:r>
        <w:br w:type="page"/>
      </w:r>
    </w:p>
    <w:p w14:paraId="7187CF7F" w14:textId="579C4210" w:rsidR="00DE6EA8" w:rsidRDefault="00DE6EA8" w:rsidP="0005789A">
      <w:pPr>
        <w:pStyle w:val="Heading2"/>
      </w:pPr>
      <w:r>
        <w:lastRenderedPageBreak/>
        <w:t xml:space="preserve">The </w:t>
      </w:r>
      <w:r w:rsidR="0005789A">
        <w:t>PRI</w:t>
      </w:r>
      <w:r>
        <w:t xml:space="preserve"> – </w:t>
      </w:r>
      <w:r w:rsidR="0005789A">
        <w:t>IOD</w:t>
      </w:r>
      <w:r>
        <w:t xml:space="preserve"> – Task – Response analysis </w:t>
      </w:r>
    </w:p>
    <w:p w14:paraId="4E621D63" w14:textId="18A73682" w:rsidR="00626E58" w:rsidRDefault="00626E58">
      <w:r>
        <w:br w:type="page"/>
      </w:r>
    </w:p>
    <w:p w14:paraId="5EB9920C" w14:textId="77777777" w:rsidR="00626E58" w:rsidRDefault="00626E58" w:rsidP="002A18D2">
      <w:pPr>
        <w:sectPr w:rsidR="00626E58">
          <w:footerReference w:type="default" r:id="rId7"/>
          <w:pgSz w:w="11906" w:h="16838"/>
          <w:pgMar w:top="1440" w:right="1440" w:bottom="1440" w:left="1440" w:header="708" w:footer="708" w:gutter="0"/>
          <w:cols w:space="708"/>
          <w:docGrid w:linePitch="360"/>
        </w:sectPr>
      </w:pPr>
    </w:p>
    <w:p w14:paraId="61E2D697" w14:textId="77777777" w:rsidR="00DE6EA8" w:rsidRDefault="00DE6EA8" w:rsidP="002A18D2"/>
    <w:tbl>
      <w:tblPr>
        <w:tblStyle w:val="TableGrid"/>
        <w:tblW w:w="15202" w:type="dxa"/>
        <w:tblInd w:w="-743" w:type="dxa"/>
        <w:tblLook w:val="04A0" w:firstRow="1" w:lastRow="0" w:firstColumn="1" w:lastColumn="0" w:noHBand="0" w:noVBand="1"/>
      </w:tblPr>
      <w:tblGrid>
        <w:gridCol w:w="3714"/>
        <w:gridCol w:w="2737"/>
        <w:gridCol w:w="2852"/>
        <w:gridCol w:w="2871"/>
        <w:gridCol w:w="3028"/>
      </w:tblGrid>
      <w:tr w:rsidR="00626E58" w:rsidRPr="00626E58" w14:paraId="5F5DB363" w14:textId="77777777" w:rsidTr="00626E58">
        <w:trPr>
          <w:trHeight w:val="439"/>
        </w:trPr>
        <w:tc>
          <w:tcPr>
            <w:tcW w:w="3714" w:type="dxa"/>
          </w:tcPr>
          <w:p w14:paraId="262CE81C" w14:textId="4E48F97C" w:rsidR="00626E58" w:rsidRPr="00626E58" w:rsidRDefault="00626E58" w:rsidP="002A18D2">
            <w:pPr>
              <w:rPr>
                <w:rFonts w:cstheme="minorHAnsi"/>
                <w:b/>
                <w:bCs/>
                <w:sz w:val="24"/>
                <w:szCs w:val="24"/>
              </w:rPr>
            </w:pPr>
            <w:r w:rsidRPr="00626E58">
              <w:rPr>
                <w:rFonts w:cstheme="minorHAnsi"/>
                <w:b/>
                <w:bCs/>
                <w:sz w:val="24"/>
                <w:szCs w:val="24"/>
              </w:rPr>
              <w:t xml:space="preserve">PRI </w:t>
            </w:r>
          </w:p>
        </w:tc>
        <w:tc>
          <w:tcPr>
            <w:tcW w:w="2737" w:type="dxa"/>
          </w:tcPr>
          <w:p w14:paraId="72A18146" w14:textId="0DEBDA68" w:rsidR="00626E58" w:rsidRPr="00626E58" w:rsidRDefault="00626E58" w:rsidP="002A18D2">
            <w:pPr>
              <w:rPr>
                <w:rFonts w:cstheme="minorHAnsi"/>
                <w:b/>
                <w:bCs/>
                <w:sz w:val="24"/>
                <w:szCs w:val="24"/>
              </w:rPr>
            </w:pPr>
            <w:r w:rsidRPr="00626E58">
              <w:rPr>
                <w:rFonts w:cstheme="minorHAnsi"/>
                <w:b/>
                <w:bCs/>
                <w:sz w:val="24"/>
                <w:szCs w:val="24"/>
              </w:rPr>
              <w:t xml:space="preserve">Trigger </w:t>
            </w:r>
          </w:p>
        </w:tc>
        <w:tc>
          <w:tcPr>
            <w:tcW w:w="2852" w:type="dxa"/>
          </w:tcPr>
          <w:p w14:paraId="23D1415B" w14:textId="793147EE" w:rsidR="00626E58" w:rsidRPr="00626E58" w:rsidRDefault="00626E58" w:rsidP="002A18D2">
            <w:pPr>
              <w:rPr>
                <w:rFonts w:cstheme="minorHAnsi"/>
                <w:b/>
                <w:bCs/>
                <w:sz w:val="24"/>
                <w:szCs w:val="24"/>
              </w:rPr>
            </w:pPr>
            <w:r w:rsidRPr="00626E58">
              <w:rPr>
                <w:rFonts w:cstheme="minorHAnsi"/>
                <w:b/>
                <w:bCs/>
                <w:sz w:val="24"/>
                <w:szCs w:val="24"/>
              </w:rPr>
              <w:t xml:space="preserve">IOD </w:t>
            </w:r>
          </w:p>
        </w:tc>
        <w:tc>
          <w:tcPr>
            <w:tcW w:w="2871" w:type="dxa"/>
          </w:tcPr>
          <w:p w14:paraId="2DC51477" w14:textId="2139399E" w:rsidR="00626E58" w:rsidRPr="00626E58" w:rsidRDefault="00626E58" w:rsidP="002A18D2">
            <w:pPr>
              <w:rPr>
                <w:rFonts w:cstheme="minorHAnsi"/>
                <w:b/>
                <w:bCs/>
                <w:sz w:val="24"/>
                <w:szCs w:val="24"/>
              </w:rPr>
            </w:pPr>
            <w:r w:rsidRPr="00626E58">
              <w:rPr>
                <w:rFonts w:cstheme="minorHAnsi"/>
                <w:b/>
                <w:bCs/>
                <w:sz w:val="24"/>
                <w:szCs w:val="24"/>
              </w:rPr>
              <w:t xml:space="preserve">Task </w:t>
            </w:r>
          </w:p>
        </w:tc>
        <w:tc>
          <w:tcPr>
            <w:tcW w:w="3028" w:type="dxa"/>
          </w:tcPr>
          <w:p w14:paraId="7CAEF799" w14:textId="361EE798" w:rsidR="00626E58" w:rsidRPr="00626E58" w:rsidRDefault="00626E58" w:rsidP="002A18D2">
            <w:pPr>
              <w:rPr>
                <w:rFonts w:cstheme="minorHAnsi"/>
                <w:b/>
                <w:bCs/>
                <w:sz w:val="24"/>
                <w:szCs w:val="24"/>
              </w:rPr>
            </w:pPr>
            <w:r w:rsidRPr="00626E58">
              <w:rPr>
                <w:rFonts w:cstheme="minorHAnsi"/>
                <w:b/>
                <w:bCs/>
                <w:sz w:val="24"/>
                <w:szCs w:val="24"/>
              </w:rPr>
              <w:t>Response</w:t>
            </w:r>
          </w:p>
        </w:tc>
      </w:tr>
      <w:tr w:rsidR="00626E58" w:rsidRPr="00626E58" w14:paraId="2583773E" w14:textId="77777777" w:rsidTr="00626E58">
        <w:trPr>
          <w:trHeight w:val="439"/>
        </w:trPr>
        <w:tc>
          <w:tcPr>
            <w:tcW w:w="3714" w:type="dxa"/>
          </w:tcPr>
          <w:p w14:paraId="58DA995A" w14:textId="77777777" w:rsidR="00626E58" w:rsidRPr="00626E58" w:rsidRDefault="00626E58" w:rsidP="002A18D2">
            <w:pPr>
              <w:rPr>
                <w:rFonts w:cstheme="minorHAnsi"/>
                <w:b/>
                <w:bCs/>
                <w:sz w:val="24"/>
                <w:szCs w:val="24"/>
              </w:rPr>
            </w:pPr>
          </w:p>
        </w:tc>
        <w:tc>
          <w:tcPr>
            <w:tcW w:w="2737" w:type="dxa"/>
          </w:tcPr>
          <w:p w14:paraId="5539E5FD" w14:textId="77777777" w:rsidR="00626E58" w:rsidRPr="00626E58" w:rsidRDefault="00626E58" w:rsidP="002A18D2">
            <w:pPr>
              <w:rPr>
                <w:rFonts w:cstheme="minorHAnsi"/>
                <w:b/>
                <w:bCs/>
                <w:sz w:val="24"/>
                <w:szCs w:val="24"/>
              </w:rPr>
            </w:pPr>
          </w:p>
        </w:tc>
        <w:tc>
          <w:tcPr>
            <w:tcW w:w="2852" w:type="dxa"/>
          </w:tcPr>
          <w:p w14:paraId="29390203" w14:textId="77777777" w:rsidR="00626E58" w:rsidRPr="00626E58" w:rsidRDefault="00626E58" w:rsidP="002A18D2">
            <w:pPr>
              <w:rPr>
                <w:rFonts w:cstheme="minorHAnsi"/>
                <w:b/>
                <w:bCs/>
                <w:sz w:val="24"/>
                <w:szCs w:val="24"/>
              </w:rPr>
            </w:pPr>
          </w:p>
        </w:tc>
        <w:tc>
          <w:tcPr>
            <w:tcW w:w="2871" w:type="dxa"/>
          </w:tcPr>
          <w:p w14:paraId="0B0F0489" w14:textId="142266A4" w:rsidR="00626E58" w:rsidRPr="00626E58" w:rsidRDefault="005E54DF" w:rsidP="002A18D2">
            <w:pPr>
              <w:rPr>
                <w:rFonts w:cstheme="minorHAnsi"/>
                <w:b/>
                <w:bCs/>
                <w:sz w:val="24"/>
                <w:szCs w:val="24"/>
              </w:rPr>
            </w:pPr>
            <w:r w:rsidRPr="005E54DF">
              <w:rPr>
                <w:sz w:val="16"/>
                <w:szCs w:val="16"/>
              </w:rPr>
              <w:t xml:space="preserve">A meeting between Mr </w:t>
            </w:r>
            <w:proofErr w:type="spellStart"/>
            <w:r w:rsidRPr="005E54DF">
              <w:rPr>
                <w:sz w:val="16"/>
                <w:szCs w:val="16"/>
              </w:rPr>
              <w:t>Emgee</w:t>
            </w:r>
            <w:proofErr w:type="spellEnd"/>
            <w:r w:rsidRPr="005E54DF">
              <w:rPr>
                <w:sz w:val="16"/>
                <w:szCs w:val="16"/>
              </w:rPr>
              <w:t xml:space="preserve"> and the management of WBP has been scheduled for 24 November 2014. Mr </w:t>
            </w:r>
            <w:proofErr w:type="spellStart"/>
            <w:r w:rsidRPr="005E54DF">
              <w:rPr>
                <w:sz w:val="16"/>
                <w:szCs w:val="16"/>
              </w:rPr>
              <w:t>Emgee</w:t>
            </w:r>
            <w:proofErr w:type="spellEnd"/>
            <w:r w:rsidRPr="005E54DF">
              <w:rPr>
                <w:sz w:val="16"/>
                <w:szCs w:val="16"/>
              </w:rPr>
              <w:t xml:space="preserve"> has a very full work schedule, and therefore has requested your assistance in preparing for the meeting. Prepare a list of appropriate questions that Mr </w:t>
            </w:r>
            <w:proofErr w:type="spellStart"/>
            <w:r w:rsidRPr="005E54DF">
              <w:rPr>
                <w:sz w:val="16"/>
                <w:szCs w:val="16"/>
              </w:rPr>
              <w:t>Emgee</w:t>
            </w:r>
            <w:proofErr w:type="spellEnd"/>
            <w:r w:rsidRPr="005E54DF">
              <w:rPr>
                <w:sz w:val="16"/>
                <w:szCs w:val="16"/>
              </w:rPr>
              <w:t xml:space="preserve"> could ask during the proposed meeting to elicit additional information to be used to determine whether APLY should accept the audit engagement</w:t>
            </w:r>
            <w:r>
              <w:t>.</w:t>
            </w:r>
          </w:p>
        </w:tc>
        <w:tc>
          <w:tcPr>
            <w:tcW w:w="3028" w:type="dxa"/>
          </w:tcPr>
          <w:p w14:paraId="5A2DAE45" w14:textId="77777777" w:rsidR="00626E58" w:rsidRPr="00626E58" w:rsidRDefault="00626E58" w:rsidP="002A18D2">
            <w:pPr>
              <w:rPr>
                <w:rFonts w:cstheme="minorHAnsi"/>
                <w:b/>
                <w:bCs/>
                <w:sz w:val="24"/>
                <w:szCs w:val="24"/>
              </w:rPr>
            </w:pPr>
          </w:p>
        </w:tc>
      </w:tr>
      <w:tr w:rsidR="00626E58" w:rsidRPr="00626E58" w14:paraId="3F1A1167" w14:textId="77777777" w:rsidTr="00626E58">
        <w:trPr>
          <w:trHeight w:val="439"/>
        </w:trPr>
        <w:tc>
          <w:tcPr>
            <w:tcW w:w="3714" w:type="dxa"/>
          </w:tcPr>
          <w:p w14:paraId="28B7B682" w14:textId="77777777" w:rsidR="00626E58" w:rsidRPr="00626E58" w:rsidRDefault="00626E58" w:rsidP="002A18D2">
            <w:pPr>
              <w:rPr>
                <w:rFonts w:cstheme="minorHAnsi"/>
                <w:sz w:val="16"/>
                <w:szCs w:val="16"/>
              </w:rPr>
            </w:pPr>
          </w:p>
        </w:tc>
        <w:tc>
          <w:tcPr>
            <w:tcW w:w="2737" w:type="dxa"/>
          </w:tcPr>
          <w:p w14:paraId="6AF64E38" w14:textId="77777777" w:rsidR="00626E58" w:rsidRPr="00626E58" w:rsidRDefault="00626E58" w:rsidP="002A18D2">
            <w:pPr>
              <w:rPr>
                <w:rFonts w:cstheme="minorHAnsi"/>
                <w:sz w:val="16"/>
                <w:szCs w:val="16"/>
              </w:rPr>
            </w:pPr>
          </w:p>
        </w:tc>
        <w:tc>
          <w:tcPr>
            <w:tcW w:w="2852" w:type="dxa"/>
          </w:tcPr>
          <w:p w14:paraId="2AE14F07" w14:textId="38E95889" w:rsidR="00626E58" w:rsidRPr="00626E58" w:rsidRDefault="00626E58" w:rsidP="002A18D2">
            <w:pPr>
              <w:rPr>
                <w:rFonts w:cstheme="minorHAnsi"/>
                <w:sz w:val="16"/>
                <w:szCs w:val="16"/>
              </w:rPr>
            </w:pPr>
          </w:p>
        </w:tc>
        <w:tc>
          <w:tcPr>
            <w:tcW w:w="2871" w:type="dxa"/>
          </w:tcPr>
          <w:p w14:paraId="20A1830E" w14:textId="77777777" w:rsidR="00626E58" w:rsidRPr="00626E58" w:rsidRDefault="00626E58" w:rsidP="002A18D2">
            <w:pPr>
              <w:rPr>
                <w:rFonts w:cstheme="minorHAnsi"/>
                <w:sz w:val="16"/>
                <w:szCs w:val="16"/>
              </w:rPr>
            </w:pPr>
          </w:p>
        </w:tc>
        <w:tc>
          <w:tcPr>
            <w:tcW w:w="3028" w:type="dxa"/>
          </w:tcPr>
          <w:p w14:paraId="6F2D7CCF" w14:textId="77777777" w:rsidR="00626E58" w:rsidRPr="00626E58" w:rsidRDefault="00626E58" w:rsidP="002A18D2">
            <w:pPr>
              <w:rPr>
                <w:rFonts w:cstheme="minorHAnsi"/>
                <w:sz w:val="16"/>
                <w:szCs w:val="16"/>
              </w:rPr>
            </w:pPr>
          </w:p>
        </w:tc>
      </w:tr>
      <w:tr w:rsidR="00626E58" w:rsidRPr="00626E58" w14:paraId="6EE88CBA" w14:textId="77777777" w:rsidTr="00626E58">
        <w:trPr>
          <w:trHeight w:val="459"/>
        </w:trPr>
        <w:tc>
          <w:tcPr>
            <w:tcW w:w="3714" w:type="dxa"/>
          </w:tcPr>
          <w:p w14:paraId="661A6E2A" w14:textId="77777777" w:rsidR="00626E58" w:rsidRPr="00626E58" w:rsidRDefault="00626E58" w:rsidP="002A18D2">
            <w:pPr>
              <w:rPr>
                <w:rFonts w:cstheme="minorHAnsi"/>
                <w:sz w:val="16"/>
                <w:szCs w:val="16"/>
              </w:rPr>
            </w:pPr>
          </w:p>
        </w:tc>
        <w:tc>
          <w:tcPr>
            <w:tcW w:w="2737" w:type="dxa"/>
          </w:tcPr>
          <w:p w14:paraId="1EFE3521" w14:textId="77777777" w:rsidR="00626E58" w:rsidRPr="00626E58" w:rsidRDefault="00626E58" w:rsidP="002A18D2">
            <w:pPr>
              <w:rPr>
                <w:rFonts w:cstheme="minorHAnsi"/>
                <w:sz w:val="16"/>
                <w:szCs w:val="16"/>
              </w:rPr>
            </w:pPr>
          </w:p>
        </w:tc>
        <w:tc>
          <w:tcPr>
            <w:tcW w:w="2852" w:type="dxa"/>
          </w:tcPr>
          <w:p w14:paraId="1F01219E" w14:textId="06239B01" w:rsidR="00626E58" w:rsidRPr="00626E58" w:rsidRDefault="00626E58" w:rsidP="002A18D2">
            <w:pPr>
              <w:rPr>
                <w:rFonts w:cstheme="minorHAnsi"/>
                <w:sz w:val="16"/>
                <w:szCs w:val="16"/>
              </w:rPr>
            </w:pPr>
          </w:p>
        </w:tc>
        <w:tc>
          <w:tcPr>
            <w:tcW w:w="2871" w:type="dxa"/>
          </w:tcPr>
          <w:p w14:paraId="09737482" w14:textId="77777777" w:rsidR="00626E58" w:rsidRPr="00626E58" w:rsidRDefault="00626E58" w:rsidP="002A18D2">
            <w:pPr>
              <w:rPr>
                <w:rFonts w:cstheme="minorHAnsi"/>
                <w:sz w:val="16"/>
                <w:szCs w:val="16"/>
              </w:rPr>
            </w:pPr>
          </w:p>
        </w:tc>
        <w:tc>
          <w:tcPr>
            <w:tcW w:w="3028" w:type="dxa"/>
          </w:tcPr>
          <w:p w14:paraId="2D4944FE" w14:textId="77777777" w:rsidR="00626E58" w:rsidRPr="00626E58" w:rsidRDefault="00626E58" w:rsidP="002A18D2">
            <w:pPr>
              <w:rPr>
                <w:rFonts w:cstheme="minorHAnsi"/>
                <w:sz w:val="16"/>
                <w:szCs w:val="16"/>
              </w:rPr>
            </w:pPr>
          </w:p>
        </w:tc>
      </w:tr>
      <w:tr w:rsidR="00626E58" w:rsidRPr="00626E58" w14:paraId="1D75A00A" w14:textId="77777777" w:rsidTr="00626E58">
        <w:trPr>
          <w:trHeight w:val="439"/>
        </w:trPr>
        <w:tc>
          <w:tcPr>
            <w:tcW w:w="3714" w:type="dxa"/>
          </w:tcPr>
          <w:p w14:paraId="6A6BAE35" w14:textId="77777777" w:rsidR="00626E58" w:rsidRPr="00626E58" w:rsidRDefault="00626E58" w:rsidP="002A18D2">
            <w:pPr>
              <w:rPr>
                <w:rFonts w:cstheme="minorHAnsi"/>
                <w:sz w:val="16"/>
                <w:szCs w:val="16"/>
              </w:rPr>
            </w:pPr>
          </w:p>
        </w:tc>
        <w:tc>
          <w:tcPr>
            <w:tcW w:w="2737" w:type="dxa"/>
          </w:tcPr>
          <w:p w14:paraId="200E2EC1" w14:textId="77777777" w:rsidR="00626E58" w:rsidRPr="00626E58" w:rsidRDefault="00626E58" w:rsidP="002A18D2">
            <w:pPr>
              <w:rPr>
                <w:rFonts w:cstheme="minorHAnsi"/>
                <w:sz w:val="16"/>
                <w:szCs w:val="16"/>
              </w:rPr>
            </w:pPr>
          </w:p>
        </w:tc>
        <w:tc>
          <w:tcPr>
            <w:tcW w:w="2852" w:type="dxa"/>
          </w:tcPr>
          <w:p w14:paraId="40072429" w14:textId="1948FC92" w:rsidR="00626E58" w:rsidRPr="00626E58" w:rsidRDefault="00626E58" w:rsidP="002A18D2">
            <w:pPr>
              <w:rPr>
                <w:rFonts w:cstheme="minorHAnsi"/>
                <w:sz w:val="16"/>
                <w:szCs w:val="16"/>
              </w:rPr>
            </w:pPr>
          </w:p>
        </w:tc>
        <w:tc>
          <w:tcPr>
            <w:tcW w:w="2871" w:type="dxa"/>
          </w:tcPr>
          <w:p w14:paraId="6D030ADD" w14:textId="77777777" w:rsidR="00626E58" w:rsidRPr="00626E58" w:rsidRDefault="00626E58" w:rsidP="002A18D2">
            <w:pPr>
              <w:rPr>
                <w:rFonts w:cstheme="minorHAnsi"/>
                <w:sz w:val="16"/>
                <w:szCs w:val="16"/>
              </w:rPr>
            </w:pPr>
          </w:p>
        </w:tc>
        <w:tc>
          <w:tcPr>
            <w:tcW w:w="3028" w:type="dxa"/>
          </w:tcPr>
          <w:p w14:paraId="28C4B58D" w14:textId="77777777" w:rsidR="00626E58" w:rsidRPr="00626E58" w:rsidRDefault="00626E58" w:rsidP="002A18D2">
            <w:pPr>
              <w:rPr>
                <w:rFonts w:cstheme="minorHAnsi"/>
                <w:sz w:val="16"/>
                <w:szCs w:val="16"/>
              </w:rPr>
            </w:pPr>
          </w:p>
        </w:tc>
      </w:tr>
      <w:tr w:rsidR="00626E58" w:rsidRPr="00626E58" w14:paraId="36F110CF" w14:textId="77777777" w:rsidTr="00626E58">
        <w:trPr>
          <w:trHeight w:val="439"/>
        </w:trPr>
        <w:tc>
          <w:tcPr>
            <w:tcW w:w="3714" w:type="dxa"/>
          </w:tcPr>
          <w:p w14:paraId="448973DA" w14:textId="77777777" w:rsidR="00626E58" w:rsidRPr="00626E58" w:rsidRDefault="00626E58" w:rsidP="002A18D2">
            <w:pPr>
              <w:rPr>
                <w:rFonts w:cstheme="minorHAnsi"/>
                <w:sz w:val="16"/>
                <w:szCs w:val="16"/>
              </w:rPr>
            </w:pPr>
          </w:p>
        </w:tc>
        <w:tc>
          <w:tcPr>
            <w:tcW w:w="2737" w:type="dxa"/>
          </w:tcPr>
          <w:p w14:paraId="1DAC1FBE" w14:textId="77777777" w:rsidR="00626E58" w:rsidRPr="00626E58" w:rsidRDefault="00626E58" w:rsidP="002A18D2">
            <w:pPr>
              <w:rPr>
                <w:rFonts w:cstheme="minorHAnsi"/>
                <w:sz w:val="16"/>
                <w:szCs w:val="16"/>
              </w:rPr>
            </w:pPr>
          </w:p>
        </w:tc>
        <w:tc>
          <w:tcPr>
            <w:tcW w:w="2852" w:type="dxa"/>
          </w:tcPr>
          <w:p w14:paraId="682E5254" w14:textId="5B24610D" w:rsidR="00626E58" w:rsidRPr="00626E58" w:rsidRDefault="00626E58" w:rsidP="002A18D2">
            <w:pPr>
              <w:rPr>
                <w:rFonts w:cstheme="minorHAnsi"/>
                <w:sz w:val="16"/>
                <w:szCs w:val="16"/>
              </w:rPr>
            </w:pPr>
          </w:p>
        </w:tc>
        <w:tc>
          <w:tcPr>
            <w:tcW w:w="2871" w:type="dxa"/>
          </w:tcPr>
          <w:p w14:paraId="54193C14" w14:textId="77777777" w:rsidR="00626E58" w:rsidRPr="00626E58" w:rsidRDefault="00626E58" w:rsidP="002A18D2">
            <w:pPr>
              <w:rPr>
                <w:rFonts w:cstheme="minorHAnsi"/>
                <w:sz w:val="16"/>
                <w:szCs w:val="16"/>
              </w:rPr>
            </w:pPr>
          </w:p>
        </w:tc>
        <w:tc>
          <w:tcPr>
            <w:tcW w:w="3028" w:type="dxa"/>
          </w:tcPr>
          <w:p w14:paraId="6722A3C1" w14:textId="77777777" w:rsidR="00626E58" w:rsidRPr="00626E58" w:rsidRDefault="00626E58" w:rsidP="002A18D2">
            <w:pPr>
              <w:rPr>
                <w:rFonts w:cstheme="minorHAnsi"/>
                <w:sz w:val="16"/>
                <w:szCs w:val="16"/>
              </w:rPr>
            </w:pPr>
          </w:p>
        </w:tc>
      </w:tr>
      <w:tr w:rsidR="00626E58" w:rsidRPr="00626E58" w14:paraId="69DEDA7F" w14:textId="77777777" w:rsidTr="00626E58">
        <w:trPr>
          <w:trHeight w:val="439"/>
        </w:trPr>
        <w:tc>
          <w:tcPr>
            <w:tcW w:w="3714" w:type="dxa"/>
          </w:tcPr>
          <w:p w14:paraId="3852017A" w14:textId="77777777" w:rsidR="00626E58" w:rsidRPr="00626E58" w:rsidRDefault="00626E58" w:rsidP="002A18D2">
            <w:pPr>
              <w:rPr>
                <w:rFonts w:cstheme="minorHAnsi"/>
                <w:sz w:val="16"/>
                <w:szCs w:val="16"/>
              </w:rPr>
            </w:pPr>
          </w:p>
        </w:tc>
        <w:tc>
          <w:tcPr>
            <w:tcW w:w="2737" w:type="dxa"/>
          </w:tcPr>
          <w:p w14:paraId="3D0F733F" w14:textId="77777777" w:rsidR="00626E58" w:rsidRPr="00626E58" w:rsidRDefault="00626E58" w:rsidP="002A18D2">
            <w:pPr>
              <w:rPr>
                <w:rFonts w:cstheme="minorHAnsi"/>
                <w:sz w:val="16"/>
                <w:szCs w:val="16"/>
              </w:rPr>
            </w:pPr>
          </w:p>
        </w:tc>
        <w:tc>
          <w:tcPr>
            <w:tcW w:w="2852" w:type="dxa"/>
          </w:tcPr>
          <w:p w14:paraId="14C50E22" w14:textId="77777777" w:rsidR="00626E58" w:rsidRPr="00626E58" w:rsidRDefault="00626E58" w:rsidP="002A18D2">
            <w:pPr>
              <w:rPr>
                <w:rFonts w:cstheme="minorHAnsi"/>
                <w:sz w:val="16"/>
                <w:szCs w:val="16"/>
              </w:rPr>
            </w:pPr>
          </w:p>
        </w:tc>
        <w:tc>
          <w:tcPr>
            <w:tcW w:w="2871" w:type="dxa"/>
          </w:tcPr>
          <w:p w14:paraId="66BBE473" w14:textId="77777777" w:rsidR="00626E58" w:rsidRPr="00626E58" w:rsidRDefault="00626E58" w:rsidP="002A18D2">
            <w:pPr>
              <w:rPr>
                <w:rFonts w:cstheme="minorHAnsi"/>
                <w:sz w:val="16"/>
                <w:szCs w:val="16"/>
              </w:rPr>
            </w:pPr>
          </w:p>
        </w:tc>
        <w:tc>
          <w:tcPr>
            <w:tcW w:w="3028" w:type="dxa"/>
          </w:tcPr>
          <w:p w14:paraId="5137EF29" w14:textId="616EC8E5" w:rsidR="00626E58" w:rsidRPr="00626E58" w:rsidRDefault="00626E58" w:rsidP="002A18D2">
            <w:pPr>
              <w:rPr>
                <w:rFonts w:cstheme="minorHAnsi"/>
                <w:sz w:val="16"/>
                <w:szCs w:val="16"/>
              </w:rPr>
            </w:pPr>
          </w:p>
        </w:tc>
      </w:tr>
      <w:tr w:rsidR="00626E58" w:rsidRPr="00626E58" w14:paraId="07EC951B" w14:textId="77777777" w:rsidTr="00626E58">
        <w:trPr>
          <w:trHeight w:val="439"/>
        </w:trPr>
        <w:tc>
          <w:tcPr>
            <w:tcW w:w="3714" w:type="dxa"/>
          </w:tcPr>
          <w:p w14:paraId="591EAC0A" w14:textId="77777777" w:rsidR="00626E58" w:rsidRPr="00626E58" w:rsidRDefault="00626E58" w:rsidP="002A18D2">
            <w:pPr>
              <w:rPr>
                <w:rFonts w:cstheme="minorHAnsi"/>
                <w:sz w:val="16"/>
                <w:szCs w:val="16"/>
              </w:rPr>
            </w:pPr>
          </w:p>
        </w:tc>
        <w:tc>
          <w:tcPr>
            <w:tcW w:w="2737" w:type="dxa"/>
          </w:tcPr>
          <w:p w14:paraId="18D1CE93" w14:textId="77777777" w:rsidR="00626E58" w:rsidRPr="00626E58" w:rsidRDefault="00626E58" w:rsidP="002A18D2">
            <w:pPr>
              <w:rPr>
                <w:rFonts w:cstheme="minorHAnsi"/>
                <w:sz w:val="16"/>
                <w:szCs w:val="16"/>
              </w:rPr>
            </w:pPr>
          </w:p>
        </w:tc>
        <w:tc>
          <w:tcPr>
            <w:tcW w:w="2852" w:type="dxa"/>
          </w:tcPr>
          <w:p w14:paraId="08BAE97B" w14:textId="6F4A84B4" w:rsidR="00626E58" w:rsidRPr="00626E58" w:rsidRDefault="00626E58" w:rsidP="002A18D2">
            <w:pPr>
              <w:rPr>
                <w:rFonts w:cstheme="minorHAnsi"/>
                <w:sz w:val="16"/>
                <w:szCs w:val="16"/>
              </w:rPr>
            </w:pPr>
          </w:p>
        </w:tc>
        <w:tc>
          <w:tcPr>
            <w:tcW w:w="2871" w:type="dxa"/>
          </w:tcPr>
          <w:p w14:paraId="059BD21A" w14:textId="77777777" w:rsidR="00626E58" w:rsidRPr="00626E58" w:rsidRDefault="00626E58" w:rsidP="002A18D2">
            <w:pPr>
              <w:rPr>
                <w:rFonts w:cstheme="minorHAnsi"/>
                <w:sz w:val="16"/>
                <w:szCs w:val="16"/>
              </w:rPr>
            </w:pPr>
          </w:p>
        </w:tc>
        <w:tc>
          <w:tcPr>
            <w:tcW w:w="3028" w:type="dxa"/>
          </w:tcPr>
          <w:p w14:paraId="45D7EEAF" w14:textId="77777777" w:rsidR="00626E58" w:rsidRPr="00626E58" w:rsidRDefault="00626E58" w:rsidP="002A18D2">
            <w:pPr>
              <w:rPr>
                <w:rFonts w:cstheme="minorHAnsi"/>
                <w:sz w:val="16"/>
                <w:szCs w:val="16"/>
              </w:rPr>
            </w:pPr>
          </w:p>
        </w:tc>
      </w:tr>
      <w:tr w:rsidR="00626E58" w:rsidRPr="00626E58" w14:paraId="569DC98B" w14:textId="77777777" w:rsidTr="00626E58">
        <w:trPr>
          <w:trHeight w:val="459"/>
        </w:trPr>
        <w:tc>
          <w:tcPr>
            <w:tcW w:w="3714" w:type="dxa"/>
          </w:tcPr>
          <w:p w14:paraId="1A20E502" w14:textId="77777777" w:rsidR="00626E58" w:rsidRPr="00626E58" w:rsidRDefault="00626E58" w:rsidP="002A18D2">
            <w:pPr>
              <w:rPr>
                <w:rFonts w:cstheme="minorHAnsi"/>
                <w:sz w:val="16"/>
                <w:szCs w:val="16"/>
              </w:rPr>
            </w:pPr>
          </w:p>
        </w:tc>
        <w:tc>
          <w:tcPr>
            <w:tcW w:w="2737" w:type="dxa"/>
          </w:tcPr>
          <w:p w14:paraId="359CF25B" w14:textId="77777777" w:rsidR="00626E58" w:rsidRPr="00626E58" w:rsidRDefault="00626E58" w:rsidP="002A18D2">
            <w:pPr>
              <w:rPr>
                <w:rFonts w:cstheme="minorHAnsi"/>
                <w:sz w:val="16"/>
                <w:szCs w:val="16"/>
              </w:rPr>
            </w:pPr>
          </w:p>
        </w:tc>
        <w:tc>
          <w:tcPr>
            <w:tcW w:w="2852" w:type="dxa"/>
          </w:tcPr>
          <w:p w14:paraId="7AFE3A0A" w14:textId="43EEA782" w:rsidR="00626E58" w:rsidRPr="00626E58" w:rsidRDefault="00626E58" w:rsidP="002A18D2">
            <w:pPr>
              <w:rPr>
                <w:rFonts w:cstheme="minorHAnsi"/>
                <w:sz w:val="16"/>
                <w:szCs w:val="16"/>
              </w:rPr>
            </w:pPr>
          </w:p>
        </w:tc>
        <w:tc>
          <w:tcPr>
            <w:tcW w:w="2871" w:type="dxa"/>
          </w:tcPr>
          <w:p w14:paraId="06059A4E" w14:textId="77777777" w:rsidR="00626E58" w:rsidRPr="00626E58" w:rsidRDefault="00626E58" w:rsidP="002A18D2">
            <w:pPr>
              <w:rPr>
                <w:rFonts w:cstheme="minorHAnsi"/>
                <w:sz w:val="16"/>
                <w:szCs w:val="16"/>
              </w:rPr>
            </w:pPr>
          </w:p>
        </w:tc>
        <w:tc>
          <w:tcPr>
            <w:tcW w:w="3028" w:type="dxa"/>
          </w:tcPr>
          <w:p w14:paraId="1FFD61CD" w14:textId="77777777" w:rsidR="00626E58" w:rsidRPr="00626E58" w:rsidRDefault="00626E58" w:rsidP="002A18D2">
            <w:pPr>
              <w:rPr>
                <w:rFonts w:cstheme="minorHAnsi"/>
                <w:sz w:val="16"/>
                <w:szCs w:val="16"/>
              </w:rPr>
            </w:pPr>
          </w:p>
        </w:tc>
      </w:tr>
      <w:tr w:rsidR="00626E58" w:rsidRPr="00626E58" w14:paraId="63546237" w14:textId="77777777" w:rsidTr="00626E58">
        <w:trPr>
          <w:trHeight w:val="439"/>
        </w:trPr>
        <w:tc>
          <w:tcPr>
            <w:tcW w:w="3714" w:type="dxa"/>
          </w:tcPr>
          <w:p w14:paraId="7E49ABB0" w14:textId="77777777" w:rsidR="00626E58" w:rsidRPr="00626E58" w:rsidRDefault="00626E58" w:rsidP="002A18D2">
            <w:pPr>
              <w:rPr>
                <w:rFonts w:cstheme="minorHAnsi"/>
                <w:sz w:val="16"/>
                <w:szCs w:val="16"/>
              </w:rPr>
            </w:pPr>
          </w:p>
        </w:tc>
        <w:tc>
          <w:tcPr>
            <w:tcW w:w="2737" w:type="dxa"/>
          </w:tcPr>
          <w:p w14:paraId="647F753A" w14:textId="77777777" w:rsidR="00626E58" w:rsidRPr="00626E58" w:rsidRDefault="00626E58" w:rsidP="002A18D2">
            <w:pPr>
              <w:rPr>
                <w:rFonts w:cstheme="minorHAnsi"/>
                <w:sz w:val="16"/>
                <w:szCs w:val="16"/>
              </w:rPr>
            </w:pPr>
          </w:p>
        </w:tc>
        <w:tc>
          <w:tcPr>
            <w:tcW w:w="2852" w:type="dxa"/>
          </w:tcPr>
          <w:p w14:paraId="6B4C891A" w14:textId="610A5583" w:rsidR="00626E58" w:rsidRPr="00626E58" w:rsidRDefault="00626E58" w:rsidP="002A18D2">
            <w:pPr>
              <w:rPr>
                <w:rFonts w:cstheme="minorHAnsi"/>
                <w:sz w:val="16"/>
                <w:szCs w:val="16"/>
              </w:rPr>
            </w:pPr>
          </w:p>
        </w:tc>
        <w:tc>
          <w:tcPr>
            <w:tcW w:w="2871" w:type="dxa"/>
          </w:tcPr>
          <w:p w14:paraId="7234A88C" w14:textId="77777777" w:rsidR="00626E58" w:rsidRPr="00626E58" w:rsidRDefault="00626E58" w:rsidP="002A18D2">
            <w:pPr>
              <w:rPr>
                <w:rFonts w:cstheme="minorHAnsi"/>
                <w:sz w:val="16"/>
                <w:szCs w:val="16"/>
              </w:rPr>
            </w:pPr>
          </w:p>
        </w:tc>
        <w:tc>
          <w:tcPr>
            <w:tcW w:w="3028" w:type="dxa"/>
          </w:tcPr>
          <w:p w14:paraId="6932F7AC" w14:textId="77777777" w:rsidR="00626E58" w:rsidRPr="00626E58" w:rsidRDefault="00626E58" w:rsidP="002A18D2">
            <w:pPr>
              <w:rPr>
                <w:rFonts w:cstheme="minorHAnsi"/>
                <w:sz w:val="16"/>
                <w:szCs w:val="16"/>
              </w:rPr>
            </w:pPr>
          </w:p>
        </w:tc>
      </w:tr>
      <w:tr w:rsidR="00626E58" w:rsidRPr="00626E58" w14:paraId="4E2A986A" w14:textId="77777777" w:rsidTr="00626E58">
        <w:trPr>
          <w:trHeight w:val="439"/>
        </w:trPr>
        <w:tc>
          <w:tcPr>
            <w:tcW w:w="3714" w:type="dxa"/>
          </w:tcPr>
          <w:p w14:paraId="464CAE5C" w14:textId="77777777" w:rsidR="00626E58" w:rsidRPr="00626E58" w:rsidRDefault="00626E58" w:rsidP="002A18D2">
            <w:pPr>
              <w:rPr>
                <w:rFonts w:cstheme="minorHAnsi"/>
                <w:sz w:val="16"/>
                <w:szCs w:val="16"/>
              </w:rPr>
            </w:pPr>
          </w:p>
        </w:tc>
        <w:tc>
          <w:tcPr>
            <w:tcW w:w="2737" w:type="dxa"/>
          </w:tcPr>
          <w:p w14:paraId="762E3F0C" w14:textId="77777777" w:rsidR="00626E58" w:rsidRPr="00626E58" w:rsidRDefault="00626E58" w:rsidP="002A18D2">
            <w:pPr>
              <w:rPr>
                <w:rFonts w:cstheme="minorHAnsi"/>
                <w:sz w:val="16"/>
                <w:szCs w:val="16"/>
              </w:rPr>
            </w:pPr>
          </w:p>
        </w:tc>
        <w:tc>
          <w:tcPr>
            <w:tcW w:w="2852" w:type="dxa"/>
          </w:tcPr>
          <w:p w14:paraId="06C9E195" w14:textId="08C12ED4" w:rsidR="00626E58" w:rsidRPr="00626E58" w:rsidRDefault="00626E58" w:rsidP="002A18D2">
            <w:pPr>
              <w:rPr>
                <w:rFonts w:cstheme="minorHAnsi"/>
                <w:sz w:val="16"/>
                <w:szCs w:val="16"/>
              </w:rPr>
            </w:pPr>
          </w:p>
        </w:tc>
        <w:tc>
          <w:tcPr>
            <w:tcW w:w="2871" w:type="dxa"/>
          </w:tcPr>
          <w:p w14:paraId="09DFC2A9" w14:textId="77777777" w:rsidR="00626E58" w:rsidRPr="00626E58" w:rsidRDefault="00626E58" w:rsidP="002A18D2">
            <w:pPr>
              <w:rPr>
                <w:rFonts w:cstheme="minorHAnsi"/>
                <w:sz w:val="16"/>
                <w:szCs w:val="16"/>
              </w:rPr>
            </w:pPr>
          </w:p>
        </w:tc>
        <w:tc>
          <w:tcPr>
            <w:tcW w:w="3028" w:type="dxa"/>
          </w:tcPr>
          <w:p w14:paraId="683B8357" w14:textId="77777777" w:rsidR="00626E58" w:rsidRPr="00626E58" w:rsidRDefault="00626E58" w:rsidP="002A18D2">
            <w:pPr>
              <w:rPr>
                <w:rFonts w:cstheme="minorHAnsi"/>
                <w:sz w:val="16"/>
                <w:szCs w:val="16"/>
              </w:rPr>
            </w:pPr>
          </w:p>
        </w:tc>
      </w:tr>
      <w:tr w:rsidR="00626E58" w:rsidRPr="00626E58" w14:paraId="27B9A0EF" w14:textId="77777777" w:rsidTr="00626E58">
        <w:trPr>
          <w:trHeight w:val="439"/>
        </w:trPr>
        <w:tc>
          <w:tcPr>
            <w:tcW w:w="3714" w:type="dxa"/>
          </w:tcPr>
          <w:p w14:paraId="585D66D8" w14:textId="77777777" w:rsidR="00626E58" w:rsidRPr="00626E58" w:rsidRDefault="00626E58" w:rsidP="002A18D2">
            <w:pPr>
              <w:rPr>
                <w:rFonts w:cstheme="minorHAnsi"/>
                <w:sz w:val="16"/>
                <w:szCs w:val="16"/>
              </w:rPr>
            </w:pPr>
          </w:p>
        </w:tc>
        <w:tc>
          <w:tcPr>
            <w:tcW w:w="2737" w:type="dxa"/>
          </w:tcPr>
          <w:p w14:paraId="11357DB8" w14:textId="77777777" w:rsidR="00626E58" w:rsidRPr="00626E58" w:rsidRDefault="00626E58" w:rsidP="002A18D2">
            <w:pPr>
              <w:rPr>
                <w:rFonts w:cstheme="minorHAnsi"/>
                <w:sz w:val="16"/>
                <w:szCs w:val="16"/>
              </w:rPr>
            </w:pPr>
          </w:p>
        </w:tc>
        <w:tc>
          <w:tcPr>
            <w:tcW w:w="2852" w:type="dxa"/>
          </w:tcPr>
          <w:p w14:paraId="123F4B68" w14:textId="6735ACDD" w:rsidR="00626E58" w:rsidRPr="00626E58" w:rsidRDefault="00626E58" w:rsidP="002A18D2">
            <w:pPr>
              <w:rPr>
                <w:rFonts w:cstheme="minorHAnsi"/>
                <w:sz w:val="16"/>
                <w:szCs w:val="16"/>
              </w:rPr>
            </w:pPr>
          </w:p>
        </w:tc>
        <w:tc>
          <w:tcPr>
            <w:tcW w:w="2871" w:type="dxa"/>
          </w:tcPr>
          <w:p w14:paraId="213C8D94" w14:textId="77777777" w:rsidR="00626E58" w:rsidRPr="00626E58" w:rsidRDefault="00626E58" w:rsidP="002A18D2">
            <w:pPr>
              <w:rPr>
                <w:rFonts w:cstheme="minorHAnsi"/>
                <w:sz w:val="16"/>
                <w:szCs w:val="16"/>
              </w:rPr>
            </w:pPr>
          </w:p>
        </w:tc>
        <w:tc>
          <w:tcPr>
            <w:tcW w:w="3028" w:type="dxa"/>
          </w:tcPr>
          <w:p w14:paraId="2B103478" w14:textId="77777777" w:rsidR="00626E58" w:rsidRPr="00626E58" w:rsidRDefault="00626E58" w:rsidP="002A18D2">
            <w:pPr>
              <w:rPr>
                <w:rFonts w:cstheme="minorHAnsi"/>
                <w:sz w:val="16"/>
                <w:szCs w:val="16"/>
              </w:rPr>
            </w:pPr>
          </w:p>
        </w:tc>
      </w:tr>
      <w:tr w:rsidR="00626E58" w:rsidRPr="00626E58" w14:paraId="22A58448" w14:textId="77777777" w:rsidTr="00626E58">
        <w:trPr>
          <w:trHeight w:val="459"/>
        </w:trPr>
        <w:tc>
          <w:tcPr>
            <w:tcW w:w="3714" w:type="dxa"/>
          </w:tcPr>
          <w:p w14:paraId="17D3ADA1" w14:textId="77777777" w:rsidR="00626E58" w:rsidRPr="00626E58" w:rsidRDefault="00626E58" w:rsidP="002A18D2">
            <w:pPr>
              <w:rPr>
                <w:rFonts w:cstheme="minorHAnsi"/>
                <w:sz w:val="16"/>
                <w:szCs w:val="16"/>
              </w:rPr>
            </w:pPr>
          </w:p>
        </w:tc>
        <w:tc>
          <w:tcPr>
            <w:tcW w:w="2737" w:type="dxa"/>
          </w:tcPr>
          <w:p w14:paraId="369D4C01" w14:textId="77777777" w:rsidR="00626E58" w:rsidRPr="00626E58" w:rsidRDefault="00626E58" w:rsidP="002A18D2">
            <w:pPr>
              <w:rPr>
                <w:rFonts w:cstheme="minorHAnsi"/>
                <w:sz w:val="16"/>
                <w:szCs w:val="16"/>
              </w:rPr>
            </w:pPr>
          </w:p>
        </w:tc>
        <w:tc>
          <w:tcPr>
            <w:tcW w:w="2852" w:type="dxa"/>
          </w:tcPr>
          <w:p w14:paraId="2EB8A6F9" w14:textId="4C24B0BE" w:rsidR="00626E58" w:rsidRPr="00626E58" w:rsidRDefault="00626E58" w:rsidP="002A18D2">
            <w:pPr>
              <w:rPr>
                <w:rFonts w:cstheme="minorHAnsi"/>
                <w:sz w:val="16"/>
                <w:szCs w:val="16"/>
              </w:rPr>
            </w:pPr>
          </w:p>
        </w:tc>
        <w:tc>
          <w:tcPr>
            <w:tcW w:w="2871" w:type="dxa"/>
          </w:tcPr>
          <w:p w14:paraId="7CEA5BBF" w14:textId="77777777" w:rsidR="00626E58" w:rsidRPr="00626E58" w:rsidRDefault="00626E58" w:rsidP="002A18D2">
            <w:pPr>
              <w:rPr>
                <w:rFonts w:cstheme="minorHAnsi"/>
                <w:sz w:val="16"/>
                <w:szCs w:val="16"/>
              </w:rPr>
            </w:pPr>
          </w:p>
        </w:tc>
        <w:tc>
          <w:tcPr>
            <w:tcW w:w="3028" w:type="dxa"/>
          </w:tcPr>
          <w:p w14:paraId="45CE9E8E" w14:textId="77777777" w:rsidR="00626E58" w:rsidRPr="00626E58" w:rsidRDefault="00626E58" w:rsidP="002A18D2">
            <w:pPr>
              <w:rPr>
                <w:rFonts w:cstheme="minorHAnsi"/>
                <w:sz w:val="16"/>
                <w:szCs w:val="16"/>
              </w:rPr>
            </w:pPr>
          </w:p>
        </w:tc>
      </w:tr>
      <w:tr w:rsidR="00626E58" w:rsidRPr="00626E58" w14:paraId="57FA42ED" w14:textId="77777777" w:rsidTr="00626E58">
        <w:trPr>
          <w:trHeight w:val="439"/>
        </w:trPr>
        <w:tc>
          <w:tcPr>
            <w:tcW w:w="3714" w:type="dxa"/>
          </w:tcPr>
          <w:p w14:paraId="1B0C2C6D" w14:textId="77777777" w:rsidR="00626E58" w:rsidRPr="00626E58" w:rsidRDefault="00626E58" w:rsidP="002A18D2">
            <w:pPr>
              <w:rPr>
                <w:rFonts w:cstheme="minorHAnsi"/>
                <w:sz w:val="16"/>
                <w:szCs w:val="16"/>
              </w:rPr>
            </w:pPr>
          </w:p>
        </w:tc>
        <w:tc>
          <w:tcPr>
            <w:tcW w:w="2737" w:type="dxa"/>
          </w:tcPr>
          <w:p w14:paraId="131CAC0F" w14:textId="77777777" w:rsidR="00626E58" w:rsidRPr="00626E58" w:rsidRDefault="00626E58" w:rsidP="002A18D2">
            <w:pPr>
              <w:rPr>
                <w:rFonts w:cstheme="minorHAnsi"/>
                <w:sz w:val="16"/>
                <w:szCs w:val="16"/>
              </w:rPr>
            </w:pPr>
          </w:p>
        </w:tc>
        <w:tc>
          <w:tcPr>
            <w:tcW w:w="2852" w:type="dxa"/>
          </w:tcPr>
          <w:p w14:paraId="3D111EED" w14:textId="4B799A2E" w:rsidR="00626E58" w:rsidRPr="00626E58" w:rsidRDefault="00626E58" w:rsidP="002A18D2">
            <w:pPr>
              <w:rPr>
                <w:rFonts w:cstheme="minorHAnsi"/>
                <w:sz w:val="16"/>
                <w:szCs w:val="16"/>
              </w:rPr>
            </w:pPr>
          </w:p>
        </w:tc>
        <w:tc>
          <w:tcPr>
            <w:tcW w:w="2871" w:type="dxa"/>
          </w:tcPr>
          <w:p w14:paraId="54DC2EF5" w14:textId="77777777" w:rsidR="00626E58" w:rsidRPr="00626E58" w:rsidRDefault="00626E58" w:rsidP="002A18D2">
            <w:pPr>
              <w:rPr>
                <w:rFonts w:cstheme="minorHAnsi"/>
                <w:sz w:val="16"/>
                <w:szCs w:val="16"/>
              </w:rPr>
            </w:pPr>
          </w:p>
        </w:tc>
        <w:tc>
          <w:tcPr>
            <w:tcW w:w="3028" w:type="dxa"/>
          </w:tcPr>
          <w:p w14:paraId="1E024413" w14:textId="77777777" w:rsidR="00626E58" w:rsidRPr="00626E58" w:rsidRDefault="00626E58" w:rsidP="002A18D2">
            <w:pPr>
              <w:rPr>
                <w:rFonts w:cstheme="minorHAnsi"/>
                <w:sz w:val="16"/>
                <w:szCs w:val="16"/>
              </w:rPr>
            </w:pPr>
          </w:p>
        </w:tc>
      </w:tr>
      <w:tr w:rsidR="00626E58" w:rsidRPr="00626E58" w14:paraId="683CB130" w14:textId="77777777" w:rsidTr="00626E58">
        <w:trPr>
          <w:trHeight w:val="439"/>
        </w:trPr>
        <w:tc>
          <w:tcPr>
            <w:tcW w:w="3714" w:type="dxa"/>
          </w:tcPr>
          <w:p w14:paraId="154C4D64" w14:textId="77777777" w:rsidR="00626E58" w:rsidRPr="00626E58" w:rsidRDefault="00626E58" w:rsidP="002A18D2">
            <w:pPr>
              <w:rPr>
                <w:rFonts w:cstheme="minorHAnsi"/>
                <w:sz w:val="16"/>
                <w:szCs w:val="16"/>
              </w:rPr>
            </w:pPr>
          </w:p>
        </w:tc>
        <w:tc>
          <w:tcPr>
            <w:tcW w:w="2737" w:type="dxa"/>
          </w:tcPr>
          <w:p w14:paraId="27657325" w14:textId="77777777" w:rsidR="00626E58" w:rsidRPr="00626E58" w:rsidRDefault="00626E58" w:rsidP="002A18D2">
            <w:pPr>
              <w:rPr>
                <w:rFonts w:cstheme="minorHAnsi"/>
                <w:sz w:val="16"/>
                <w:szCs w:val="16"/>
              </w:rPr>
            </w:pPr>
          </w:p>
        </w:tc>
        <w:tc>
          <w:tcPr>
            <w:tcW w:w="2852" w:type="dxa"/>
          </w:tcPr>
          <w:p w14:paraId="2B41B82A" w14:textId="4E016AA7" w:rsidR="00626E58" w:rsidRPr="00626E58" w:rsidRDefault="00626E58" w:rsidP="002A18D2">
            <w:pPr>
              <w:rPr>
                <w:rFonts w:cstheme="minorHAnsi"/>
                <w:sz w:val="16"/>
                <w:szCs w:val="16"/>
              </w:rPr>
            </w:pPr>
          </w:p>
        </w:tc>
        <w:tc>
          <w:tcPr>
            <w:tcW w:w="2871" w:type="dxa"/>
          </w:tcPr>
          <w:p w14:paraId="1342FE00" w14:textId="77777777" w:rsidR="00626E58" w:rsidRPr="00626E58" w:rsidRDefault="00626E58" w:rsidP="002A18D2">
            <w:pPr>
              <w:rPr>
                <w:rFonts w:cstheme="minorHAnsi"/>
                <w:sz w:val="16"/>
                <w:szCs w:val="16"/>
              </w:rPr>
            </w:pPr>
          </w:p>
        </w:tc>
        <w:tc>
          <w:tcPr>
            <w:tcW w:w="3028" w:type="dxa"/>
          </w:tcPr>
          <w:p w14:paraId="0C16F835" w14:textId="77777777" w:rsidR="00626E58" w:rsidRPr="00626E58" w:rsidRDefault="00626E58" w:rsidP="002A18D2">
            <w:pPr>
              <w:rPr>
                <w:rFonts w:cstheme="minorHAnsi"/>
                <w:sz w:val="16"/>
                <w:szCs w:val="16"/>
              </w:rPr>
            </w:pPr>
          </w:p>
        </w:tc>
      </w:tr>
      <w:tr w:rsidR="00626E58" w:rsidRPr="00626E58" w14:paraId="7B9D19D4" w14:textId="77777777" w:rsidTr="00626E58">
        <w:trPr>
          <w:trHeight w:val="741"/>
        </w:trPr>
        <w:tc>
          <w:tcPr>
            <w:tcW w:w="3714" w:type="dxa"/>
          </w:tcPr>
          <w:p w14:paraId="6FAF803C" w14:textId="77777777" w:rsidR="00626E58" w:rsidRPr="00626E58" w:rsidRDefault="00626E58" w:rsidP="002A18D2">
            <w:pPr>
              <w:rPr>
                <w:rFonts w:cstheme="minorHAnsi"/>
                <w:sz w:val="16"/>
                <w:szCs w:val="16"/>
              </w:rPr>
            </w:pPr>
          </w:p>
        </w:tc>
        <w:tc>
          <w:tcPr>
            <w:tcW w:w="2737" w:type="dxa"/>
          </w:tcPr>
          <w:p w14:paraId="4836B2AC" w14:textId="77777777" w:rsidR="00626E58" w:rsidRPr="00626E58" w:rsidRDefault="00626E58" w:rsidP="002A18D2">
            <w:pPr>
              <w:rPr>
                <w:rFonts w:cstheme="minorHAnsi"/>
                <w:sz w:val="16"/>
                <w:szCs w:val="16"/>
              </w:rPr>
            </w:pPr>
          </w:p>
        </w:tc>
        <w:tc>
          <w:tcPr>
            <w:tcW w:w="2852" w:type="dxa"/>
          </w:tcPr>
          <w:p w14:paraId="3AD77190" w14:textId="79FF0A2F" w:rsidR="00626E58" w:rsidRPr="00626E58" w:rsidRDefault="00626E58" w:rsidP="002A18D2">
            <w:pPr>
              <w:rPr>
                <w:rFonts w:cstheme="minorHAnsi"/>
                <w:sz w:val="16"/>
                <w:szCs w:val="16"/>
              </w:rPr>
            </w:pPr>
          </w:p>
        </w:tc>
        <w:tc>
          <w:tcPr>
            <w:tcW w:w="2871" w:type="dxa"/>
          </w:tcPr>
          <w:p w14:paraId="762C6D36" w14:textId="77777777" w:rsidR="00626E58" w:rsidRPr="00626E58" w:rsidRDefault="00626E58" w:rsidP="002A18D2">
            <w:pPr>
              <w:rPr>
                <w:rFonts w:cstheme="minorHAnsi"/>
                <w:sz w:val="16"/>
                <w:szCs w:val="16"/>
              </w:rPr>
            </w:pPr>
          </w:p>
        </w:tc>
        <w:tc>
          <w:tcPr>
            <w:tcW w:w="3028" w:type="dxa"/>
          </w:tcPr>
          <w:p w14:paraId="2166B0E6" w14:textId="77777777" w:rsidR="00626E58" w:rsidRPr="00626E58" w:rsidRDefault="00626E58" w:rsidP="002A18D2">
            <w:pPr>
              <w:rPr>
                <w:rFonts w:cstheme="minorHAnsi"/>
                <w:sz w:val="16"/>
                <w:szCs w:val="16"/>
              </w:rPr>
            </w:pPr>
          </w:p>
        </w:tc>
      </w:tr>
      <w:tr w:rsidR="00626E58" w:rsidRPr="00626E58" w14:paraId="0B1D7457" w14:textId="77777777" w:rsidTr="00626E58">
        <w:trPr>
          <w:trHeight w:val="741"/>
        </w:trPr>
        <w:tc>
          <w:tcPr>
            <w:tcW w:w="3714" w:type="dxa"/>
          </w:tcPr>
          <w:p w14:paraId="3F783693" w14:textId="77777777" w:rsidR="00626E58" w:rsidRPr="00626E58" w:rsidRDefault="00626E58" w:rsidP="002A18D2">
            <w:pPr>
              <w:rPr>
                <w:rFonts w:cstheme="minorHAnsi"/>
                <w:sz w:val="16"/>
                <w:szCs w:val="16"/>
              </w:rPr>
            </w:pPr>
          </w:p>
        </w:tc>
        <w:tc>
          <w:tcPr>
            <w:tcW w:w="2737" w:type="dxa"/>
          </w:tcPr>
          <w:p w14:paraId="01D277AD" w14:textId="77777777" w:rsidR="00626E58" w:rsidRPr="00626E58" w:rsidRDefault="00626E58" w:rsidP="002A18D2">
            <w:pPr>
              <w:rPr>
                <w:rFonts w:cstheme="minorHAnsi"/>
                <w:sz w:val="16"/>
                <w:szCs w:val="16"/>
              </w:rPr>
            </w:pPr>
          </w:p>
        </w:tc>
        <w:tc>
          <w:tcPr>
            <w:tcW w:w="2852" w:type="dxa"/>
          </w:tcPr>
          <w:p w14:paraId="0245EC43" w14:textId="77777777" w:rsidR="00626E58" w:rsidRPr="00626E58" w:rsidRDefault="00626E58" w:rsidP="002A18D2">
            <w:pPr>
              <w:rPr>
                <w:rFonts w:cstheme="minorHAnsi"/>
                <w:sz w:val="16"/>
                <w:szCs w:val="16"/>
              </w:rPr>
            </w:pPr>
          </w:p>
        </w:tc>
        <w:tc>
          <w:tcPr>
            <w:tcW w:w="2871" w:type="dxa"/>
          </w:tcPr>
          <w:p w14:paraId="4F857399" w14:textId="77777777" w:rsidR="00626E58" w:rsidRPr="00626E58" w:rsidRDefault="00626E58" w:rsidP="002A18D2">
            <w:pPr>
              <w:rPr>
                <w:rFonts w:cstheme="minorHAnsi"/>
                <w:sz w:val="16"/>
                <w:szCs w:val="16"/>
              </w:rPr>
            </w:pPr>
          </w:p>
        </w:tc>
        <w:tc>
          <w:tcPr>
            <w:tcW w:w="3028" w:type="dxa"/>
          </w:tcPr>
          <w:p w14:paraId="4DB09A54" w14:textId="77777777" w:rsidR="00626E58" w:rsidRPr="00626E58" w:rsidRDefault="00626E58" w:rsidP="002A18D2">
            <w:pPr>
              <w:rPr>
                <w:rFonts w:cstheme="minorHAnsi"/>
                <w:sz w:val="16"/>
                <w:szCs w:val="16"/>
              </w:rPr>
            </w:pPr>
          </w:p>
        </w:tc>
      </w:tr>
      <w:tr w:rsidR="00626E58" w:rsidRPr="00626E58" w14:paraId="22599813" w14:textId="77777777" w:rsidTr="00626E58">
        <w:trPr>
          <w:trHeight w:val="741"/>
        </w:trPr>
        <w:tc>
          <w:tcPr>
            <w:tcW w:w="3714" w:type="dxa"/>
          </w:tcPr>
          <w:p w14:paraId="0404EFB2" w14:textId="77777777" w:rsidR="00626E58" w:rsidRPr="00626E58" w:rsidRDefault="00626E58" w:rsidP="002A18D2">
            <w:pPr>
              <w:rPr>
                <w:rFonts w:cstheme="minorHAnsi"/>
                <w:sz w:val="16"/>
                <w:szCs w:val="16"/>
              </w:rPr>
            </w:pPr>
          </w:p>
        </w:tc>
        <w:tc>
          <w:tcPr>
            <w:tcW w:w="2737" w:type="dxa"/>
          </w:tcPr>
          <w:p w14:paraId="4C6C3B15" w14:textId="77777777" w:rsidR="00626E58" w:rsidRPr="00626E58" w:rsidRDefault="00626E58" w:rsidP="002A18D2">
            <w:pPr>
              <w:rPr>
                <w:rFonts w:cstheme="minorHAnsi"/>
                <w:sz w:val="16"/>
                <w:szCs w:val="16"/>
              </w:rPr>
            </w:pPr>
          </w:p>
        </w:tc>
        <w:tc>
          <w:tcPr>
            <w:tcW w:w="2852" w:type="dxa"/>
          </w:tcPr>
          <w:p w14:paraId="6F23700A" w14:textId="77777777" w:rsidR="00626E58" w:rsidRPr="00626E58" w:rsidRDefault="00626E58" w:rsidP="002A18D2">
            <w:pPr>
              <w:rPr>
                <w:rFonts w:cstheme="minorHAnsi"/>
                <w:sz w:val="16"/>
                <w:szCs w:val="16"/>
              </w:rPr>
            </w:pPr>
          </w:p>
        </w:tc>
        <w:tc>
          <w:tcPr>
            <w:tcW w:w="2871" w:type="dxa"/>
          </w:tcPr>
          <w:p w14:paraId="3D8E208D" w14:textId="77777777" w:rsidR="00626E58" w:rsidRPr="00626E58" w:rsidRDefault="00626E58" w:rsidP="002A18D2">
            <w:pPr>
              <w:rPr>
                <w:rFonts w:cstheme="minorHAnsi"/>
                <w:sz w:val="16"/>
                <w:szCs w:val="16"/>
              </w:rPr>
            </w:pPr>
          </w:p>
        </w:tc>
        <w:tc>
          <w:tcPr>
            <w:tcW w:w="3028" w:type="dxa"/>
          </w:tcPr>
          <w:p w14:paraId="108390E0" w14:textId="77777777" w:rsidR="00626E58" w:rsidRPr="00626E58" w:rsidRDefault="00626E58" w:rsidP="002A18D2">
            <w:pPr>
              <w:rPr>
                <w:rFonts w:cstheme="minorHAnsi"/>
                <w:sz w:val="16"/>
                <w:szCs w:val="16"/>
              </w:rPr>
            </w:pPr>
          </w:p>
        </w:tc>
      </w:tr>
      <w:tr w:rsidR="00626E58" w:rsidRPr="00626E58" w14:paraId="0947B7EC" w14:textId="77777777" w:rsidTr="00626E58">
        <w:trPr>
          <w:trHeight w:val="741"/>
        </w:trPr>
        <w:tc>
          <w:tcPr>
            <w:tcW w:w="3714" w:type="dxa"/>
          </w:tcPr>
          <w:p w14:paraId="622BDB4E" w14:textId="77777777" w:rsidR="00626E58" w:rsidRPr="00626E58" w:rsidRDefault="00626E58" w:rsidP="002A18D2">
            <w:pPr>
              <w:rPr>
                <w:rFonts w:cstheme="minorHAnsi"/>
                <w:sz w:val="16"/>
                <w:szCs w:val="16"/>
              </w:rPr>
            </w:pPr>
          </w:p>
        </w:tc>
        <w:tc>
          <w:tcPr>
            <w:tcW w:w="2737" w:type="dxa"/>
          </w:tcPr>
          <w:p w14:paraId="47892756" w14:textId="77777777" w:rsidR="00626E58" w:rsidRPr="00626E58" w:rsidRDefault="00626E58" w:rsidP="002A18D2">
            <w:pPr>
              <w:rPr>
                <w:rFonts w:cstheme="minorHAnsi"/>
                <w:sz w:val="16"/>
                <w:szCs w:val="16"/>
              </w:rPr>
            </w:pPr>
          </w:p>
        </w:tc>
        <w:tc>
          <w:tcPr>
            <w:tcW w:w="2852" w:type="dxa"/>
          </w:tcPr>
          <w:p w14:paraId="73B6EC93" w14:textId="77777777" w:rsidR="00626E58" w:rsidRPr="00626E58" w:rsidRDefault="00626E58" w:rsidP="002A18D2">
            <w:pPr>
              <w:rPr>
                <w:rFonts w:cstheme="minorHAnsi"/>
                <w:sz w:val="16"/>
                <w:szCs w:val="16"/>
              </w:rPr>
            </w:pPr>
          </w:p>
        </w:tc>
        <w:tc>
          <w:tcPr>
            <w:tcW w:w="2871" w:type="dxa"/>
          </w:tcPr>
          <w:p w14:paraId="4B9EB78A" w14:textId="77777777" w:rsidR="00626E58" w:rsidRPr="00626E58" w:rsidRDefault="00626E58" w:rsidP="002A18D2">
            <w:pPr>
              <w:rPr>
                <w:rFonts w:cstheme="minorHAnsi"/>
                <w:sz w:val="16"/>
                <w:szCs w:val="16"/>
              </w:rPr>
            </w:pPr>
          </w:p>
        </w:tc>
        <w:tc>
          <w:tcPr>
            <w:tcW w:w="3028" w:type="dxa"/>
          </w:tcPr>
          <w:p w14:paraId="24BF2B2A" w14:textId="77777777" w:rsidR="00C5605E" w:rsidRPr="00C5605E" w:rsidRDefault="00C5605E" w:rsidP="00C5605E">
            <w:pPr>
              <w:spacing w:after="0" w:line="240" w:lineRule="auto"/>
              <w:rPr>
                <w:rFonts w:cstheme="minorHAnsi"/>
                <w:sz w:val="16"/>
                <w:szCs w:val="16"/>
              </w:rPr>
            </w:pPr>
            <w:r w:rsidRPr="00C5605E">
              <w:rPr>
                <w:rFonts w:cstheme="minorHAnsi"/>
                <w:sz w:val="16"/>
                <w:szCs w:val="16"/>
              </w:rPr>
              <w:t xml:space="preserve">Request for additional services </w:t>
            </w:r>
          </w:p>
          <w:p w14:paraId="54E7AE84" w14:textId="77777777" w:rsidR="00C5605E" w:rsidRPr="00C5605E" w:rsidRDefault="00C5605E" w:rsidP="00C5605E">
            <w:pPr>
              <w:spacing w:after="0" w:line="240" w:lineRule="auto"/>
              <w:rPr>
                <w:rFonts w:cstheme="minorHAnsi"/>
                <w:sz w:val="16"/>
                <w:szCs w:val="16"/>
              </w:rPr>
            </w:pPr>
            <w:proofErr w:type="spellStart"/>
            <w:r w:rsidRPr="00C5605E">
              <w:rPr>
                <w:rFonts w:cstheme="minorHAnsi"/>
                <w:sz w:val="16"/>
                <w:szCs w:val="16"/>
              </w:rPr>
              <w:t>Arubah</w:t>
            </w:r>
            <w:proofErr w:type="spellEnd"/>
            <w:r w:rsidRPr="00C5605E">
              <w:rPr>
                <w:rFonts w:cstheme="minorHAnsi"/>
                <w:sz w:val="16"/>
                <w:szCs w:val="16"/>
              </w:rPr>
              <w:t xml:space="preserve"> Healthcare recently requested additional services from D Artz &amp; Co. The services requested include computing the income tax liability, completing and submitting the income tax return for the company, and completing personal income tax returns for the company's directors. </w:t>
            </w:r>
          </w:p>
          <w:p w14:paraId="571EEA00" w14:textId="77777777" w:rsidR="00C5605E" w:rsidRPr="00C5605E" w:rsidRDefault="00C5605E" w:rsidP="00C5605E">
            <w:pPr>
              <w:spacing w:after="0" w:line="240" w:lineRule="auto"/>
              <w:rPr>
                <w:rFonts w:cstheme="minorHAnsi"/>
                <w:sz w:val="16"/>
                <w:szCs w:val="16"/>
              </w:rPr>
            </w:pPr>
          </w:p>
          <w:p w14:paraId="5803D8FE" w14:textId="77777777" w:rsidR="00C5605E" w:rsidRPr="00C5605E" w:rsidRDefault="00C5605E" w:rsidP="00C5605E">
            <w:pPr>
              <w:spacing w:after="0" w:line="240" w:lineRule="auto"/>
              <w:rPr>
                <w:rFonts w:cstheme="minorHAnsi"/>
                <w:sz w:val="16"/>
                <w:szCs w:val="16"/>
              </w:rPr>
            </w:pPr>
            <w:r w:rsidRPr="00C5605E">
              <w:rPr>
                <w:rFonts w:cstheme="minorHAnsi"/>
                <w:sz w:val="16"/>
                <w:szCs w:val="16"/>
              </w:rPr>
              <w:t xml:space="preserve">Public Interest Score </w:t>
            </w:r>
          </w:p>
          <w:p w14:paraId="26A85DB2" w14:textId="77777777" w:rsidR="00C5605E" w:rsidRPr="00C5605E" w:rsidRDefault="00C5605E" w:rsidP="00C5605E">
            <w:pPr>
              <w:spacing w:after="0" w:line="240" w:lineRule="auto"/>
              <w:rPr>
                <w:rFonts w:cstheme="minorHAnsi"/>
                <w:sz w:val="16"/>
                <w:szCs w:val="16"/>
              </w:rPr>
            </w:pPr>
            <w:r w:rsidRPr="00C5605E">
              <w:rPr>
                <w:rFonts w:cstheme="minorHAnsi"/>
                <w:sz w:val="16"/>
                <w:szCs w:val="16"/>
              </w:rPr>
              <w:t xml:space="preserve">D Artz &amp; Co noted that </w:t>
            </w:r>
            <w:proofErr w:type="spellStart"/>
            <w:r w:rsidRPr="00C5605E">
              <w:rPr>
                <w:rFonts w:cstheme="minorHAnsi"/>
                <w:sz w:val="16"/>
                <w:szCs w:val="16"/>
              </w:rPr>
              <w:t>Arubah</w:t>
            </w:r>
            <w:proofErr w:type="spellEnd"/>
            <w:r w:rsidRPr="00C5605E">
              <w:rPr>
                <w:rFonts w:cstheme="minorHAnsi"/>
                <w:sz w:val="16"/>
                <w:szCs w:val="16"/>
              </w:rPr>
              <w:t xml:space="preserve"> Healthcare's Public Interest Score was in excess of 350, meaning that their Annual Financial Statements must be audited. As a result, D Artz &amp; Co cannot perform any functions relating to accounting or bookkeeping services as they could compromise their independence. </w:t>
            </w:r>
          </w:p>
          <w:p w14:paraId="241F2BD7" w14:textId="77777777" w:rsidR="00C5605E" w:rsidRPr="00C5605E" w:rsidRDefault="00C5605E" w:rsidP="00C5605E">
            <w:pPr>
              <w:spacing w:after="0" w:line="240" w:lineRule="auto"/>
              <w:rPr>
                <w:rFonts w:cstheme="minorHAnsi"/>
                <w:sz w:val="16"/>
                <w:szCs w:val="16"/>
              </w:rPr>
            </w:pPr>
          </w:p>
          <w:p w14:paraId="5AE19718" w14:textId="77777777" w:rsidR="00C5605E" w:rsidRPr="00C5605E" w:rsidRDefault="00C5605E" w:rsidP="00C5605E">
            <w:pPr>
              <w:spacing w:after="0" w:line="240" w:lineRule="auto"/>
              <w:rPr>
                <w:rFonts w:cstheme="minorHAnsi"/>
                <w:sz w:val="16"/>
                <w:szCs w:val="16"/>
              </w:rPr>
            </w:pPr>
            <w:r w:rsidRPr="00C5605E">
              <w:rPr>
                <w:rFonts w:cstheme="minorHAnsi"/>
                <w:sz w:val="16"/>
                <w:szCs w:val="16"/>
              </w:rPr>
              <w:t xml:space="preserve">Income Tax Liability </w:t>
            </w:r>
          </w:p>
          <w:p w14:paraId="1B6E5235" w14:textId="77777777" w:rsidR="00C5605E" w:rsidRPr="00C5605E" w:rsidRDefault="00C5605E" w:rsidP="00C5605E">
            <w:pPr>
              <w:spacing w:after="0" w:line="240" w:lineRule="auto"/>
              <w:rPr>
                <w:rFonts w:cstheme="minorHAnsi"/>
                <w:sz w:val="16"/>
                <w:szCs w:val="16"/>
              </w:rPr>
            </w:pPr>
            <w:r w:rsidRPr="00C5605E">
              <w:rPr>
                <w:rFonts w:cstheme="minorHAnsi"/>
                <w:sz w:val="16"/>
                <w:szCs w:val="16"/>
              </w:rPr>
              <w:t xml:space="preserve">D Artz &amp; Co cannot provide the requested service of computing the income tax liability due to the self-review threat it creates and that it conflicts with their independence requirements. </w:t>
            </w:r>
          </w:p>
          <w:p w14:paraId="7254709A" w14:textId="77777777" w:rsidR="00C5605E" w:rsidRPr="00C5605E" w:rsidRDefault="00C5605E" w:rsidP="00C5605E">
            <w:pPr>
              <w:spacing w:after="0" w:line="240" w:lineRule="auto"/>
              <w:rPr>
                <w:rFonts w:cstheme="minorHAnsi"/>
                <w:sz w:val="16"/>
                <w:szCs w:val="16"/>
              </w:rPr>
            </w:pPr>
          </w:p>
          <w:p w14:paraId="2C70AA60" w14:textId="77777777" w:rsidR="00C5605E" w:rsidRPr="00C5605E" w:rsidRDefault="00C5605E" w:rsidP="00C5605E">
            <w:pPr>
              <w:spacing w:after="0" w:line="240" w:lineRule="auto"/>
              <w:rPr>
                <w:rFonts w:cstheme="minorHAnsi"/>
                <w:sz w:val="16"/>
                <w:szCs w:val="16"/>
              </w:rPr>
            </w:pPr>
            <w:r w:rsidRPr="00C5605E">
              <w:rPr>
                <w:rFonts w:cstheme="minorHAnsi"/>
                <w:sz w:val="16"/>
                <w:szCs w:val="16"/>
              </w:rPr>
              <w:t xml:space="preserve">Income Tax Return </w:t>
            </w:r>
          </w:p>
          <w:p w14:paraId="7944E409" w14:textId="77777777" w:rsidR="00C5605E" w:rsidRPr="00C5605E" w:rsidRDefault="00C5605E" w:rsidP="00C5605E">
            <w:pPr>
              <w:spacing w:after="0" w:line="240" w:lineRule="auto"/>
              <w:rPr>
                <w:rFonts w:cstheme="minorHAnsi"/>
                <w:sz w:val="16"/>
                <w:szCs w:val="16"/>
              </w:rPr>
            </w:pPr>
            <w:r w:rsidRPr="00C5605E">
              <w:rPr>
                <w:rFonts w:cstheme="minorHAnsi"/>
                <w:sz w:val="16"/>
                <w:szCs w:val="16"/>
              </w:rPr>
              <w:t xml:space="preserve">D Artz &amp; Co can provide the requested service of completing and submitting the income tax return, but the terms of the engagement must be agreed upon between </w:t>
            </w:r>
            <w:proofErr w:type="spellStart"/>
            <w:r w:rsidRPr="00C5605E">
              <w:rPr>
                <w:rFonts w:cstheme="minorHAnsi"/>
                <w:sz w:val="16"/>
                <w:szCs w:val="16"/>
              </w:rPr>
              <w:t>Arubah</w:t>
            </w:r>
            <w:proofErr w:type="spellEnd"/>
            <w:r w:rsidRPr="00C5605E">
              <w:rPr>
                <w:rFonts w:cstheme="minorHAnsi"/>
                <w:sz w:val="16"/>
                <w:szCs w:val="16"/>
              </w:rPr>
              <w:t xml:space="preserve"> Healthcare and D Artz &amp; </w:t>
            </w:r>
            <w:r w:rsidRPr="00C5605E">
              <w:rPr>
                <w:rFonts w:cstheme="minorHAnsi"/>
                <w:sz w:val="16"/>
                <w:szCs w:val="16"/>
              </w:rPr>
              <w:lastRenderedPageBreak/>
              <w:t xml:space="preserve">Co before any engagement can commence. </w:t>
            </w:r>
          </w:p>
          <w:p w14:paraId="62ED3231" w14:textId="77777777" w:rsidR="00C5605E" w:rsidRPr="00C5605E" w:rsidRDefault="00C5605E" w:rsidP="00C5605E">
            <w:pPr>
              <w:spacing w:after="0" w:line="240" w:lineRule="auto"/>
              <w:rPr>
                <w:rFonts w:cstheme="minorHAnsi"/>
                <w:sz w:val="16"/>
                <w:szCs w:val="16"/>
              </w:rPr>
            </w:pPr>
          </w:p>
          <w:p w14:paraId="40AB64A2" w14:textId="77777777" w:rsidR="00C5605E" w:rsidRPr="00C5605E" w:rsidRDefault="00C5605E" w:rsidP="00C5605E">
            <w:pPr>
              <w:spacing w:after="0" w:line="240" w:lineRule="auto"/>
              <w:rPr>
                <w:rFonts w:cstheme="minorHAnsi"/>
                <w:sz w:val="16"/>
                <w:szCs w:val="16"/>
              </w:rPr>
            </w:pPr>
            <w:r w:rsidRPr="00C5605E">
              <w:rPr>
                <w:rFonts w:cstheme="minorHAnsi"/>
                <w:sz w:val="16"/>
                <w:szCs w:val="16"/>
              </w:rPr>
              <w:t xml:space="preserve">Individual Tax Returns </w:t>
            </w:r>
          </w:p>
          <w:p w14:paraId="22F417F4" w14:textId="0A4064BC" w:rsidR="00626E58" w:rsidRPr="00626E58" w:rsidRDefault="00C5605E" w:rsidP="00C5605E">
            <w:pPr>
              <w:rPr>
                <w:rFonts w:cstheme="minorHAnsi"/>
                <w:sz w:val="16"/>
                <w:szCs w:val="16"/>
              </w:rPr>
            </w:pPr>
            <w:r w:rsidRPr="00C5605E">
              <w:rPr>
                <w:rFonts w:cstheme="minorHAnsi"/>
                <w:sz w:val="16"/>
                <w:szCs w:val="16"/>
              </w:rPr>
              <w:t>D Artz &amp; Co cannot provide the requested service of completing personal income tax returns for the directors as it could create</w:t>
            </w:r>
          </w:p>
        </w:tc>
      </w:tr>
      <w:tr w:rsidR="00626E58" w:rsidRPr="00626E58" w14:paraId="7B84654C" w14:textId="77777777" w:rsidTr="00626E58">
        <w:trPr>
          <w:trHeight w:val="741"/>
        </w:trPr>
        <w:tc>
          <w:tcPr>
            <w:tcW w:w="3714" w:type="dxa"/>
          </w:tcPr>
          <w:p w14:paraId="1F6788C4" w14:textId="77777777" w:rsidR="00626E58" w:rsidRPr="00626E58" w:rsidRDefault="00626E58" w:rsidP="002A18D2">
            <w:pPr>
              <w:rPr>
                <w:rFonts w:cstheme="minorHAnsi"/>
                <w:sz w:val="16"/>
                <w:szCs w:val="16"/>
              </w:rPr>
            </w:pPr>
          </w:p>
        </w:tc>
        <w:tc>
          <w:tcPr>
            <w:tcW w:w="2737" w:type="dxa"/>
          </w:tcPr>
          <w:p w14:paraId="61F68B3C" w14:textId="77777777" w:rsidR="00626E58" w:rsidRPr="00626E58" w:rsidRDefault="00626E58" w:rsidP="002A18D2">
            <w:pPr>
              <w:rPr>
                <w:rFonts w:cstheme="minorHAnsi"/>
                <w:sz w:val="16"/>
                <w:szCs w:val="16"/>
              </w:rPr>
            </w:pPr>
          </w:p>
        </w:tc>
        <w:tc>
          <w:tcPr>
            <w:tcW w:w="2852" w:type="dxa"/>
          </w:tcPr>
          <w:p w14:paraId="4A487A4D" w14:textId="77777777" w:rsidR="00626E58" w:rsidRPr="00626E58" w:rsidRDefault="00626E58" w:rsidP="002A18D2">
            <w:pPr>
              <w:rPr>
                <w:rFonts w:cstheme="minorHAnsi"/>
                <w:sz w:val="16"/>
                <w:szCs w:val="16"/>
              </w:rPr>
            </w:pPr>
          </w:p>
        </w:tc>
        <w:tc>
          <w:tcPr>
            <w:tcW w:w="2871" w:type="dxa"/>
          </w:tcPr>
          <w:p w14:paraId="5988BF54" w14:textId="77777777" w:rsidR="00626E58" w:rsidRPr="00626E58" w:rsidRDefault="00626E58" w:rsidP="002A18D2">
            <w:pPr>
              <w:rPr>
                <w:rFonts w:cstheme="minorHAnsi"/>
                <w:sz w:val="16"/>
                <w:szCs w:val="16"/>
              </w:rPr>
            </w:pPr>
          </w:p>
        </w:tc>
        <w:tc>
          <w:tcPr>
            <w:tcW w:w="3028" w:type="dxa"/>
          </w:tcPr>
          <w:p w14:paraId="6E20CDCF" w14:textId="77777777" w:rsidR="00626E58" w:rsidRPr="00626E58" w:rsidRDefault="00626E58" w:rsidP="002A18D2">
            <w:pPr>
              <w:rPr>
                <w:rFonts w:cstheme="minorHAnsi"/>
                <w:sz w:val="16"/>
                <w:szCs w:val="16"/>
              </w:rPr>
            </w:pPr>
          </w:p>
        </w:tc>
      </w:tr>
      <w:tr w:rsidR="00626E58" w:rsidRPr="00626E58" w14:paraId="187653CE" w14:textId="77777777" w:rsidTr="00626E58">
        <w:trPr>
          <w:trHeight w:val="741"/>
        </w:trPr>
        <w:tc>
          <w:tcPr>
            <w:tcW w:w="3714" w:type="dxa"/>
          </w:tcPr>
          <w:p w14:paraId="212F126B" w14:textId="77777777" w:rsidR="00626E58" w:rsidRPr="00626E58" w:rsidRDefault="00626E58" w:rsidP="002A18D2">
            <w:pPr>
              <w:rPr>
                <w:rFonts w:cstheme="minorHAnsi"/>
                <w:sz w:val="16"/>
                <w:szCs w:val="16"/>
              </w:rPr>
            </w:pPr>
          </w:p>
        </w:tc>
        <w:tc>
          <w:tcPr>
            <w:tcW w:w="2737" w:type="dxa"/>
          </w:tcPr>
          <w:p w14:paraId="25E24573" w14:textId="77777777" w:rsidR="00626E58" w:rsidRPr="00626E58" w:rsidRDefault="00626E58" w:rsidP="002A18D2">
            <w:pPr>
              <w:rPr>
                <w:rFonts w:cstheme="minorHAnsi"/>
                <w:sz w:val="16"/>
                <w:szCs w:val="16"/>
              </w:rPr>
            </w:pPr>
          </w:p>
        </w:tc>
        <w:tc>
          <w:tcPr>
            <w:tcW w:w="2852" w:type="dxa"/>
          </w:tcPr>
          <w:p w14:paraId="748F178E" w14:textId="77777777" w:rsidR="00626E58" w:rsidRPr="00626E58" w:rsidRDefault="00626E58" w:rsidP="002A18D2">
            <w:pPr>
              <w:rPr>
                <w:rFonts w:cstheme="minorHAnsi"/>
                <w:sz w:val="16"/>
                <w:szCs w:val="16"/>
              </w:rPr>
            </w:pPr>
          </w:p>
        </w:tc>
        <w:tc>
          <w:tcPr>
            <w:tcW w:w="2871" w:type="dxa"/>
          </w:tcPr>
          <w:p w14:paraId="30878711" w14:textId="77777777" w:rsidR="00626E58" w:rsidRPr="00626E58" w:rsidRDefault="00626E58" w:rsidP="002A18D2">
            <w:pPr>
              <w:rPr>
                <w:rFonts w:cstheme="minorHAnsi"/>
                <w:sz w:val="16"/>
                <w:szCs w:val="16"/>
              </w:rPr>
            </w:pPr>
          </w:p>
        </w:tc>
        <w:tc>
          <w:tcPr>
            <w:tcW w:w="3028" w:type="dxa"/>
          </w:tcPr>
          <w:p w14:paraId="5A5560FB" w14:textId="77777777" w:rsidR="00626E58" w:rsidRPr="00626E58" w:rsidRDefault="00626E58" w:rsidP="002A18D2">
            <w:pPr>
              <w:rPr>
                <w:rFonts w:cstheme="minorHAnsi"/>
                <w:sz w:val="16"/>
                <w:szCs w:val="16"/>
              </w:rPr>
            </w:pPr>
          </w:p>
        </w:tc>
      </w:tr>
      <w:tr w:rsidR="00626E58" w:rsidRPr="00626E58" w14:paraId="75FE8B14" w14:textId="77777777" w:rsidTr="00626E58">
        <w:trPr>
          <w:trHeight w:val="741"/>
        </w:trPr>
        <w:tc>
          <w:tcPr>
            <w:tcW w:w="3714" w:type="dxa"/>
          </w:tcPr>
          <w:p w14:paraId="0E79B86A" w14:textId="77777777" w:rsidR="00626E58" w:rsidRPr="00626E58" w:rsidRDefault="00626E58" w:rsidP="002A18D2">
            <w:pPr>
              <w:rPr>
                <w:rFonts w:cstheme="minorHAnsi"/>
                <w:sz w:val="16"/>
                <w:szCs w:val="16"/>
              </w:rPr>
            </w:pPr>
          </w:p>
        </w:tc>
        <w:tc>
          <w:tcPr>
            <w:tcW w:w="2737" w:type="dxa"/>
          </w:tcPr>
          <w:p w14:paraId="6EA48549" w14:textId="77777777" w:rsidR="00626E58" w:rsidRPr="00626E58" w:rsidRDefault="00626E58" w:rsidP="002A18D2">
            <w:pPr>
              <w:rPr>
                <w:rFonts w:cstheme="minorHAnsi"/>
                <w:sz w:val="16"/>
                <w:szCs w:val="16"/>
              </w:rPr>
            </w:pPr>
          </w:p>
        </w:tc>
        <w:tc>
          <w:tcPr>
            <w:tcW w:w="2852" w:type="dxa"/>
          </w:tcPr>
          <w:p w14:paraId="389A2600" w14:textId="77777777" w:rsidR="00626E58" w:rsidRPr="00626E58" w:rsidRDefault="00626E58" w:rsidP="002A18D2">
            <w:pPr>
              <w:rPr>
                <w:rFonts w:cstheme="minorHAnsi"/>
                <w:sz w:val="16"/>
                <w:szCs w:val="16"/>
              </w:rPr>
            </w:pPr>
          </w:p>
        </w:tc>
        <w:tc>
          <w:tcPr>
            <w:tcW w:w="2871" w:type="dxa"/>
          </w:tcPr>
          <w:p w14:paraId="0CB097CF" w14:textId="77777777" w:rsidR="00626E58" w:rsidRPr="00626E58" w:rsidRDefault="00626E58" w:rsidP="002A18D2">
            <w:pPr>
              <w:rPr>
                <w:rFonts w:cstheme="minorHAnsi"/>
                <w:sz w:val="16"/>
                <w:szCs w:val="16"/>
              </w:rPr>
            </w:pPr>
          </w:p>
        </w:tc>
        <w:tc>
          <w:tcPr>
            <w:tcW w:w="3028" w:type="dxa"/>
          </w:tcPr>
          <w:p w14:paraId="6DBC9073" w14:textId="77777777" w:rsidR="00626E58" w:rsidRPr="00626E58" w:rsidRDefault="00626E58" w:rsidP="002A18D2">
            <w:pPr>
              <w:rPr>
                <w:rFonts w:cstheme="minorHAnsi"/>
                <w:sz w:val="16"/>
                <w:szCs w:val="16"/>
              </w:rPr>
            </w:pPr>
          </w:p>
        </w:tc>
      </w:tr>
      <w:tr w:rsidR="00626E58" w:rsidRPr="00626E58" w14:paraId="4AE29C0D" w14:textId="77777777" w:rsidTr="00626E58">
        <w:trPr>
          <w:trHeight w:val="741"/>
        </w:trPr>
        <w:tc>
          <w:tcPr>
            <w:tcW w:w="3714" w:type="dxa"/>
          </w:tcPr>
          <w:p w14:paraId="412A6F7C" w14:textId="77777777" w:rsidR="00626E58" w:rsidRPr="00626E58" w:rsidRDefault="00626E58" w:rsidP="002A18D2">
            <w:pPr>
              <w:rPr>
                <w:rFonts w:cstheme="minorHAnsi"/>
                <w:sz w:val="16"/>
                <w:szCs w:val="16"/>
              </w:rPr>
            </w:pPr>
          </w:p>
        </w:tc>
        <w:tc>
          <w:tcPr>
            <w:tcW w:w="2737" w:type="dxa"/>
          </w:tcPr>
          <w:p w14:paraId="1403AD35" w14:textId="77777777" w:rsidR="00626E58" w:rsidRPr="00626E58" w:rsidRDefault="00626E58" w:rsidP="002A18D2">
            <w:pPr>
              <w:rPr>
                <w:rFonts w:cstheme="minorHAnsi"/>
                <w:sz w:val="16"/>
                <w:szCs w:val="16"/>
              </w:rPr>
            </w:pPr>
          </w:p>
        </w:tc>
        <w:tc>
          <w:tcPr>
            <w:tcW w:w="2852" w:type="dxa"/>
          </w:tcPr>
          <w:p w14:paraId="6C1896D4" w14:textId="77777777" w:rsidR="00626E58" w:rsidRPr="00626E58" w:rsidRDefault="00626E58" w:rsidP="002A18D2">
            <w:pPr>
              <w:rPr>
                <w:rFonts w:cstheme="minorHAnsi"/>
                <w:sz w:val="16"/>
                <w:szCs w:val="16"/>
              </w:rPr>
            </w:pPr>
          </w:p>
        </w:tc>
        <w:tc>
          <w:tcPr>
            <w:tcW w:w="2871" w:type="dxa"/>
          </w:tcPr>
          <w:p w14:paraId="065F3549" w14:textId="77777777" w:rsidR="00626E58" w:rsidRPr="00626E58" w:rsidRDefault="00626E58" w:rsidP="002A18D2">
            <w:pPr>
              <w:rPr>
                <w:rFonts w:cstheme="minorHAnsi"/>
                <w:sz w:val="16"/>
                <w:szCs w:val="16"/>
              </w:rPr>
            </w:pPr>
          </w:p>
        </w:tc>
        <w:tc>
          <w:tcPr>
            <w:tcW w:w="3028" w:type="dxa"/>
          </w:tcPr>
          <w:p w14:paraId="0D8BE526" w14:textId="77777777" w:rsidR="00626E58" w:rsidRPr="00626E58" w:rsidRDefault="00626E58" w:rsidP="002A18D2">
            <w:pPr>
              <w:rPr>
                <w:rFonts w:cstheme="minorHAnsi"/>
                <w:sz w:val="16"/>
                <w:szCs w:val="16"/>
              </w:rPr>
            </w:pPr>
          </w:p>
        </w:tc>
      </w:tr>
      <w:tr w:rsidR="00626E58" w:rsidRPr="00626E58" w14:paraId="154CA194" w14:textId="77777777" w:rsidTr="00626E58">
        <w:trPr>
          <w:trHeight w:val="741"/>
        </w:trPr>
        <w:tc>
          <w:tcPr>
            <w:tcW w:w="3714" w:type="dxa"/>
          </w:tcPr>
          <w:p w14:paraId="72896FDE" w14:textId="77777777" w:rsidR="00626E58" w:rsidRPr="00626E58" w:rsidRDefault="00626E58" w:rsidP="002A18D2">
            <w:pPr>
              <w:rPr>
                <w:rFonts w:cstheme="minorHAnsi"/>
                <w:sz w:val="16"/>
                <w:szCs w:val="16"/>
              </w:rPr>
            </w:pPr>
          </w:p>
        </w:tc>
        <w:tc>
          <w:tcPr>
            <w:tcW w:w="2737" w:type="dxa"/>
          </w:tcPr>
          <w:p w14:paraId="1D958CFD" w14:textId="77777777" w:rsidR="00626E58" w:rsidRPr="00626E58" w:rsidRDefault="00626E58" w:rsidP="002A18D2">
            <w:pPr>
              <w:rPr>
                <w:rFonts w:cstheme="minorHAnsi"/>
                <w:sz w:val="16"/>
                <w:szCs w:val="16"/>
              </w:rPr>
            </w:pPr>
          </w:p>
        </w:tc>
        <w:tc>
          <w:tcPr>
            <w:tcW w:w="2852" w:type="dxa"/>
          </w:tcPr>
          <w:p w14:paraId="0D4E8AC6" w14:textId="77777777" w:rsidR="00626E58" w:rsidRPr="00626E58" w:rsidRDefault="00626E58" w:rsidP="002A18D2">
            <w:pPr>
              <w:rPr>
                <w:rFonts w:cstheme="minorHAnsi"/>
                <w:sz w:val="16"/>
                <w:szCs w:val="16"/>
              </w:rPr>
            </w:pPr>
          </w:p>
        </w:tc>
        <w:tc>
          <w:tcPr>
            <w:tcW w:w="2871" w:type="dxa"/>
          </w:tcPr>
          <w:p w14:paraId="192E7EA3" w14:textId="77777777" w:rsidR="00626E58" w:rsidRPr="00626E58" w:rsidRDefault="00626E58" w:rsidP="002A18D2">
            <w:pPr>
              <w:rPr>
                <w:rFonts w:cstheme="minorHAnsi"/>
                <w:sz w:val="16"/>
                <w:szCs w:val="16"/>
              </w:rPr>
            </w:pPr>
          </w:p>
        </w:tc>
        <w:tc>
          <w:tcPr>
            <w:tcW w:w="3028" w:type="dxa"/>
          </w:tcPr>
          <w:p w14:paraId="27BCE93D" w14:textId="77777777" w:rsidR="00626E58" w:rsidRPr="00626E58" w:rsidRDefault="00626E58" w:rsidP="002A18D2">
            <w:pPr>
              <w:rPr>
                <w:rFonts w:cstheme="minorHAnsi"/>
                <w:sz w:val="16"/>
                <w:szCs w:val="16"/>
              </w:rPr>
            </w:pPr>
          </w:p>
        </w:tc>
      </w:tr>
      <w:tr w:rsidR="00626E58" w:rsidRPr="00626E58" w14:paraId="1134B050" w14:textId="77777777" w:rsidTr="00626E58">
        <w:trPr>
          <w:trHeight w:val="741"/>
        </w:trPr>
        <w:tc>
          <w:tcPr>
            <w:tcW w:w="3714" w:type="dxa"/>
          </w:tcPr>
          <w:p w14:paraId="37DF6B21" w14:textId="77777777" w:rsidR="00626E58" w:rsidRPr="00626E58" w:rsidRDefault="00626E58" w:rsidP="002A18D2">
            <w:pPr>
              <w:rPr>
                <w:rFonts w:cstheme="minorHAnsi"/>
                <w:sz w:val="16"/>
                <w:szCs w:val="16"/>
              </w:rPr>
            </w:pPr>
          </w:p>
        </w:tc>
        <w:tc>
          <w:tcPr>
            <w:tcW w:w="2737" w:type="dxa"/>
          </w:tcPr>
          <w:p w14:paraId="111DABF4" w14:textId="77777777" w:rsidR="00626E58" w:rsidRPr="00626E58" w:rsidRDefault="00626E58" w:rsidP="002A18D2">
            <w:pPr>
              <w:rPr>
                <w:rFonts w:cstheme="minorHAnsi"/>
                <w:sz w:val="16"/>
                <w:szCs w:val="16"/>
              </w:rPr>
            </w:pPr>
          </w:p>
        </w:tc>
        <w:tc>
          <w:tcPr>
            <w:tcW w:w="2852" w:type="dxa"/>
          </w:tcPr>
          <w:p w14:paraId="3A5A76C0" w14:textId="77777777" w:rsidR="00626E58" w:rsidRPr="00626E58" w:rsidRDefault="00626E58" w:rsidP="002A18D2">
            <w:pPr>
              <w:rPr>
                <w:rFonts w:cstheme="minorHAnsi"/>
                <w:sz w:val="16"/>
                <w:szCs w:val="16"/>
              </w:rPr>
            </w:pPr>
          </w:p>
        </w:tc>
        <w:tc>
          <w:tcPr>
            <w:tcW w:w="2871" w:type="dxa"/>
          </w:tcPr>
          <w:p w14:paraId="3B8A65B0" w14:textId="77777777" w:rsidR="00626E58" w:rsidRPr="00626E58" w:rsidRDefault="00626E58" w:rsidP="002A18D2">
            <w:pPr>
              <w:rPr>
                <w:rFonts w:cstheme="minorHAnsi"/>
                <w:sz w:val="16"/>
                <w:szCs w:val="16"/>
              </w:rPr>
            </w:pPr>
          </w:p>
        </w:tc>
        <w:tc>
          <w:tcPr>
            <w:tcW w:w="3028" w:type="dxa"/>
          </w:tcPr>
          <w:p w14:paraId="476BE4C8" w14:textId="77777777" w:rsidR="00626E58" w:rsidRPr="00626E58" w:rsidRDefault="00626E58" w:rsidP="002A18D2">
            <w:pPr>
              <w:rPr>
                <w:rFonts w:cstheme="minorHAnsi"/>
                <w:sz w:val="16"/>
                <w:szCs w:val="16"/>
              </w:rPr>
            </w:pPr>
          </w:p>
        </w:tc>
      </w:tr>
      <w:tr w:rsidR="00626E58" w:rsidRPr="00626E58" w14:paraId="50D7CEE2" w14:textId="77777777" w:rsidTr="00626E58">
        <w:trPr>
          <w:trHeight w:val="741"/>
        </w:trPr>
        <w:tc>
          <w:tcPr>
            <w:tcW w:w="3714" w:type="dxa"/>
          </w:tcPr>
          <w:p w14:paraId="2D5CB6DE" w14:textId="77777777" w:rsidR="00626E58" w:rsidRPr="00626E58" w:rsidRDefault="00626E58" w:rsidP="002A18D2">
            <w:pPr>
              <w:rPr>
                <w:rFonts w:cstheme="minorHAnsi"/>
                <w:sz w:val="16"/>
                <w:szCs w:val="16"/>
              </w:rPr>
            </w:pPr>
          </w:p>
        </w:tc>
        <w:tc>
          <w:tcPr>
            <w:tcW w:w="2737" w:type="dxa"/>
          </w:tcPr>
          <w:p w14:paraId="58E03944" w14:textId="77777777" w:rsidR="00626E58" w:rsidRPr="00626E58" w:rsidRDefault="00626E58" w:rsidP="002A18D2">
            <w:pPr>
              <w:rPr>
                <w:rFonts w:cstheme="minorHAnsi"/>
                <w:sz w:val="16"/>
                <w:szCs w:val="16"/>
              </w:rPr>
            </w:pPr>
          </w:p>
        </w:tc>
        <w:tc>
          <w:tcPr>
            <w:tcW w:w="2852" w:type="dxa"/>
          </w:tcPr>
          <w:p w14:paraId="2D01BEA5" w14:textId="77777777" w:rsidR="00626E58" w:rsidRPr="00626E58" w:rsidRDefault="00626E58" w:rsidP="002A18D2">
            <w:pPr>
              <w:rPr>
                <w:rFonts w:cstheme="minorHAnsi"/>
                <w:sz w:val="16"/>
                <w:szCs w:val="16"/>
              </w:rPr>
            </w:pPr>
          </w:p>
        </w:tc>
        <w:tc>
          <w:tcPr>
            <w:tcW w:w="2871" w:type="dxa"/>
          </w:tcPr>
          <w:p w14:paraId="36FB8AB9" w14:textId="77777777" w:rsidR="00626E58" w:rsidRPr="00626E58" w:rsidRDefault="00626E58" w:rsidP="002A18D2">
            <w:pPr>
              <w:rPr>
                <w:rFonts w:cstheme="minorHAnsi"/>
                <w:sz w:val="16"/>
                <w:szCs w:val="16"/>
              </w:rPr>
            </w:pPr>
          </w:p>
        </w:tc>
        <w:tc>
          <w:tcPr>
            <w:tcW w:w="3028" w:type="dxa"/>
          </w:tcPr>
          <w:p w14:paraId="6B059952" w14:textId="77777777" w:rsidR="00626E58" w:rsidRPr="00626E58" w:rsidRDefault="00626E58" w:rsidP="002A18D2">
            <w:pPr>
              <w:rPr>
                <w:rFonts w:cstheme="minorHAnsi"/>
                <w:sz w:val="16"/>
                <w:szCs w:val="16"/>
              </w:rPr>
            </w:pPr>
          </w:p>
        </w:tc>
      </w:tr>
      <w:tr w:rsidR="00626E58" w:rsidRPr="00626E58" w14:paraId="1812AA26" w14:textId="77777777" w:rsidTr="00626E58">
        <w:trPr>
          <w:trHeight w:val="741"/>
        </w:trPr>
        <w:tc>
          <w:tcPr>
            <w:tcW w:w="3714" w:type="dxa"/>
          </w:tcPr>
          <w:p w14:paraId="022883C1" w14:textId="77777777" w:rsidR="00626E58" w:rsidRPr="00626E58" w:rsidRDefault="00626E58" w:rsidP="002A18D2">
            <w:pPr>
              <w:rPr>
                <w:rFonts w:cstheme="minorHAnsi"/>
                <w:sz w:val="16"/>
                <w:szCs w:val="16"/>
              </w:rPr>
            </w:pPr>
          </w:p>
        </w:tc>
        <w:tc>
          <w:tcPr>
            <w:tcW w:w="2737" w:type="dxa"/>
          </w:tcPr>
          <w:p w14:paraId="675339CF" w14:textId="77777777" w:rsidR="00626E58" w:rsidRPr="00626E58" w:rsidRDefault="00626E58" w:rsidP="002A18D2">
            <w:pPr>
              <w:rPr>
                <w:rFonts w:cstheme="minorHAnsi"/>
                <w:sz w:val="16"/>
                <w:szCs w:val="16"/>
              </w:rPr>
            </w:pPr>
          </w:p>
        </w:tc>
        <w:tc>
          <w:tcPr>
            <w:tcW w:w="2852" w:type="dxa"/>
          </w:tcPr>
          <w:p w14:paraId="7EDDAAF7" w14:textId="77777777" w:rsidR="00626E58" w:rsidRPr="00626E58" w:rsidRDefault="00626E58" w:rsidP="002A18D2">
            <w:pPr>
              <w:rPr>
                <w:rFonts w:cstheme="minorHAnsi"/>
                <w:sz w:val="16"/>
                <w:szCs w:val="16"/>
              </w:rPr>
            </w:pPr>
          </w:p>
        </w:tc>
        <w:tc>
          <w:tcPr>
            <w:tcW w:w="2871" w:type="dxa"/>
          </w:tcPr>
          <w:p w14:paraId="18F4C4BD" w14:textId="77777777" w:rsidR="00626E58" w:rsidRPr="00626E58" w:rsidRDefault="00626E58" w:rsidP="002A18D2">
            <w:pPr>
              <w:rPr>
                <w:rFonts w:cstheme="minorHAnsi"/>
                <w:sz w:val="16"/>
                <w:szCs w:val="16"/>
              </w:rPr>
            </w:pPr>
          </w:p>
        </w:tc>
        <w:tc>
          <w:tcPr>
            <w:tcW w:w="3028" w:type="dxa"/>
          </w:tcPr>
          <w:p w14:paraId="012C35A5" w14:textId="77777777" w:rsidR="00626E58" w:rsidRPr="00626E58" w:rsidRDefault="00626E58" w:rsidP="002A18D2">
            <w:pPr>
              <w:rPr>
                <w:rFonts w:cstheme="minorHAnsi"/>
                <w:sz w:val="16"/>
                <w:szCs w:val="16"/>
              </w:rPr>
            </w:pPr>
          </w:p>
        </w:tc>
      </w:tr>
      <w:tr w:rsidR="00626E58" w:rsidRPr="00626E58" w14:paraId="26C7CB0B" w14:textId="77777777" w:rsidTr="00626E58">
        <w:trPr>
          <w:trHeight w:val="741"/>
        </w:trPr>
        <w:tc>
          <w:tcPr>
            <w:tcW w:w="3714" w:type="dxa"/>
          </w:tcPr>
          <w:p w14:paraId="1F1637EB" w14:textId="77777777" w:rsidR="00626E58" w:rsidRPr="00626E58" w:rsidRDefault="00626E58" w:rsidP="002A18D2">
            <w:pPr>
              <w:rPr>
                <w:rFonts w:cstheme="minorHAnsi"/>
                <w:sz w:val="16"/>
                <w:szCs w:val="16"/>
              </w:rPr>
            </w:pPr>
          </w:p>
        </w:tc>
        <w:tc>
          <w:tcPr>
            <w:tcW w:w="2737" w:type="dxa"/>
          </w:tcPr>
          <w:p w14:paraId="326BF59F" w14:textId="77777777" w:rsidR="00626E58" w:rsidRPr="00626E58" w:rsidRDefault="00626E58" w:rsidP="002A18D2">
            <w:pPr>
              <w:rPr>
                <w:rFonts w:cstheme="minorHAnsi"/>
                <w:sz w:val="16"/>
                <w:szCs w:val="16"/>
              </w:rPr>
            </w:pPr>
          </w:p>
        </w:tc>
        <w:tc>
          <w:tcPr>
            <w:tcW w:w="2852" w:type="dxa"/>
          </w:tcPr>
          <w:p w14:paraId="72BA9C47" w14:textId="77777777" w:rsidR="00626E58" w:rsidRPr="00626E58" w:rsidRDefault="00626E58" w:rsidP="002A18D2">
            <w:pPr>
              <w:rPr>
                <w:rFonts w:cstheme="minorHAnsi"/>
                <w:sz w:val="16"/>
                <w:szCs w:val="16"/>
              </w:rPr>
            </w:pPr>
          </w:p>
        </w:tc>
        <w:tc>
          <w:tcPr>
            <w:tcW w:w="2871" w:type="dxa"/>
          </w:tcPr>
          <w:p w14:paraId="7C0A4B3C" w14:textId="77777777" w:rsidR="00626E58" w:rsidRPr="00626E58" w:rsidRDefault="00626E58" w:rsidP="002A18D2">
            <w:pPr>
              <w:rPr>
                <w:rFonts w:cstheme="minorHAnsi"/>
                <w:sz w:val="16"/>
                <w:szCs w:val="16"/>
              </w:rPr>
            </w:pPr>
          </w:p>
        </w:tc>
        <w:tc>
          <w:tcPr>
            <w:tcW w:w="3028" w:type="dxa"/>
          </w:tcPr>
          <w:p w14:paraId="31F5338F" w14:textId="77777777" w:rsidR="00626E58" w:rsidRPr="00626E58" w:rsidRDefault="00626E58" w:rsidP="002A18D2">
            <w:pPr>
              <w:rPr>
                <w:rFonts w:cstheme="minorHAnsi"/>
                <w:sz w:val="16"/>
                <w:szCs w:val="16"/>
              </w:rPr>
            </w:pPr>
          </w:p>
        </w:tc>
      </w:tr>
      <w:tr w:rsidR="00626E58" w:rsidRPr="00626E58" w14:paraId="06CE85E8" w14:textId="77777777" w:rsidTr="00626E58">
        <w:trPr>
          <w:trHeight w:val="741"/>
        </w:trPr>
        <w:tc>
          <w:tcPr>
            <w:tcW w:w="3714" w:type="dxa"/>
          </w:tcPr>
          <w:p w14:paraId="59C53385" w14:textId="77777777" w:rsidR="00626E58" w:rsidRPr="00626E58" w:rsidRDefault="00626E58" w:rsidP="002A18D2">
            <w:pPr>
              <w:rPr>
                <w:rFonts w:cstheme="minorHAnsi"/>
                <w:sz w:val="16"/>
                <w:szCs w:val="16"/>
              </w:rPr>
            </w:pPr>
          </w:p>
        </w:tc>
        <w:tc>
          <w:tcPr>
            <w:tcW w:w="2737" w:type="dxa"/>
          </w:tcPr>
          <w:p w14:paraId="7D565CF0" w14:textId="77777777" w:rsidR="00626E58" w:rsidRPr="00626E58" w:rsidRDefault="00626E58" w:rsidP="002A18D2">
            <w:pPr>
              <w:rPr>
                <w:rFonts w:cstheme="minorHAnsi"/>
                <w:sz w:val="16"/>
                <w:szCs w:val="16"/>
              </w:rPr>
            </w:pPr>
          </w:p>
        </w:tc>
        <w:tc>
          <w:tcPr>
            <w:tcW w:w="2852" w:type="dxa"/>
          </w:tcPr>
          <w:p w14:paraId="75386B67" w14:textId="77777777" w:rsidR="00626E58" w:rsidRPr="00626E58" w:rsidRDefault="00626E58" w:rsidP="002A18D2">
            <w:pPr>
              <w:rPr>
                <w:rFonts w:cstheme="minorHAnsi"/>
                <w:sz w:val="16"/>
                <w:szCs w:val="16"/>
              </w:rPr>
            </w:pPr>
          </w:p>
        </w:tc>
        <w:tc>
          <w:tcPr>
            <w:tcW w:w="2871" w:type="dxa"/>
          </w:tcPr>
          <w:p w14:paraId="107D5751" w14:textId="77777777" w:rsidR="00626E58" w:rsidRPr="00626E58" w:rsidRDefault="00626E58" w:rsidP="002A18D2">
            <w:pPr>
              <w:rPr>
                <w:rFonts w:cstheme="minorHAnsi"/>
                <w:sz w:val="16"/>
                <w:szCs w:val="16"/>
              </w:rPr>
            </w:pPr>
          </w:p>
        </w:tc>
        <w:tc>
          <w:tcPr>
            <w:tcW w:w="3028" w:type="dxa"/>
          </w:tcPr>
          <w:p w14:paraId="338B6C82" w14:textId="77777777" w:rsidR="00626E58" w:rsidRPr="00626E58" w:rsidRDefault="00626E58" w:rsidP="002A18D2">
            <w:pPr>
              <w:rPr>
                <w:rFonts w:cstheme="minorHAnsi"/>
                <w:sz w:val="16"/>
                <w:szCs w:val="16"/>
              </w:rPr>
            </w:pPr>
          </w:p>
        </w:tc>
      </w:tr>
      <w:tr w:rsidR="00626E58" w:rsidRPr="00626E58" w14:paraId="0131B9BE" w14:textId="77777777" w:rsidTr="00626E58">
        <w:trPr>
          <w:trHeight w:val="741"/>
        </w:trPr>
        <w:tc>
          <w:tcPr>
            <w:tcW w:w="3714" w:type="dxa"/>
          </w:tcPr>
          <w:p w14:paraId="729E2BE4" w14:textId="77777777" w:rsidR="00626E58" w:rsidRPr="00626E58" w:rsidRDefault="00626E58" w:rsidP="002A18D2">
            <w:pPr>
              <w:rPr>
                <w:rFonts w:cstheme="minorHAnsi"/>
                <w:sz w:val="16"/>
                <w:szCs w:val="16"/>
              </w:rPr>
            </w:pPr>
          </w:p>
        </w:tc>
        <w:tc>
          <w:tcPr>
            <w:tcW w:w="2737" w:type="dxa"/>
          </w:tcPr>
          <w:p w14:paraId="3906AD42" w14:textId="77777777" w:rsidR="00626E58" w:rsidRPr="00626E58" w:rsidRDefault="00626E58" w:rsidP="002A18D2">
            <w:pPr>
              <w:rPr>
                <w:rFonts w:cstheme="minorHAnsi"/>
                <w:sz w:val="16"/>
                <w:szCs w:val="16"/>
              </w:rPr>
            </w:pPr>
          </w:p>
        </w:tc>
        <w:tc>
          <w:tcPr>
            <w:tcW w:w="2852" w:type="dxa"/>
          </w:tcPr>
          <w:p w14:paraId="50319850" w14:textId="77777777" w:rsidR="00626E58" w:rsidRPr="00626E58" w:rsidRDefault="00626E58" w:rsidP="002A18D2">
            <w:pPr>
              <w:rPr>
                <w:rFonts w:cstheme="minorHAnsi"/>
                <w:sz w:val="16"/>
                <w:szCs w:val="16"/>
              </w:rPr>
            </w:pPr>
          </w:p>
        </w:tc>
        <w:tc>
          <w:tcPr>
            <w:tcW w:w="2871" w:type="dxa"/>
          </w:tcPr>
          <w:p w14:paraId="19AD1F04" w14:textId="77777777" w:rsidR="00626E58" w:rsidRPr="00626E58" w:rsidRDefault="00626E58" w:rsidP="002A18D2">
            <w:pPr>
              <w:rPr>
                <w:rFonts w:cstheme="minorHAnsi"/>
                <w:sz w:val="16"/>
                <w:szCs w:val="16"/>
              </w:rPr>
            </w:pPr>
          </w:p>
        </w:tc>
        <w:tc>
          <w:tcPr>
            <w:tcW w:w="3028" w:type="dxa"/>
          </w:tcPr>
          <w:p w14:paraId="218B89C9" w14:textId="77777777" w:rsidR="00626E58" w:rsidRPr="00626E58" w:rsidRDefault="00626E58" w:rsidP="002A18D2">
            <w:pPr>
              <w:rPr>
                <w:rFonts w:cstheme="minorHAnsi"/>
                <w:sz w:val="16"/>
                <w:szCs w:val="16"/>
              </w:rPr>
            </w:pPr>
          </w:p>
        </w:tc>
      </w:tr>
      <w:tr w:rsidR="00626E58" w:rsidRPr="00626E58" w14:paraId="31B04989" w14:textId="77777777" w:rsidTr="00626E58">
        <w:trPr>
          <w:trHeight w:val="741"/>
        </w:trPr>
        <w:tc>
          <w:tcPr>
            <w:tcW w:w="3714" w:type="dxa"/>
          </w:tcPr>
          <w:p w14:paraId="6BAF59B4" w14:textId="77777777" w:rsidR="00626E58" w:rsidRPr="00626E58" w:rsidRDefault="00626E58" w:rsidP="002A18D2">
            <w:pPr>
              <w:rPr>
                <w:rFonts w:cstheme="minorHAnsi"/>
                <w:sz w:val="16"/>
                <w:szCs w:val="16"/>
              </w:rPr>
            </w:pPr>
          </w:p>
        </w:tc>
        <w:tc>
          <w:tcPr>
            <w:tcW w:w="2737" w:type="dxa"/>
          </w:tcPr>
          <w:p w14:paraId="41114AA0" w14:textId="77777777" w:rsidR="00626E58" w:rsidRPr="00626E58" w:rsidRDefault="00626E58" w:rsidP="002A18D2">
            <w:pPr>
              <w:rPr>
                <w:rFonts w:cstheme="minorHAnsi"/>
                <w:sz w:val="16"/>
                <w:szCs w:val="16"/>
              </w:rPr>
            </w:pPr>
          </w:p>
        </w:tc>
        <w:tc>
          <w:tcPr>
            <w:tcW w:w="2852" w:type="dxa"/>
          </w:tcPr>
          <w:p w14:paraId="4F68A148" w14:textId="77777777" w:rsidR="00626E58" w:rsidRPr="00626E58" w:rsidRDefault="00626E58" w:rsidP="002A18D2">
            <w:pPr>
              <w:rPr>
                <w:rFonts w:cstheme="minorHAnsi"/>
                <w:sz w:val="16"/>
                <w:szCs w:val="16"/>
              </w:rPr>
            </w:pPr>
          </w:p>
        </w:tc>
        <w:tc>
          <w:tcPr>
            <w:tcW w:w="2871" w:type="dxa"/>
          </w:tcPr>
          <w:p w14:paraId="7C003A18" w14:textId="77777777" w:rsidR="00626E58" w:rsidRPr="00626E58" w:rsidRDefault="00626E58" w:rsidP="002A18D2">
            <w:pPr>
              <w:rPr>
                <w:rFonts w:cstheme="minorHAnsi"/>
                <w:sz w:val="16"/>
                <w:szCs w:val="16"/>
              </w:rPr>
            </w:pPr>
          </w:p>
        </w:tc>
        <w:tc>
          <w:tcPr>
            <w:tcW w:w="3028" w:type="dxa"/>
          </w:tcPr>
          <w:p w14:paraId="2FC19CFC" w14:textId="77777777" w:rsidR="00626E58" w:rsidRPr="00626E58" w:rsidRDefault="00626E58" w:rsidP="002A18D2">
            <w:pPr>
              <w:rPr>
                <w:rFonts w:cstheme="minorHAnsi"/>
                <w:sz w:val="16"/>
                <w:szCs w:val="16"/>
              </w:rPr>
            </w:pPr>
          </w:p>
        </w:tc>
      </w:tr>
      <w:tr w:rsidR="00626E58" w:rsidRPr="00626E58" w14:paraId="3C432339" w14:textId="77777777" w:rsidTr="00626E58">
        <w:trPr>
          <w:trHeight w:val="741"/>
        </w:trPr>
        <w:tc>
          <w:tcPr>
            <w:tcW w:w="3714" w:type="dxa"/>
          </w:tcPr>
          <w:p w14:paraId="5301EC61" w14:textId="77777777" w:rsidR="00626E58" w:rsidRPr="00626E58" w:rsidRDefault="00626E58" w:rsidP="002A18D2">
            <w:pPr>
              <w:rPr>
                <w:rFonts w:cstheme="minorHAnsi"/>
                <w:sz w:val="16"/>
                <w:szCs w:val="16"/>
              </w:rPr>
            </w:pPr>
          </w:p>
        </w:tc>
        <w:tc>
          <w:tcPr>
            <w:tcW w:w="2737" w:type="dxa"/>
          </w:tcPr>
          <w:p w14:paraId="0BD61664" w14:textId="77777777" w:rsidR="00626E58" w:rsidRPr="00626E58" w:rsidRDefault="00626E58" w:rsidP="002A18D2">
            <w:pPr>
              <w:rPr>
                <w:rFonts w:cstheme="minorHAnsi"/>
                <w:sz w:val="16"/>
                <w:szCs w:val="16"/>
              </w:rPr>
            </w:pPr>
          </w:p>
        </w:tc>
        <w:tc>
          <w:tcPr>
            <w:tcW w:w="2852" w:type="dxa"/>
          </w:tcPr>
          <w:p w14:paraId="2F25A2F1" w14:textId="77777777" w:rsidR="00626E58" w:rsidRPr="00626E58" w:rsidRDefault="00626E58" w:rsidP="002A18D2">
            <w:pPr>
              <w:rPr>
                <w:rFonts w:cstheme="minorHAnsi"/>
                <w:sz w:val="16"/>
                <w:szCs w:val="16"/>
              </w:rPr>
            </w:pPr>
          </w:p>
        </w:tc>
        <w:tc>
          <w:tcPr>
            <w:tcW w:w="2871" w:type="dxa"/>
          </w:tcPr>
          <w:p w14:paraId="51E8BC42" w14:textId="77777777" w:rsidR="00626E58" w:rsidRPr="00626E58" w:rsidRDefault="00626E58" w:rsidP="002A18D2">
            <w:pPr>
              <w:rPr>
                <w:rFonts w:cstheme="minorHAnsi"/>
                <w:sz w:val="16"/>
                <w:szCs w:val="16"/>
              </w:rPr>
            </w:pPr>
          </w:p>
        </w:tc>
        <w:tc>
          <w:tcPr>
            <w:tcW w:w="3028" w:type="dxa"/>
          </w:tcPr>
          <w:p w14:paraId="688B1F78" w14:textId="77777777" w:rsidR="00626E58" w:rsidRPr="00626E58" w:rsidRDefault="00626E58" w:rsidP="002A18D2">
            <w:pPr>
              <w:rPr>
                <w:rFonts w:cstheme="minorHAnsi"/>
                <w:sz w:val="16"/>
                <w:szCs w:val="16"/>
              </w:rPr>
            </w:pPr>
          </w:p>
        </w:tc>
      </w:tr>
      <w:tr w:rsidR="00626E58" w:rsidRPr="00626E58" w14:paraId="76DE0187" w14:textId="77777777" w:rsidTr="00626E58">
        <w:trPr>
          <w:trHeight w:val="741"/>
        </w:trPr>
        <w:tc>
          <w:tcPr>
            <w:tcW w:w="3714" w:type="dxa"/>
          </w:tcPr>
          <w:p w14:paraId="76AB195F" w14:textId="77777777" w:rsidR="00626E58" w:rsidRPr="00626E58" w:rsidRDefault="00626E58" w:rsidP="002A18D2">
            <w:pPr>
              <w:rPr>
                <w:rFonts w:cstheme="minorHAnsi"/>
                <w:sz w:val="16"/>
                <w:szCs w:val="16"/>
              </w:rPr>
            </w:pPr>
          </w:p>
        </w:tc>
        <w:tc>
          <w:tcPr>
            <w:tcW w:w="2737" w:type="dxa"/>
          </w:tcPr>
          <w:p w14:paraId="1CF93F49" w14:textId="77777777" w:rsidR="00626E58" w:rsidRPr="00626E58" w:rsidRDefault="00626E58" w:rsidP="002A18D2">
            <w:pPr>
              <w:rPr>
                <w:rFonts w:cstheme="minorHAnsi"/>
                <w:sz w:val="16"/>
                <w:szCs w:val="16"/>
              </w:rPr>
            </w:pPr>
          </w:p>
        </w:tc>
        <w:tc>
          <w:tcPr>
            <w:tcW w:w="2852" w:type="dxa"/>
          </w:tcPr>
          <w:p w14:paraId="20FD8B0B" w14:textId="77777777" w:rsidR="00626E58" w:rsidRPr="00626E58" w:rsidRDefault="00626E58" w:rsidP="002A18D2">
            <w:pPr>
              <w:rPr>
                <w:rFonts w:cstheme="minorHAnsi"/>
                <w:sz w:val="16"/>
                <w:szCs w:val="16"/>
              </w:rPr>
            </w:pPr>
          </w:p>
        </w:tc>
        <w:tc>
          <w:tcPr>
            <w:tcW w:w="2871" w:type="dxa"/>
          </w:tcPr>
          <w:p w14:paraId="39CBEF53" w14:textId="77777777" w:rsidR="00626E58" w:rsidRPr="00626E58" w:rsidRDefault="00626E58" w:rsidP="002A18D2">
            <w:pPr>
              <w:rPr>
                <w:rFonts w:cstheme="minorHAnsi"/>
                <w:sz w:val="16"/>
                <w:szCs w:val="16"/>
              </w:rPr>
            </w:pPr>
          </w:p>
        </w:tc>
        <w:tc>
          <w:tcPr>
            <w:tcW w:w="3028" w:type="dxa"/>
          </w:tcPr>
          <w:p w14:paraId="5FA9242F" w14:textId="77777777" w:rsidR="00626E58" w:rsidRPr="00626E58" w:rsidRDefault="00626E58" w:rsidP="002A18D2">
            <w:pPr>
              <w:rPr>
                <w:rFonts w:cstheme="minorHAnsi"/>
                <w:sz w:val="16"/>
                <w:szCs w:val="16"/>
              </w:rPr>
            </w:pPr>
          </w:p>
        </w:tc>
      </w:tr>
      <w:tr w:rsidR="00626E58" w:rsidRPr="00626E58" w14:paraId="3C43A03B" w14:textId="77777777" w:rsidTr="00626E58">
        <w:trPr>
          <w:trHeight w:val="741"/>
        </w:trPr>
        <w:tc>
          <w:tcPr>
            <w:tcW w:w="3714" w:type="dxa"/>
          </w:tcPr>
          <w:p w14:paraId="3DED8BCF" w14:textId="77777777" w:rsidR="00626E58" w:rsidRPr="00626E58" w:rsidRDefault="00626E58" w:rsidP="002A18D2">
            <w:pPr>
              <w:rPr>
                <w:rFonts w:cstheme="minorHAnsi"/>
                <w:sz w:val="16"/>
                <w:szCs w:val="16"/>
              </w:rPr>
            </w:pPr>
          </w:p>
        </w:tc>
        <w:tc>
          <w:tcPr>
            <w:tcW w:w="2737" w:type="dxa"/>
          </w:tcPr>
          <w:p w14:paraId="5D19501A" w14:textId="77777777" w:rsidR="00626E58" w:rsidRPr="00626E58" w:rsidRDefault="00626E58" w:rsidP="002A18D2">
            <w:pPr>
              <w:rPr>
                <w:rFonts w:cstheme="minorHAnsi"/>
                <w:sz w:val="16"/>
                <w:szCs w:val="16"/>
              </w:rPr>
            </w:pPr>
          </w:p>
        </w:tc>
        <w:tc>
          <w:tcPr>
            <w:tcW w:w="2852" w:type="dxa"/>
          </w:tcPr>
          <w:p w14:paraId="2F22CF5C" w14:textId="77777777" w:rsidR="00626E58" w:rsidRPr="00626E58" w:rsidRDefault="00626E58" w:rsidP="002A18D2">
            <w:pPr>
              <w:rPr>
                <w:rFonts w:cstheme="minorHAnsi"/>
                <w:sz w:val="16"/>
                <w:szCs w:val="16"/>
              </w:rPr>
            </w:pPr>
          </w:p>
        </w:tc>
        <w:tc>
          <w:tcPr>
            <w:tcW w:w="2871" w:type="dxa"/>
          </w:tcPr>
          <w:p w14:paraId="6579D50F" w14:textId="77777777" w:rsidR="00626E58" w:rsidRPr="00626E58" w:rsidRDefault="00626E58" w:rsidP="002A18D2">
            <w:pPr>
              <w:rPr>
                <w:rFonts w:cstheme="minorHAnsi"/>
                <w:sz w:val="16"/>
                <w:szCs w:val="16"/>
              </w:rPr>
            </w:pPr>
          </w:p>
        </w:tc>
        <w:tc>
          <w:tcPr>
            <w:tcW w:w="3028" w:type="dxa"/>
          </w:tcPr>
          <w:p w14:paraId="0DEF9C16" w14:textId="77777777" w:rsidR="00626E58" w:rsidRPr="00626E58" w:rsidRDefault="00626E58" w:rsidP="002A18D2">
            <w:pPr>
              <w:rPr>
                <w:rFonts w:cstheme="minorHAnsi"/>
                <w:sz w:val="16"/>
                <w:szCs w:val="16"/>
              </w:rPr>
            </w:pPr>
          </w:p>
        </w:tc>
      </w:tr>
      <w:tr w:rsidR="00626E58" w:rsidRPr="00626E58" w14:paraId="20EFAFCC" w14:textId="77777777" w:rsidTr="00626E58">
        <w:trPr>
          <w:trHeight w:val="741"/>
        </w:trPr>
        <w:tc>
          <w:tcPr>
            <w:tcW w:w="3714" w:type="dxa"/>
          </w:tcPr>
          <w:p w14:paraId="0966BFAB" w14:textId="77777777" w:rsidR="00626E58" w:rsidRPr="00626E58" w:rsidRDefault="00626E58" w:rsidP="002A18D2">
            <w:pPr>
              <w:rPr>
                <w:rFonts w:cstheme="minorHAnsi"/>
                <w:sz w:val="16"/>
                <w:szCs w:val="16"/>
              </w:rPr>
            </w:pPr>
          </w:p>
        </w:tc>
        <w:tc>
          <w:tcPr>
            <w:tcW w:w="2737" w:type="dxa"/>
          </w:tcPr>
          <w:p w14:paraId="45D3BA7E" w14:textId="77777777" w:rsidR="00626E58" w:rsidRPr="00626E58" w:rsidRDefault="00626E58" w:rsidP="002A18D2">
            <w:pPr>
              <w:rPr>
                <w:rFonts w:cstheme="minorHAnsi"/>
                <w:sz w:val="16"/>
                <w:szCs w:val="16"/>
              </w:rPr>
            </w:pPr>
          </w:p>
        </w:tc>
        <w:tc>
          <w:tcPr>
            <w:tcW w:w="2852" w:type="dxa"/>
          </w:tcPr>
          <w:p w14:paraId="66A65687" w14:textId="77777777" w:rsidR="00626E58" w:rsidRPr="00626E58" w:rsidRDefault="00626E58" w:rsidP="002A18D2">
            <w:pPr>
              <w:rPr>
                <w:rFonts w:cstheme="minorHAnsi"/>
                <w:sz w:val="16"/>
                <w:szCs w:val="16"/>
              </w:rPr>
            </w:pPr>
          </w:p>
        </w:tc>
        <w:tc>
          <w:tcPr>
            <w:tcW w:w="2871" w:type="dxa"/>
          </w:tcPr>
          <w:p w14:paraId="16526252" w14:textId="77777777" w:rsidR="00626E58" w:rsidRPr="00626E58" w:rsidRDefault="00626E58" w:rsidP="002A18D2">
            <w:pPr>
              <w:rPr>
                <w:rFonts w:cstheme="minorHAnsi"/>
                <w:sz w:val="16"/>
                <w:szCs w:val="16"/>
              </w:rPr>
            </w:pPr>
          </w:p>
        </w:tc>
        <w:tc>
          <w:tcPr>
            <w:tcW w:w="3028" w:type="dxa"/>
          </w:tcPr>
          <w:p w14:paraId="71929F21" w14:textId="77777777" w:rsidR="00626E58" w:rsidRPr="00626E58" w:rsidRDefault="00626E58" w:rsidP="002A18D2">
            <w:pPr>
              <w:rPr>
                <w:rFonts w:cstheme="minorHAnsi"/>
                <w:sz w:val="16"/>
                <w:szCs w:val="16"/>
              </w:rPr>
            </w:pPr>
          </w:p>
        </w:tc>
      </w:tr>
      <w:tr w:rsidR="00626E58" w:rsidRPr="00626E58" w14:paraId="7F78C1E3" w14:textId="77777777" w:rsidTr="00626E58">
        <w:trPr>
          <w:trHeight w:val="741"/>
        </w:trPr>
        <w:tc>
          <w:tcPr>
            <w:tcW w:w="3714" w:type="dxa"/>
          </w:tcPr>
          <w:p w14:paraId="2637F3DC" w14:textId="77777777" w:rsidR="00626E58" w:rsidRPr="00626E58" w:rsidRDefault="00626E58" w:rsidP="002A18D2">
            <w:pPr>
              <w:rPr>
                <w:rFonts w:cstheme="minorHAnsi"/>
                <w:sz w:val="16"/>
                <w:szCs w:val="16"/>
              </w:rPr>
            </w:pPr>
          </w:p>
        </w:tc>
        <w:tc>
          <w:tcPr>
            <w:tcW w:w="2737" w:type="dxa"/>
          </w:tcPr>
          <w:p w14:paraId="4B931517" w14:textId="77777777" w:rsidR="00626E58" w:rsidRPr="00626E58" w:rsidRDefault="00626E58" w:rsidP="002A18D2">
            <w:pPr>
              <w:rPr>
                <w:rFonts w:cstheme="minorHAnsi"/>
                <w:sz w:val="16"/>
                <w:szCs w:val="16"/>
              </w:rPr>
            </w:pPr>
          </w:p>
        </w:tc>
        <w:tc>
          <w:tcPr>
            <w:tcW w:w="2852" w:type="dxa"/>
          </w:tcPr>
          <w:p w14:paraId="649CE8D9" w14:textId="77777777" w:rsidR="00626E58" w:rsidRPr="00626E58" w:rsidRDefault="00626E58" w:rsidP="002A18D2">
            <w:pPr>
              <w:rPr>
                <w:rFonts w:cstheme="minorHAnsi"/>
                <w:sz w:val="16"/>
                <w:szCs w:val="16"/>
              </w:rPr>
            </w:pPr>
          </w:p>
        </w:tc>
        <w:tc>
          <w:tcPr>
            <w:tcW w:w="2871" w:type="dxa"/>
          </w:tcPr>
          <w:p w14:paraId="729DB056" w14:textId="77777777" w:rsidR="00626E58" w:rsidRPr="00626E58" w:rsidRDefault="00626E58" w:rsidP="002A18D2">
            <w:pPr>
              <w:rPr>
                <w:rFonts w:cstheme="minorHAnsi"/>
                <w:sz w:val="16"/>
                <w:szCs w:val="16"/>
              </w:rPr>
            </w:pPr>
          </w:p>
        </w:tc>
        <w:tc>
          <w:tcPr>
            <w:tcW w:w="3028" w:type="dxa"/>
          </w:tcPr>
          <w:p w14:paraId="2682B57A" w14:textId="77777777" w:rsidR="00626E58" w:rsidRPr="00626E58" w:rsidRDefault="00626E58" w:rsidP="002A18D2">
            <w:pPr>
              <w:rPr>
                <w:rFonts w:cstheme="minorHAnsi"/>
                <w:sz w:val="16"/>
                <w:szCs w:val="16"/>
              </w:rPr>
            </w:pPr>
          </w:p>
        </w:tc>
      </w:tr>
      <w:tr w:rsidR="00626E58" w:rsidRPr="00626E58" w14:paraId="1CC3F169" w14:textId="77777777" w:rsidTr="00626E58">
        <w:trPr>
          <w:trHeight w:val="741"/>
        </w:trPr>
        <w:tc>
          <w:tcPr>
            <w:tcW w:w="3714" w:type="dxa"/>
          </w:tcPr>
          <w:p w14:paraId="56B326FC" w14:textId="77777777" w:rsidR="00626E58" w:rsidRPr="00626E58" w:rsidRDefault="00626E58" w:rsidP="002A18D2">
            <w:pPr>
              <w:rPr>
                <w:rFonts w:cstheme="minorHAnsi"/>
                <w:sz w:val="16"/>
                <w:szCs w:val="16"/>
              </w:rPr>
            </w:pPr>
          </w:p>
        </w:tc>
        <w:tc>
          <w:tcPr>
            <w:tcW w:w="2737" w:type="dxa"/>
          </w:tcPr>
          <w:p w14:paraId="31EB85C3" w14:textId="77777777" w:rsidR="00626E58" w:rsidRPr="00626E58" w:rsidRDefault="00626E58" w:rsidP="002A18D2">
            <w:pPr>
              <w:rPr>
                <w:rFonts w:cstheme="minorHAnsi"/>
                <w:sz w:val="16"/>
                <w:szCs w:val="16"/>
              </w:rPr>
            </w:pPr>
          </w:p>
        </w:tc>
        <w:tc>
          <w:tcPr>
            <w:tcW w:w="2852" w:type="dxa"/>
          </w:tcPr>
          <w:p w14:paraId="3377591D" w14:textId="77777777" w:rsidR="00626E58" w:rsidRPr="00626E58" w:rsidRDefault="00626E58" w:rsidP="002A18D2">
            <w:pPr>
              <w:rPr>
                <w:rFonts w:cstheme="minorHAnsi"/>
                <w:sz w:val="16"/>
                <w:szCs w:val="16"/>
              </w:rPr>
            </w:pPr>
          </w:p>
        </w:tc>
        <w:tc>
          <w:tcPr>
            <w:tcW w:w="2871" w:type="dxa"/>
          </w:tcPr>
          <w:p w14:paraId="04A28E1F" w14:textId="77777777" w:rsidR="00626E58" w:rsidRPr="00626E58" w:rsidRDefault="00626E58" w:rsidP="002A18D2">
            <w:pPr>
              <w:rPr>
                <w:rFonts w:cstheme="minorHAnsi"/>
                <w:sz w:val="16"/>
                <w:szCs w:val="16"/>
              </w:rPr>
            </w:pPr>
          </w:p>
        </w:tc>
        <w:tc>
          <w:tcPr>
            <w:tcW w:w="3028" w:type="dxa"/>
          </w:tcPr>
          <w:p w14:paraId="6B32F3E8" w14:textId="77777777" w:rsidR="00626E58" w:rsidRPr="00626E58" w:rsidRDefault="00626E58" w:rsidP="002A18D2">
            <w:pPr>
              <w:rPr>
                <w:rFonts w:cstheme="minorHAnsi"/>
                <w:sz w:val="16"/>
                <w:szCs w:val="16"/>
              </w:rPr>
            </w:pPr>
          </w:p>
        </w:tc>
      </w:tr>
      <w:tr w:rsidR="00626E58" w:rsidRPr="00626E58" w14:paraId="03E9F484" w14:textId="77777777" w:rsidTr="00626E58">
        <w:trPr>
          <w:trHeight w:val="741"/>
        </w:trPr>
        <w:tc>
          <w:tcPr>
            <w:tcW w:w="3714" w:type="dxa"/>
          </w:tcPr>
          <w:p w14:paraId="241112CD" w14:textId="77777777" w:rsidR="00626E58" w:rsidRPr="00626E58" w:rsidRDefault="00626E58" w:rsidP="002A18D2">
            <w:pPr>
              <w:rPr>
                <w:rFonts w:cstheme="minorHAnsi"/>
                <w:sz w:val="16"/>
                <w:szCs w:val="16"/>
              </w:rPr>
            </w:pPr>
          </w:p>
        </w:tc>
        <w:tc>
          <w:tcPr>
            <w:tcW w:w="2737" w:type="dxa"/>
          </w:tcPr>
          <w:p w14:paraId="3E0B0B27" w14:textId="77777777" w:rsidR="00626E58" w:rsidRPr="00626E58" w:rsidRDefault="00626E58" w:rsidP="002A18D2">
            <w:pPr>
              <w:rPr>
                <w:rFonts w:cstheme="minorHAnsi"/>
                <w:sz w:val="16"/>
                <w:szCs w:val="16"/>
              </w:rPr>
            </w:pPr>
          </w:p>
        </w:tc>
        <w:tc>
          <w:tcPr>
            <w:tcW w:w="2852" w:type="dxa"/>
          </w:tcPr>
          <w:p w14:paraId="48B7B85A" w14:textId="77777777" w:rsidR="00626E58" w:rsidRPr="00626E58" w:rsidRDefault="00626E58" w:rsidP="002A18D2">
            <w:pPr>
              <w:rPr>
                <w:rFonts w:cstheme="minorHAnsi"/>
                <w:sz w:val="16"/>
                <w:szCs w:val="16"/>
              </w:rPr>
            </w:pPr>
          </w:p>
        </w:tc>
        <w:tc>
          <w:tcPr>
            <w:tcW w:w="2871" w:type="dxa"/>
          </w:tcPr>
          <w:p w14:paraId="4B281EB9" w14:textId="77777777" w:rsidR="00626E58" w:rsidRPr="00626E58" w:rsidRDefault="00626E58" w:rsidP="002A18D2">
            <w:pPr>
              <w:rPr>
                <w:rFonts w:cstheme="minorHAnsi"/>
                <w:sz w:val="16"/>
                <w:szCs w:val="16"/>
              </w:rPr>
            </w:pPr>
          </w:p>
        </w:tc>
        <w:tc>
          <w:tcPr>
            <w:tcW w:w="3028" w:type="dxa"/>
          </w:tcPr>
          <w:p w14:paraId="5D2F8ABA" w14:textId="77777777" w:rsidR="00626E58" w:rsidRPr="00626E58" w:rsidRDefault="00626E58" w:rsidP="002A18D2">
            <w:pPr>
              <w:rPr>
                <w:rFonts w:cstheme="minorHAnsi"/>
                <w:sz w:val="16"/>
                <w:szCs w:val="16"/>
              </w:rPr>
            </w:pPr>
          </w:p>
        </w:tc>
      </w:tr>
      <w:tr w:rsidR="00626E58" w:rsidRPr="00626E58" w14:paraId="49A3393E" w14:textId="77777777" w:rsidTr="00626E58">
        <w:trPr>
          <w:trHeight w:val="741"/>
        </w:trPr>
        <w:tc>
          <w:tcPr>
            <w:tcW w:w="3714" w:type="dxa"/>
          </w:tcPr>
          <w:p w14:paraId="4156117E" w14:textId="77777777" w:rsidR="00626E58" w:rsidRPr="00626E58" w:rsidRDefault="00626E58" w:rsidP="002A18D2">
            <w:pPr>
              <w:rPr>
                <w:rFonts w:cstheme="minorHAnsi"/>
                <w:sz w:val="16"/>
                <w:szCs w:val="16"/>
              </w:rPr>
            </w:pPr>
          </w:p>
        </w:tc>
        <w:tc>
          <w:tcPr>
            <w:tcW w:w="2737" w:type="dxa"/>
          </w:tcPr>
          <w:p w14:paraId="1DE9E8B1" w14:textId="77777777" w:rsidR="00626E58" w:rsidRPr="00626E58" w:rsidRDefault="00626E58" w:rsidP="002A18D2">
            <w:pPr>
              <w:rPr>
                <w:rFonts w:cstheme="minorHAnsi"/>
                <w:sz w:val="16"/>
                <w:szCs w:val="16"/>
              </w:rPr>
            </w:pPr>
          </w:p>
        </w:tc>
        <w:tc>
          <w:tcPr>
            <w:tcW w:w="2852" w:type="dxa"/>
          </w:tcPr>
          <w:p w14:paraId="31908094" w14:textId="77777777" w:rsidR="00626E58" w:rsidRPr="00626E58" w:rsidRDefault="00626E58" w:rsidP="002A18D2">
            <w:pPr>
              <w:rPr>
                <w:rFonts w:cstheme="minorHAnsi"/>
                <w:sz w:val="16"/>
                <w:szCs w:val="16"/>
              </w:rPr>
            </w:pPr>
          </w:p>
        </w:tc>
        <w:tc>
          <w:tcPr>
            <w:tcW w:w="2871" w:type="dxa"/>
          </w:tcPr>
          <w:p w14:paraId="0FA1830A" w14:textId="77777777" w:rsidR="00626E58" w:rsidRPr="00626E58" w:rsidRDefault="00626E58" w:rsidP="002A18D2">
            <w:pPr>
              <w:rPr>
                <w:rFonts w:cstheme="minorHAnsi"/>
                <w:sz w:val="16"/>
                <w:szCs w:val="16"/>
              </w:rPr>
            </w:pPr>
          </w:p>
        </w:tc>
        <w:tc>
          <w:tcPr>
            <w:tcW w:w="3028" w:type="dxa"/>
          </w:tcPr>
          <w:p w14:paraId="422CBEDF" w14:textId="77777777" w:rsidR="00626E58" w:rsidRPr="00626E58" w:rsidRDefault="00626E58" w:rsidP="002A18D2">
            <w:pPr>
              <w:rPr>
                <w:rFonts w:cstheme="minorHAnsi"/>
                <w:sz w:val="16"/>
                <w:szCs w:val="16"/>
              </w:rPr>
            </w:pPr>
          </w:p>
        </w:tc>
      </w:tr>
      <w:tr w:rsidR="00626E58" w:rsidRPr="00626E58" w14:paraId="28CC133D" w14:textId="77777777" w:rsidTr="00626E58">
        <w:trPr>
          <w:trHeight w:val="741"/>
        </w:trPr>
        <w:tc>
          <w:tcPr>
            <w:tcW w:w="3714" w:type="dxa"/>
          </w:tcPr>
          <w:p w14:paraId="15D7DD43" w14:textId="77777777" w:rsidR="00626E58" w:rsidRPr="00626E58" w:rsidRDefault="00626E58" w:rsidP="002A18D2">
            <w:pPr>
              <w:rPr>
                <w:rFonts w:cstheme="minorHAnsi"/>
                <w:sz w:val="16"/>
                <w:szCs w:val="16"/>
              </w:rPr>
            </w:pPr>
          </w:p>
        </w:tc>
        <w:tc>
          <w:tcPr>
            <w:tcW w:w="2737" w:type="dxa"/>
          </w:tcPr>
          <w:p w14:paraId="15500FBC" w14:textId="77777777" w:rsidR="00626E58" w:rsidRPr="00626E58" w:rsidRDefault="00626E58" w:rsidP="002A18D2">
            <w:pPr>
              <w:rPr>
                <w:rFonts w:cstheme="minorHAnsi"/>
                <w:sz w:val="16"/>
                <w:szCs w:val="16"/>
              </w:rPr>
            </w:pPr>
          </w:p>
        </w:tc>
        <w:tc>
          <w:tcPr>
            <w:tcW w:w="2852" w:type="dxa"/>
          </w:tcPr>
          <w:p w14:paraId="3B786235" w14:textId="77777777" w:rsidR="00626E58" w:rsidRPr="00626E58" w:rsidRDefault="00626E58" w:rsidP="002A18D2">
            <w:pPr>
              <w:rPr>
                <w:rFonts w:cstheme="minorHAnsi"/>
                <w:sz w:val="16"/>
                <w:szCs w:val="16"/>
              </w:rPr>
            </w:pPr>
          </w:p>
        </w:tc>
        <w:tc>
          <w:tcPr>
            <w:tcW w:w="2871" w:type="dxa"/>
          </w:tcPr>
          <w:p w14:paraId="145C6CF7" w14:textId="77777777" w:rsidR="00626E58" w:rsidRPr="00626E58" w:rsidRDefault="00626E58" w:rsidP="002A18D2">
            <w:pPr>
              <w:rPr>
                <w:rFonts w:cstheme="minorHAnsi"/>
                <w:sz w:val="16"/>
                <w:szCs w:val="16"/>
              </w:rPr>
            </w:pPr>
          </w:p>
        </w:tc>
        <w:tc>
          <w:tcPr>
            <w:tcW w:w="3028" w:type="dxa"/>
          </w:tcPr>
          <w:p w14:paraId="38CCEDD0" w14:textId="77777777" w:rsidR="00626E58" w:rsidRPr="00626E58" w:rsidRDefault="00626E58" w:rsidP="002A18D2">
            <w:pPr>
              <w:rPr>
                <w:rFonts w:cstheme="minorHAnsi"/>
                <w:sz w:val="16"/>
                <w:szCs w:val="16"/>
              </w:rPr>
            </w:pPr>
          </w:p>
        </w:tc>
      </w:tr>
      <w:tr w:rsidR="00626E58" w:rsidRPr="00626E58" w14:paraId="3CE4D94A" w14:textId="77777777" w:rsidTr="00626E58">
        <w:trPr>
          <w:trHeight w:val="741"/>
        </w:trPr>
        <w:tc>
          <w:tcPr>
            <w:tcW w:w="3714" w:type="dxa"/>
          </w:tcPr>
          <w:p w14:paraId="380ADA5C" w14:textId="77777777" w:rsidR="00626E58" w:rsidRPr="00626E58" w:rsidRDefault="00626E58" w:rsidP="002A18D2">
            <w:pPr>
              <w:rPr>
                <w:rFonts w:cstheme="minorHAnsi"/>
                <w:sz w:val="16"/>
                <w:szCs w:val="16"/>
              </w:rPr>
            </w:pPr>
          </w:p>
        </w:tc>
        <w:tc>
          <w:tcPr>
            <w:tcW w:w="2737" w:type="dxa"/>
          </w:tcPr>
          <w:p w14:paraId="1367D50A" w14:textId="77777777" w:rsidR="00626E58" w:rsidRPr="00626E58" w:rsidRDefault="00626E58" w:rsidP="002A18D2">
            <w:pPr>
              <w:rPr>
                <w:rFonts w:cstheme="minorHAnsi"/>
                <w:sz w:val="16"/>
                <w:szCs w:val="16"/>
              </w:rPr>
            </w:pPr>
          </w:p>
        </w:tc>
        <w:tc>
          <w:tcPr>
            <w:tcW w:w="2852" w:type="dxa"/>
          </w:tcPr>
          <w:p w14:paraId="11649D67" w14:textId="77777777" w:rsidR="00626E58" w:rsidRPr="00626E58" w:rsidRDefault="00626E58" w:rsidP="002A18D2">
            <w:pPr>
              <w:rPr>
                <w:rFonts w:cstheme="minorHAnsi"/>
                <w:sz w:val="16"/>
                <w:szCs w:val="16"/>
              </w:rPr>
            </w:pPr>
          </w:p>
        </w:tc>
        <w:tc>
          <w:tcPr>
            <w:tcW w:w="2871" w:type="dxa"/>
          </w:tcPr>
          <w:p w14:paraId="5BF737CE" w14:textId="77777777" w:rsidR="00626E58" w:rsidRPr="00626E58" w:rsidRDefault="00626E58" w:rsidP="002A18D2">
            <w:pPr>
              <w:rPr>
                <w:rFonts w:cstheme="minorHAnsi"/>
                <w:sz w:val="16"/>
                <w:szCs w:val="16"/>
              </w:rPr>
            </w:pPr>
          </w:p>
        </w:tc>
        <w:tc>
          <w:tcPr>
            <w:tcW w:w="3028" w:type="dxa"/>
          </w:tcPr>
          <w:p w14:paraId="3624CD4D" w14:textId="77777777" w:rsidR="00626E58" w:rsidRPr="00626E58" w:rsidRDefault="00626E58" w:rsidP="002A18D2">
            <w:pPr>
              <w:rPr>
                <w:rFonts w:cstheme="minorHAnsi"/>
                <w:sz w:val="16"/>
                <w:szCs w:val="16"/>
              </w:rPr>
            </w:pPr>
          </w:p>
        </w:tc>
      </w:tr>
      <w:tr w:rsidR="00626E58" w:rsidRPr="00626E58" w14:paraId="70D6514C" w14:textId="77777777" w:rsidTr="00626E58">
        <w:trPr>
          <w:trHeight w:val="741"/>
        </w:trPr>
        <w:tc>
          <w:tcPr>
            <w:tcW w:w="3714" w:type="dxa"/>
          </w:tcPr>
          <w:p w14:paraId="3270CF50" w14:textId="77777777" w:rsidR="00626E58" w:rsidRPr="00626E58" w:rsidRDefault="00626E58" w:rsidP="002A18D2">
            <w:pPr>
              <w:rPr>
                <w:rFonts w:cstheme="minorHAnsi"/>
                <w:sz w:val="16"/>
                <w:szCs w:val="16"/>
              </w:rPr>
            </w:pPr>
          </w:p>
        </w:tc>
        <w:tc>
          <w:tcPr>
            <w:tcW w:w="2737" w:type="dxa"/>
          </w:tcPr>
          <w:p w14:paraId="2CCE0B54" w14:textId="77777777" w:rsidR="00626E58" w:rsidRPr="00626E58" w:rsidRDefault="00626E58" w:rsidP="002A18D2">
            <w:pPr>
              <w:rPr>
                <w:rFonts w:cstheme="minorHAnsi"/>
                <w:sz w:val="16"/>
                <w:szCs w:val="16"/>
              </w:rPr>
            </w:pPr>
          </w:p>
        </w:tc>
        <w:tc>
          <w:tcPr>
            <w:tcW w:w="2852" w:type="dxa"/>
          </w:tcPr>
          <w:p w14:paraId="77955221" w14:textId="77777777" w:rsidR="00626E58" w:rsidRPr="00626E58" w:rsidRDefault="00626E58" w:rsidP="002A18D2">
            <w:pPr>
              <w:rPr>
                <w:rFonts w:cstheme="minorHAnsi"/>
                <w:sz w:val="16"/>
                <w:szCs w:val="16"/>
              </w:rPr>
            </w:pPr>
          </w:p>
        </w:tc>
        <w:tc>
          <w:tcPr>
            <w:tcW w:w="2871" w:type="dxa"/>
          </w:tcPr>
          <w:p w14:paraId="367CBA2B" w14:textId="77777777" w:rsidR="00626E58" w:rsidRPr="00626E58" w:rsidRDefault="00626E58" w:rsidP="002A18D2">
            <w:pPr>
              <w:rPr>
                <w:rFonts w:cstheme="minorHAnsi"/>
                <w:sz w:val="16"/>
                <w:szCs w:val="16"/>
              </w:rPr>
            </w:pPr>
          </w:p>
        </w:tc>
        <w:tc>
          <w:tcPr>
            <w:tcW w:w="3028" w:type="dxa"/>
          </w:tcPr>
          <w:p w14:paraId="69FED8F6" w14:textId="77777777" w:rsidR="00626E58" w:rsidRPr="00626E58" w:rsidRDefault="00626E58" w:rsidP="002A18D2">
            <w:pPr>
              <w:rPr>
                <w:rFonts w:cstheme="minorHAnsi"/>
                <w:sz w:val="16"/>
                <w:szCs w:val="16"/>
              </w:rPr>
            </w:pPr>
          </w:p>
        </w:tc>
      </w:tr>
    </w:tbl>
    <w:p w14:paraId="2E835E8D" w14:textId="77777777" w:rsidR="00DE6EA8" w:rsidRPr="00924A7D" w:rsidRDefault="00DE6EA8" w:rsidP="002A18D2"/>
    <w:sectPr w:rsidR="00DE6EA8" w:rsidRPr="00924A7D" w:rsidSect="00626E5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CF0FF" w14:textId="77777777" w:rsidR="00A678D6" w:rsidRDefault="00A678D6" w:rsidP="00626E58">
      <w:pPr>
        <w:spacing w:after="0" w:line="240" w:lineRule="auto"/>
      </w:pPr>
      <w:r>
        <w:separator/>
      </w:r>
    </w:p>
  </w:endnote>
  <w:endnote w:type="continuationSeparator" w:id="0">
    <w:p w14:paraId="03F952A4" w14:textId="77777777" w:rsidR="00A678D6" w:rsidRDefault="00A678D6" w:rsidP="00626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C776A" w14:textId="55FE917E" w:rsidR="00626E58" w:rsidRPr="00626E58" w:rsidRDefault="00626E58">
    <w:pPr>
      <w:pStyle w:val="Footer"/>
      <w:rPr>
        <w:b/>
        <w:bCs/>
        <w:i/>
        <w:iCs/>
        <w:color w:val="FF0000"/>
      </w:rPr>
    </w:pPr>
    <w:r w:rsidRPr="00626E58">
      <w:rPr>
        <w:b/>
        <w:bCs/>
        <w:i/>
        <w:iCs/>
        <w:color w:val="FF0000"/>
      </w:rPr>
      <w:t>By Okha Ntu</w:t>
    </w:r>
  </w:p>
  <w:p w14:paraId="6A0FCA74" w14:textId="77777777" w:rsidR="00626E58" w:rsidRDefault="00626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DDE00" w14:textId="77777777" w:rsidR="00A678D6" w:rsidRDefault="00A678D6" w:rsidP="00626E58">
      <w:pPr>
        <w:spacing w:after="0" w:line="240" w:lineRule="auto"/>
      </w:pPr>
      <w:r>
        <w:separator/>
      </w:r>
    </w:p>
  </w:footnote>
  <w:footnote w:type="continuationSeparator" w:id="0">
    <w:p w14:paraId="278C84F2" w14:textId="77777777" w:rsidR="00A678D6" w:rsidRDefault="00A678D6" w:rsidP="00626E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87707"/>
    <w:multiLevelType w:val="hybridMultilevel"/>
    <w:tmpl w:val="0420A378"/>
    <w:lvl w:ilvl="0" w:tplc="B8F8835C">
      <w:start w:val="10"/>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BA61F4F"/>
    <w:multiLevelType w:val="hybridMultilevel"/>
    <w:tmpl w:val="C890F324"/>
    <w:lvl w:ilvl="0" w:tplc="BDC8544E">
      <w:start w:val="35"/>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95561248">
    <w:abstractNumId w:val="0"/>
  </w:num>
  <w:num w:numId="2" w16cid:durableId="1602453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329D"/>
    <w:rsid w:val="0004409E"/>
    <w:rsid w:val="0005789A"/>
    <w:rsid w:val="00095BCD"/>
    <w:rsid w:val="001D5895"/>
    <w:rsid w:val="00245D87"/>
    <w:rsid w:val="00247DF2"/>
    <w:rsid w:val="002A18D2"/>
    <w:rsid w:val="002F30A9"/>
    <w:rsid w:val="00390D26"/>
    <w:rsid w:val="00486448"/>
    <w:rsid w:val="004B0D22"/>
    <w:rsid w:val="005E54DF"/>
    <w:rsid w:val="00626E58"/>
    <w:rsid w:val="006B493B"/>
    <w:rsid w:val="006D0B46"/>
    <w:rsid w:val="00717212"/>
    <w:rsid w:val="007A01EC"/>
    <w:rsid w:val="00847CCD"/>
    <w:rsid w:val="008571F4"/>
    <w:rsid w:val="00924A7D"/>
    <w:rsid w:val="00935EB1"/>
    <w:rsid w:val="00A678D6"/>
    <w:rsid w:val="00BA4C01"/>
    <w:rsid w:val="00C5605E"/>
    <w:rsid w:val="00C826C2"/>
    <w:rsid w:val="00DE6EA8"/>
    <w:rsid w:val="00E8329D"/>
    <w:rsid w:val="00F7612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1091"/>
  <w15:docId w15:val="{FF5F3878-E141-480A-84C1-B229119E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1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71F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571F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35EB1"/>
    <w:pPr>
      <w:ind w:left="720"/>
      <w:contextualSpacing/>
    </w:pPr>
  </w:style>
  <w:style w:type="table" w:styleId="TableGrid">
    <w:name w:val="Table Grid"/>
    <w:basedOn w:val="TableNormal"/>
    <w:uiPriority w:val="39"/>
    <w:rsid w:val="00DE6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6E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E58"/>
  </w:style>
  <w:style w:type="paragraph" w:styleId="Footer">
    <w:name w:val="footer"/>
    <w:basedOn w:val="Normal"/>
    <w:link w:val="FooterChar"/>
    <w:uiPriority w:val="99"/>
    <w:unhideWhenUsed/>
    <w:rsid w:val="00626E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139230">
      <w:bodyDiv w:val="1"/>
      <w:marLeft w:val="0"/>
      <w:marRight w:val="0"/>
      <w:marTop w:val="0"/>
      <w:marBottom w:val="0"/>
      <w:divBdr>
        <w:top w:val="none" w:sz="0" w:space="0" w:color="auto"/>
        <w:left w:val="none" w:sz="0" w:space="0" w:color="auto"/>
        <w:bottom w:val="none" w:sz="0" w:space="0" w:color="auto"/>
        <w:right w:val="none" w:sz="0" w:space="0" w:color="auto"/>
      </w:divBdr>
      <w:divsChild>
        <w:div w:id="120272201">
          <w:marLeft w:val="0"/>
          <w:marRight w:val="0"/>
          <w:marTop w:val="0"/>
          <w:marBottom w:val="0"/>
          <w:divBdr>
            <w:top w:val="none" w:sz="0" w:space="0" w:color="auto"/>
            <w:left w:val="none" w:sz="0" w:space="0" w:color="auto"/>
            <w:bottom w:val="none" w:sz="0" w:space="0" w:color="auto"/>
            <w:right w:val="none" w:sz="0" w:space="0" w:color="auto"/>
          </w:divBdr>
        </w:div>
        <w:div w:id="231352266">
          <w:marLeft w:val="0"/>
          <w:marRight w:val="0"/>
          <w:marTop w:val="0"/>
          <w:marBottom w:val="0"/>
          <w:divBdr>
            <w:top w:val="none" w:sz="0" w:space="0" w:color="auto"/>
            <w:left w:val="none" w:sz="0" w:space="0" w:color="auto"/>
            <w:bottom w:val="none" w:sz="0" w:space="0" w:color="auto"/>
            <w:right w:val="none" w:sz="0" w:space="0" w:color="auto"/>
          </w:divBdr>
        </w:div>
        <w:div w:id="985935695">
          <w:marLeft w:val="0"/>
          <w:marRight w:val="0"/>
          <w:marTop w:val="0"/>
          <w:marBottom w:val="0"/>
          <w:divBdr>
            <w:top w:val="none" w:sz="0" w:space="0" w:color="auto"/>
            <w:left w:val="none" w:sz="0" w:space="0" w:color="auto"/>
            <w:bottom w:val="none" w:sz="0" w:space="0" w:color="auto"/>
            <w:right w:val="none" w:sz="0" w:space="0" w:color="auto"/>
          </w:divBdr>
        </w:div>
        <w:div w:id="1086655413">
          <w:marLeft w:val="0"/>
          <w:marRight w:val="0"/>
          <w:marTop w:val="0"/>
          <w:marBottom w:val="0"/>
          <w:divBdr>
            <w:top w:val="none" w:sz="0" w:space="0" w:color="auto"/>
            <w:left w:val="none" w:sz="0" w:space="0" w:color="auto"/>
            <w:bottom w:val="none" w:sz="0" w:space="0" w:color="auto"/>
            <w:right w:val="none" w:sz="0" w:space="0" w:color="auto"/>
          </w:divBdr>
        </w:div>
      </w:divsChild>
    </w:div>
    <w:div w:id="639960823">
      <w:bodyDiv w:val="1"/>
      <w:marLeft w:val="0"/>
      <w:marRight w:val="0"/>
      <w:marTop w:val="0"/>
      <w:marBottom w:val="0"/>
      <w:divBdr>
        <w:top w:val="none" w:sz="0" w:space="0" w:color="auto"/>
        <w:left w:val="none" w:sz="0" w:space="0" w:color="auto"/>
        <w:bottom w:val="none" w:sz="0" w:space="0" w:color="auto"/>
        <w:right w:val="none" w:sz="0" w:space="0" w:color="auto"/>
      </w:divBdr>
      <w:divsChild>
        <w:div w:id="1173573115">
          <w:marLeft w:val="0"/>
          <w:marRight w:val="0"/>
          <w:marTop w:val="0"/>
          <w:marBottom w:val="0"/>
          <w:divBdr>
            <w:top w:val="none" w:sz="0" w:space="0" w:color="auto"/>
            <w:left w:val="none" w:sz="0" w:space="0" w:color="auto"/>
            <w:bottom w:val="none" w:sz="0" w:space="0" w:color="auto"/>
            <w:right w:val="none" w:sz="0" w:space="0" w:color="auto"/>
          </w:divBdr>
        </w:div>
        <w:div w:id="1234396049">
          <w:marLeft w:val="0"/>
          <w:marRight w:val="0"/>
          <w:marTop w:val="0"/>
          <w:marBottom w:val="0"/>
          <w:divBdr>
            <w:top w:val="none" w:sz="0" w:space="0" w:color="auto"/>
            <w:left w:val="none" w:sz="0" w:space="0" w:color="auto"/>
            <w:bottom w:val="none" w:sz="0" w:space="0" w:color="auto"/>
            <w:right w:val="none" w:sz="0" w:space="0" w:color="auto"/>
          </w:divBdr>
        </w:div>
        <w:div w:id="1587034054">
          <w:marLeft w:val="0"/>
          <w:marRight w:val="0"/>
          <w:marTop w:val="0"/>
          <w:marBottom w:val="0"/>
          <w:divBdr>
            <w:top w:val="none" w:sz="0" w:space="0" w:color="auto"/>
            <w:left w:val="none" w:sz="0" w:space="0" w:color="auto"/>
            <w:bottom w:val="none" w:sz="0" w:space="0" w:color="auto"/>
            <w:right w:val="none" w:sz="0" w:space="0" w:color="auto"/>
          </w:divBdr>
        </w:div>
        <w:div w:id="15996046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14</Pages>
  <Words>4325</Words>
  <Characters>24657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Simiso Mazibuko</dc:creator>
  <cp:keywords/>
  <dc:description/>
  <cp:lastModifiedBy>Simiso Mazibuko</cp:lastModifiedBy>
  <cp:revision>2</cp:revision>
  <dcterms:created xsi:type="dcterms:W3CDTF">2022-12-01T16:19:00Z</dcterms:created>
  <dcterms:modified xsi:type="dcterms:W3CDTF">2022-12-02T09:11:00Z</dcterms:modified>
</cp:coreProperties>
</file>