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8E9" w:rsidRPr="005B28E9" w:rsidRDefault="005B28E9" w:rsidP="005B2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5B28E9" w:rsidRPr="005B28E9" w:rsidRDefault="005B28E9" w:rsidP="005B2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bookmarkStart w:id="0" w:name="_GoBack"/>
      <w:r w:rsidRPr="005B28E9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6573352" cy="4735830"/>
            <wp:effectExtent l="0" t="0" r="0" b="7620"/>
            <wp:docPr id="2" name="Picture 2" descr="C:\Users\Sumit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it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668" cy="473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28E9" w:rsidRPr="005B28E9" w:rsidRDefault="005B28E9" w:rsidP="005B2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5B28E9" w:rsidRPr="005B28E9" w:rsidRDefault="005B28E9" w:rsidP="005B2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28E9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8126095" cy="5003165"/>
            <wp:effectExtent l="0" t="0" r="8255" b="6985"/>
            <wp:docPr id="1" name="Picture 1" descr="C:\Users\Sumit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it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095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E9" w:rsidRPr="005B28E9" w:rsidRDefault="005B28E9" w:rsidP="005B2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28E9">
        <w:rPr>
          <w:rFonts w:ascii="Times New Roman" w:eastAsia="Times New Roman" w:hAnsi="Times New Roman" w:cs="Times New Roman"/>
          <w:sz w:val="24"/>
          <w:szCs w:val="24"/>
          <w:lang w:bidi="mr-IN"/>
        </w:rPr>
        <w:t>Ho is generally ordinary and everything is normal, n action needed</w:t>
      </w:r>
    </w:p>
    <w:p w:rsidR="005B28E9" w:rsidRPr="005B28E9" w:rsidRDefault="005B28E9" w:rsidP="005B2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28E9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Ha is action </w:t>
      </w:r>
      <w:proofErr w:type="spellStart"/>
      <w:r w:rsidRPr="005B28E9">
        <w:rPr>
          <w:rFonts w:ascii="Times New Roman" w:eastAsia="Times New Roman" w:hAnsi="Times New Roman" w:cs="Times New Roman"/>
          <w:sz w:val="24"/>
          <w:szCs w:val="24"/>
          <w:lang w:bidi="mr-IN"/>
        </w:rPr>
        <w:t>fukin</w:t>
      </w:r>
      <w:proofErr w:type="spellEnd"/>
      <w:r w:rsidRPr="005B28E9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needed</w:t>
      </w:r>
    </w:p>
    <w:p w:rsidR="005B28E9" w:rsidRPr="005B28E9" w:rsidRDefault="005B28E9" w:rsidP="005B2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5B28E9" w:rsidRPr="005B28E9" w:rsidRDefault="005B28E9" w:rsidP="005B2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32"/>
          <w:szCs w:val="32"/>
          <w:lang w:bidi="mr-IN"/>
        </w:rPr>
      </w:pPr>
      <w:r w:rsidRPr="005B28E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bidi="mr-IN"/>
        </w:rPr>
        <w:t xml:space="preserve">Null </w:t>
      </w:r>
      <w:proofErr w:type="gramStart"/>
      <w:r w:rsidRPr="005B28E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bidi="mr-IN"/>
        </w:rPr>
        <w:t>hypothesis :-</w:t>
      </w:r>
      <w:proofErr w:type="gramEnd"/>
      <w:r w:rsidRPr="005B28E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shd w:val="clear" w:color="auto" w:fill="FFFFFF"/>
          <w:lang w:bidi="mr-IN"/>
        </w:rPr>
        <w:t> </w:t>
      </w:r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t>In inferential statistics, the null hypothesis is a general statement or default position that there is no relationship between two measured phenomena, or no association among groups</w:t>
      </w:r>
    </w:p>
    <w:p w:rsidR="005B28E9" w:rsidRPr="005B28E9" w:rsidRDefault="005B28E9" w:rsidP="005B2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32"/>
          <w:szCs w:val="32"/>
          <w:lang w:bidi="mr-IN"/>
        </w:rPr>
      </w:pPr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t>In other words it is a basic assumption or made based on domain or problem knowledge.</w:t>
      </w:r>
    </w:p>
    <w:p w:rsidR="005B28E9" w:rsidRPr="005B28E9" w:rsidRDefault="005B28E9" w:rsidP="005B2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32"/>
          <w:szCs w:val="32"/>
          <w:lang w:bidi="mr-IN"/>
        </w:rPr>
      </w:pPr>
      <w:proofErr w:type="gramStart"/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t>Example :</w:t>
      </w:r>
      <w:proofErr w:type="gramEnd"/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t xml:space="preserve"> a company production is = 50 unit/per day etc.</w:t>
      </w:r>
    </w:p>
    <w:p w:rsidR="005B28E9" w:rsidRPr="005B28E9" w:rsidRDefault="005B28E9" w:rsidP="005B28E9">
      <w:pPr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bidi="mr-IN"/>
        </w:rPr>
      </w:pPr>
      <w:r w:rsidRPr="005B28E9">
        <w:rPr>
          <w:rFonts w:ascii="Helvetica" w:eastAsia="Times New Roman" w:hAnsi="Helvetica" w:cs="Helvetica"/>
          <w:b/>
          <w:bCs/>
          <w:color w:val="292929"/>
          <w:sz w:val="33"/>
          <w:szCs w:val="33"/>
          <w:lang w:bidi="mr-IN"/>
        </w:rPr>
        <w:t xml:space="preserve">Alternative </w:t>
      </w:r>
      <w:proofErr w:type="gramStart"/>
      <w:r w:rsidRPr="005B28E9">
        <w:rPr>
          <w:rFonts w:ascii="Helvetica" w:eastAsia="Times New Roman" w:hAnsi="Helvetica" w:cs="Helvetica"/>
          <w:b/>
          <w:bCs/>
          <w:color w:val="292929"/>
          <w:sz w:val="33"/>
          <w:szCs w:val="33"/>
          <w:lang w:bidi="mr-IN"/>
        </w:rPr>
        <w:t>hypothesis :</w:t>
      </w:r>
      <w:proofErr w:type="gramEnd"/>
      <w:r w:rsidRPr="005B28E9">
        <w:rPr>
          <w:rFonts w:ascii="Helvetica" w:eastAsia="Times New Roman" w:hAnsi="Helvetica" w:cs="Helvetica"/>
          <w:b/>
          <w:bCs/>
          <w:color w:val="292929"/>
          <w:sz w:val="33"/>
          <w:szCs w:val="33"/>
          <w:lang w:bidi="mr-IN"/>
        </w:rPr>
        <w:t>-</w:t>
      </w:r>
    </w:p>
    <w:p w:rsidR="005B28E9" w:rsidRPr="005B28E9" w:rsidRDefault="005B28E9" w:rsidP="005B2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32"/>
          <w:szCs w:val="32"/>
          <w:lang w:bidi="mr-IN"/>
        </w:rPr>
      </w:pPr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t>The alternative</w:t>
      </w:r>
      <w:r w:rsidRPr="005B28E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shd w:val="clear" w:color="auto" w:fill="FFFFFF"/>
          <w:lang w:bidi="mr-IN"/>
        </w:rPr>
        <w:t> </w:t>
      </w:r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t>hypothesis is the hypothesis used in</w:t>
      </w:r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  <w:lang w:bidi="mr-IN"/>
        </w:rPr>
        <w:t> </w:t>
      </w:r>
      <w:r w:rsidRPr="005B28E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shd w:val="clear" w:color="auto" w:fill="FFFFFF"/>
          <w:lang w:bidi="mr-IN"/>
        </w:rPr>
        <w:t>hypothesis</w:t>
      </w:r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  <w:lang w:bidi="mr-IN"/>
        </w:rPr>
        <w:t> </w:t>
      </w:r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t xml:space="preserve">testing that is contrary to the null hypothesis. It is </w:t>
      </w:r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lastRenderedPageBreak/>
        <w:t>usually taken to be that the observations are the result of a real effect (with some amount of chance variation superposed)</w:t>
      </w:r>
    </w:p>
    <w:p w:rsidR="005B28E9" w:rsidRPr="005B28E9" w:rsidRDefault="005B28E9" w:rsidP="005B2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32"/>
          <w:szCs w:val="32"/>
          <w:lang w:bidi="mr-IN"/>
        </w:rPr>
      </w:pPr>
      <w:proofErr w:type="gramStart"/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t>Example :</w:t>
      </w:r>
      <w:proofErr w:type="gramEnd"/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t xml:space="preserve"> a company production is !=50 unit/per day etc.</w:t>
      </w:r>
    </w:p>
    <w:p w:rsidR="005B28E9" w:rsidRPr="005B28E9" w:rsidRDefault="005B28E9" w:rsidP="005B2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32"/>
          <w:szCs w:val="32"/>
          <w:lang w:bidi="mr-IN"/>
        </w:rPr>
      </w:pPr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t>Alpha is error that is allowed which is generally taken as 5%/0.05.</w:t>
      </w:r>
    </w:p>
    <w:p w:rsidR="005B28E9" w:rsidRPr="005B28E9" w:rsidRDefault="005B28E9" w:rsidP="005B2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32"/>
          <w:szCs w:val="32"/>
          <w:lang w:bidi="mr-IN"/>
        </w:rPr>
      </w:pPr>
      <w:proofErr w:type="gramStart"/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t>i.e</w:t>
      </w:r>
      <w:proofErr w:type="gramEnd"/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t xml:space="preserve">. p value  of alpha (probability of alpha error) if greater than 0.05 we say Ho doesn't hold true. </w:t>
      </w:r>
      <w:proofErr w:type="gramStart"/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t>as</w:t>
      </w:r>
      <w:proofErr w:type="gramEnd"/>
      <w:r w:rsidRPr="005B28E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bidi="mr-IN"/>
        </w:rPr>
        <w:t xml:space="preserve"> error probability is higher than acceptable value so we accept the alternate hypothesis.</w:t>
      </w:r>
    </w:p>
    <w:p w:rsidR="00E81530" w:rsidRDefault="005B28E9"/>
    <w:sectPr w:rsidR="00E8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63"/>
    <w:rsid w:val="004606BB"/>
    <w:rsid w:val="005B28E9"/>
    <w:rsid w:val="00A14F8E"/>
    <w:rsid w:val="00CA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80B86-21AC-4250-A9F0-CF8F63E0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2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8E9"/>
    <w:rPr>
      <w:rFonts w:ascii="Times New Roman" w:eastAsia="Times New Roman" w:hAnsi="Times New Roman" w:cs="Times New Roman"/>
      <w:b/>
      <w:bCs/>
      <w:sz w:val="36"/>
      <w:szCs w:val="36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16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8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8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21">
              <w:marLeft w:val="0"/>
              <w:marRight w:val="0"/>
              <w:marTop w:val="20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8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29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6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2021-01-21T12:37:00Z</dcterms:created>
  <dcterms:modified xsi:type="dcterms:W3CDTF">2021-01-21T12:37:00Z</dcterms:modified>
</cp:coreProperties>
</file>