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УЧЕБНЫЙ МАТЕРИАЛ · СИНТЕТИЧЕСКИЕ ДАННЫЕ · не относятся к реальному предприятию</w:t>
      </w:r>
    </w:p>
    <w:p>
      <w:pPr>
        <w:pStyle w:val="Title"/>
      </w:pPr>
      <w:r>
        <w:t>Пять кейсов · запросы</w:t>
      </w:r>
    </w:p>
    <w:p>
      <w:pPr>
        <w:pStyle w:val="Heading1"/>
      </w:pPr>
      <w:r>
        <w:t>Запросы пяти кейсов с исходниками</w:t>
      </w:r>
    </w:p>
    <w:p>
      <w:pPr>
        <w:pStyle w:val="Heading2"/>
      </w:pPr>
      <w:r>
        <w:t>Служебная записка о замене принтера</w:t>
      </w:r>
    </w:p>
    <w:p>
      <w:r>
        <w:t>ЦЕЛЬ И ЗАДАЧА: Подготовь проект служебной записки с обоснованием рассмотрения замены офисного принтера.</w:t>
      </w:r>
    </w:p>
    <w:p>
      <w:r>
        <w:t>КОНТЕКСТ И ИСТОЧНИКИ: только приложенный синтетический документ; адресат указан в формате.</w:t>
      </w:r>
    </w:p>
    <w:p>
      <w:r>
        <w:t>РОЛЬ: редактор служебных записок.</w:t>
      </w:r>
    </w:p>
    <w:p>
      <w:r>
        <w:t>ОГРАНИЧЕНИЯ: не придумывай сведения, причины, даты, цены, ответственных и согласования. Сохраняй исключения и статус проекта. Недостающее вынеси в вопросы.</w:t>
      </w:r>
    </w:p>
    <w:p>
      <w:r>
        <w:t>ТРЕБОВАНИЯ К РЕЗУЛЬТАТУ: До 180 слов: ситуация, подтверждённые факты, просьба рассмотреть варианты; отдельный список недостающих сведений.</w:t>
      </w:r>
    </w:p>
    <w:p>
      <w:r>
        <w:t>КРИТЕРИЙ ПРОВЕРКИ: Не объявлена согласованная покупка; 11 часов не названы простоем всего подразделения; нет выдуманного бюджета или диагноза.</w:t>
      </w:r>
    </w:p>
    <w:p>
      <w:r>
        <w:t>ИСХОДНЫЙ МАТЕРИАЛ:</w:t>
      </w:r>
    </w:p>
    <w:p>
      <w:r>
        <w:t>СИНТЕТИЧЕСКИЕ УЧЕБНЫЕ ДАННЫЕ. Все организации, показатели, правила и обстоятельства придуманы. Не являются документами Концерна.</w:t>
      </w:r>
    </w:p>
    <w:p>
      <w:pPr>
        <w:pStyle w:val="Heading1"/>
      </w:pPr>
      <w:r>
        <w:t>Учебная справка: печать документов в административной группе</w:t>
      </w:r>
    </w:p>
    <w:p>
      <w:pPr>
        <w:pStyle w:val="Heading2"/>
      </w:pPr>
      <w:r>
        <w:t>1. Для чего собраны сведения</w:t>
      </w:r>
    </w:p>
    <w:p>
      <w:r>
        <w:t>В вымышленной административной группе работают 12 человек. Они готовят информационные письма, списки участников встреч и общедоступные памятки. Группа использует один общий чёрно-белый офисный принтер, условное обозначение П-01. Название изготовителя, серийный номер, сетевой адрес и место установки не задаются. Сотрудник должен подготовить руководителю проект записки о рассмотрении замены оборудования. Решение о закупке ещё не принято.</w:t>
      </w:r>
    </w:p>
    <w:p>
      <w:pPr>
        <w:pStyle w:val="Heading2"/>
      </w:pPr>
      <w:r>
        <w:t>2. Наблюдения за четыре учебные недели</w:t>
      </w:r>
    </w:p>
    <w:p>
      <w:r>
        <w:t>Неделя 1: 1400 страниц; два эпизода недоступности; суммарно 2 часа.</w:t>
      </w:r>
    </w:p>
    <w:p>
      <w:r>
        <w:t>Неделя 2: 1600 страниц; один эпизод; суммарно 3 часа.</w:t>
      </w:r>
    </w:p>
    <w:p>
      <w:r>
        <w:t>Неделя 3: 1500 страниц; два эпизода; суммарно 4 часа.</w:t>
      </w:r>
    </w:p>
    <w:p>
      <w:r>
        <w:t>Неделя 4: 1500 страниц; один эпизод; суммарно 2 часа.</w:t>
      </w:r>
    </w:p>
    <w:p>
      <w:r>
        <w:t>Всего: 6000 страниц, 6 эпизодов, 11 часов недоступности устройства. Это наблюдения по принтеру, а не суммарный простой работников. Неизвестно, сколько сотрудников ожидало печать в каждый момент. Перемножать 11 часов на 12 человек для расчёта потерь нельзя.</w:t>
      </w:r>
    </w:p>
    <w:p>
      <w:pPr>
        <w:pStyle w:val="Heading2"/>
      </w:pPr>
      <w:r>
        <w:t>3. Что уже предпринимали</w:t>
      </w:r>
    </w:p>
    <w:p>
      <w:r>
        <w:t>Дважды выполнялось стандартное обслуживание с привлечением условной службы поддержки. Стоимость двух работ составила 4200 и 3800 рублей. После обслуживания печать восстанавливалась, но позже появлялись новые остановки. В справке нет технического заключения о неремонтопригодности, установленной причине сбоев или предельном ресурсе. Возраст устройства сам по себе не приведён. Нельзя писать, что специалист уже признал принтер неисправным окончательно.</w:t>
      </w:r>
    </w:p>
    <w:p>
      <w:pPr>
        <w:pStyle w:val="Heading2"/>
      </w:pPr>
      <w:r>
        <w:t>4. Доступная альтернатива</w:t>
      </w:r>
    </w:p>
    <w:p>
      <w:r>
        <w:t>Во время части остановок материалы печатали на другом офисном устройстве. Оно обслуживает другую группу и не всегда свободно. Время ожидания и дополнительные расходы не измерялись. Утверждение о невозможности продолжать работу было бы преувеличением; при этом регулярные остановки действительно создают неудобства. Задача записки — показать наблюдения и запросить рассмотрение вариантов, а не объявить производственный риск.</w:t>
      </w:r>
    </w:p>
    <w:p>
      <w:pPr>
        <w:pStyle w:val="Heading2"/>
      </w:pPr>
      <w:r>
        <w:t>5. Предлагаемое направление решения</w:t>
      </w:r>
    </w:p>
    <w:p>
      <w:r>
        <w:t>Автор записки предлагает сравнить дальнейшее обслуживание и замену на подходящую офисную модель. Требования, которые можно вынести на уточнение: чёрно-белая печать, двусторонняя печать, ожидаемая месячная нагрузка. Закупочная цена, стоимость расходных материалов, срок поставки и порядок согласования отсутствуют. Бюджет и поставщик не выбраны. Обещать экономию или окупаемость до получения этих данных нельзя.</w:t>
      </w:r>
    </w:p>
    <w:p>
      <w:pPr>
        <w:pStyle w:val="Heading2"/>
      </w:pPr>
      <w:r>
        <w:t>6. Граница готового результата</w:t>
      </w:r>
    </w:p>
    <w:p>
      <w:r>
        <w:t>Получатель — руководитель административной группы без ФИО. В записке нужно привести факты, сформулировать просьбу рассмотреть решение и указать, какие сведения следует собрать. Не добавляйте номера договора, дату согласования, подписи или реквизиты. Все цифры этого документа учебные.</w:t>
      </w:r>
    </w:p>
    <w:p>
      <w:pPr>
        <w:pStyle w:val="Heading2"/>
      </w:pPr>
      <w:r>
        <w:t>Краткое резюме отчёта для руководителя</w:t>
      </w:r>
    </w:p>
    <w:p>
      <w:r>
        <w:t>ЦЕЛЬ И ЗАДАЧА: Выдели главное из учебного отчёта для руководителя.</w:t>
      </w:r>
    </w:p>
    <w:p>
      <w:r>
        <w:t>КОНТЕКСТ И ИСТОЧНИКИ: только приложенный синтетический документ; адресат указан в формате.</w:t>
      </w:r>
    </w:p>
    <w:p>
      <w:r>
        <w:t>РОЛЬ: аналитик управленческой отчётности.</w:t>
      </w:r>
    </w:p>
    <w:p>
      <w:r>
        <w:t>ОГРАНИЧЕНИЯ: не придумывай сведения, причины, даты, цены, ответственных и согласования. Сохраняй исключения и статус проекта. Недостающее вынеси в вопросы.</w:t>
      </w:r>
    </w:p>
    <w:p>
      <w:r>
        <w:t>ТРЕБОВАНИЯ К РЕЗУЛЬТАТУ: Пять пунктов до 160 слов: результат, отклонения, подтверждённые причины, открытые вопросы, предложение для рассмотрения; указывай раздел-основание.</w:t>
      </w:r>
    </w:p>
    <w:p>
      <w:r>
        <w:t>КРИТЕРИЙ ПРОВЕРКИ: Не перепутаны входящий поток, завершение и остаток; предложения не названы решениями; нет недоказанной причинной связи.</w:t>
      </w:r>
    </w:p>
    <w:p>
      <w:r>
        <w:t>ИСХОДНЫЙ МАТЕРИАЛ:</w:t>
      </w:r>
    </w:p>
    <w:p>
      <w:r>
        <w:t>СИНТЕТИЧЕСКИЕ УЧЕБНЫЕ ДАННЫЕ. Все организации, показатели, правила и обстоятельства придуманы. Не являются документами Концерна.</w:t>
      </w:r>
    </w:p>
    <w:p>
      <w:pPr>
        <w:pStyle w:val="Heading1"/>
      </w:pPr>
      <w:r>
        <w:t>Отчёт вымышленной группы сопровождения за четыре недели</w:t>
      </w:r>
    </w:p>
    <w:p>
      <w:pPr>
        <w:pStyle w:val="Heading2"/>
      </w:pPr>
      <w:r>
        <w:t>Р1. Назначение отчёта</w:t>
      </w:r>
    </w:p>
    <w:p>
      <w:r>
        <w:t>Группа сопровождает подготовку открытых информационных материалов: справок, памяток и презентаций. Отчёт нужен для короткого обсуждения с руководителем. Это не производственная отчётность. Показатели обезличены по замыслу учебного сценария; реальные фамилии, подразделения и заказчики отсутствуют. В отчёте отдельно учитываются поступление запросов, завершение работ и очередь. Эти величины относятся к разным событиям и не должны смешиваться.</w:t>
      </w:r>
    </w:p>
    <w:p>
      <w:pPr>
        <w:pStyle w:val="Heading2"/>
      </w:pPr>
      <w:r>
        <w:t>Р2. Движение запросов</w:t>
      </w:r>
    </w:p>
    <w:p>
      <w:r>
        <w:t>На начало периода в работе было 12 запросов. За период поступило ещё 48. Завершено 45 запросов, включая часть начального остатка. На конец периода осталось 15: 9 требуют работы группы, 6 ожидают уточнения исходных сведений. Проверка баланса: 12 + 48 − 45 = 15. Показатель 45 нельзя делить на 48 и называть долей завершённых именно новых запросов: принадлежность завершённых работ к входящему потоку не раскрыта.</w:t>
      </w:r>
    </w:p>
    <w:p>
      <w:pPr>
        <w:pStyle w:val="Heading2"/>
      </w:pPr>
      <w:r>
        <w:t>Р3. Распределение завершённых работ</w:t>
      </w:r>
    </w:p>
    <w:p>
      <w:r>
        <w:t>Из 45 завершённых работ: 18 кратких справок, 15 памяток, 12 комплектов тезисов. Сроки были согласованы для 40 работ; 34 выполнены в согласованный срок, 6 позднее. Для остальных 5 завершённых работ срок не фиксировался. Доля соблюдения срока среди работ с согласованным сроком составляет 34 из 40, то есть 85%. Вывод о 85% для всех 45 завершённых работ был бы некорректен.</w:t>
      </w:r>
    </w:p>
    <w:p>
      <w:pPr>
        <w:pStyle w:val="Heading2"/>
      </w:pPr>
      <w:r>
        <w:t>Р4. Качество и повторная работа</w:t>
      </w:r>
    </w:p>
    <w:p>
      <w:r>
        <w:t>На содержательное уточнение возвращены 7 завершённых материалов. Из них 4 — из-за изменения запроса после начала подготовки, 2 — из-за опечаток, 1 — из-за отсутствия обязательного раздела. Категории не пересекаются. Возврат не означает, что документ полностью непригоден; объём переделки не измерялся. Нельзя утверждать, что все возвраты вызваны ошибками исполнителя.</w:t>
      </w:r>
    </w:p>
    <w:p>
      <w:pPr>
        <w:pStyle w:val="Heading2"/>
      </w:pPr>
      <w:r>
        <w:t>Р5. Причины отклонений и ограничения</w:t>
      </w:r>
    </w:p>
    <w:p>
      <w:r>
        <w:t>Для 3 из 6 работ, выполненных позднее срока, в журнале указано позднее поступление исходных материалов. Для остальных 3 причина не зафиксирована. Дополнительная нагрузка в конце периода наблюдалась, но её связь с задержками не исследовалась. Сравнимых показателей прошлого месяца нет, поэтому нельзя заявлять рост производительности или ухудшение качества относительно прошлого периода.</w:t>
      </w:r>
    </w:p>
    <w:p>
      <w:pPr>
        <w:pStyle w:val="Heading2"/>
      </w:pPr>
      <w:r>
        <w:t>Р6. Предложения группы</w:t>
      </w:r>
    </w:p>
    <w:p>
      <w:r>
        <w:t>Предложено при регистрации запросов уточнять цель, адресата, объём и срок; для повторяющихся материалов использовать согласованный шаблон; отдельно отмечать ожидание информации. Предложения не утверждены. Для обсуждения с руководителем нужно решить, стоит ли провести учебную пробу нового бланка запроса. Исполнитель, дата начала, бюджет и показатели эффекта пока не определены. В резюме их следует назвать открытыми вопросами.</w:t>
      </w:r>
    </w:p>
    <w:p>
      <w:pPr>
        <w:pStyle w:val="Heading2"/>
      </w:pPr>
      <w:r>
        <w:t>Р7. Дополнительный контекст</w:t>
      </w:r>
    </w:p>
    <w:p>
      <w:r>
        <w:t>В периоде также обновили список общедоступных справочных материалов и провели короткую консультацию для новичков. Количество участников не фиксировалось. Эти события полезны как фон, но не подтверждают финансовый эффект или причину изменения сроков. Руководителю нужна краткая фактическая выжимка, а не пересказ каждого абзаца.</w:t>
      </w:r>
    </w:p>
    <w:p>
      <w:pPr>
        <w:pStyle w:val="Heading2"/>
      </w:pPr>
      <w:r>
        <w:t>Сравнение двух версий порядка</w:t>
      </w:r>
    </w:p>
    <w:p>
      <w:r>
        <w:t>ЦЕЛЬ И ЗАДАЧА: Сопоставь учебные редакции А и Б по пунктам и покажи изменения.</w:t>
      </w:r>
    </w:p>
    <w:p>
      <w:r>
        <w:t>КОНТЕКСТ И ИСТОЧНИКИ: только приложенный синтетический документ; адресат указан в формате.</w:t>
      </w:r>
    </w:p>
    <w:p>
      <w:r>
        <w:t>РОЛЬ: редактор сравнительного обзора документов.</w:t>
      </w:r>
    </w:p>
    <w:p>
      <w:r>
        <w:t>ОГРАНИЧЕНИЯ: не придумывай сведения, причины, даты, цены, ответственных и согласования. Сохраняй исключения и статус проекта. Недостающее вынеси в вопросы.</w:t>
      </w:r>
    </w:p>
    <w:p>
      <w:r>
        <w:t>ТРЕБОВАНИЯ К РЕЗУЛЬТАТУ: Таблица: пункт / было (А) / стало (Б) / влияние / вопрос; отдельно неизменные условия и статус редакции Б.</w:t>
      </w:r>
    </w:p>
    <w:p>
      <w:r>
        <w:t>КРИТЕРИЙ ПРОВЕРКИ: Проект Б не назван действующим; изменение канала не приписано всем обращениям; отсутствующий срок не придуман.</w:t>
      </w:r>
    </w:p>
    <w:p>
      <w:r>
        <w:t>ИСХОДНЫЙ МАТЕРИАЛ:</w:t>
      </w:r>
    </w:p>
    <w:p>
      <w:r>
        <w:t>СИНТЕТИЧЕСКИЕ УЧЕБНЫЕ ДАННЫЕ. Все организации, показатели, правила и обстоятельства придуманы. Не являются документами Концерна.</w:t>
      </w:r>
    </w:p>
    <w:p>
      <w:pPr>
        <w:pStyle w:val="Heading1"/>
      </w:pPr>
      <w:r>
        <w:t>Две учебные редакции порядка подготовки информационных материалов</w:t>
      </w:r>
    </w:p>
    <w:p>
      <w:pPr>
        <w:pStyle w:val="Heading2"/>
      </w:pPr>
      <w:r>
        <w:t>Сопроводительная записка</w:t>
      </w:r>
    </w:p>
    <w:p>
      <w:r>
        <w:t>Редакция А принята как действующая только внутри вымышленного учебного сценария. Редакция Б — проект для обсуждения; подтверждения её утверждения или даты введения нет. Сопоставление текста не даёт права выбирать действующую норму. При цитировании указывайте редакцию и номер пункта. Имена и реальные организационные реквизиты намеренно не используются.</w:t>
      </w:r>
    </w:p>
    <w:p>
      <w:pPr>
        <w:pStyle w:val="Heading2"/>
      </w:pPr>
      <w:r>
        <w:t>Редакция А</w:t>
      </w:r>
    </w:p>
    <w:p>
      <w:r>
        <w:t>А1. Заказчик направляет запрос на подготовку открытого информационного материала через условную форму «Запрос». В запросе указываются тема, цель и желаемый срок.</w:t>
      </w:r>
    </w:p>
    <w:p>
      <w:r>
        <w:t>А2. Координатор проверяет наличие обязательных полей. Если данных не хватает, возвращает запрос с перечнем уточнений. Срок такой проверки не установлен.</w:t>
      </w:r>
    </w:p>
    <w:p>
      <w:r>
        <w:t>А3. Исполнитель готовит черновик по предоставленным источникам. При отсутствии источника отмечает пробел и запрашивает сведения. Вымышленные ссылки не используются.</w:t>
      </w:r>
    </w:p>
    <w:p>
      <w:r>
        <w:t>А4. Заказчик проверяет содержание черновика. Согласование фиксируется отдельным сообщением. Отсутствие ответа не считается согласованием.</w:t>
      </w:r>
    </w:p>
    <w:p>
      <w:r>
        <w:t>А5. Исправления направляются одним списком через форму «Запрос». Общий срок внесения исправлений в документе не указан.</w:t>
      </w:r>
    </w:p>
    <w:p>
      <w:r>
        <w:t>А6. После согласования координатор сохраняет итоговую версию. Порядок хранения черновиков в этой редакции не описан.</w:t>
      </w:r>
    </w:p>
    <w:p>
      <w:pPr>
        <w:pStyle w:val="Heading2"/>
      </w:pPr>
      <w:r>
        <w:t>Редакция Б — проект</w:t>
      </w:r>
    </w:p>
    <w:p>
      <w:r>
        <w:t>Б1. Заказчик направляет запрос через условную форму «Запрос». Обязательные поля: тема, цель, адресат, формат результата и желаемый срок. Внутренние или конфиденциальные сведения в учебную форму не включаются.</w:t>
      </w:r>
    </w:p>
    <w:p>
      <w:r>
        <w:t>Б2. Координатор проверяет обязательные поля в течение двух рабочих дней после поступления. Если данных не хватает, возвращает запрос с перечнем уточнений. Время подготовки материала отсчитывается после получения полного набора исходных данных.</w:t>
      </w:r>
    </w:p>
    <w:p>
      <w:r>
        <w:t>Б3. Исполнитель готовит черновик по предоставленным источникам. При отсутствии источника отмечает пробел и запрашивает сведения. Вымышленные ссылки не используются.</w:t>
      </w:r>
    </w:p>
    <w:p>
      <w:r>
        <w:t>Б4. Заказчик проверяет содержание черновика. Согласование фиксируется отдельным сообщением. Отсутствие ответа не считается согласованием.</w:t>
      </w:r>
    </w:p>
    <w:p>
      <w:r>
        <w:t>Б5. Исправления направляются одним списком в карточке соответствующего запроса. Общий срок исправления согласуется отдельно. Это изменение относится к передаче замечаний, а не к первичной подаче запроса.</w:t>
      </w:r>
    </w:p>
    <w:p>
      <w:r>
        <w:t>Б6. После согласования координатор сохраняет итоговую версию и связанную с ней предыдущую редакцию. Конкретный срок хранения, место хранения и права доступа в проекте не заданы.</w:t>
      </w:r>
    </w:p>
    <w:p>
      <w:pPr>
        <w:pStyle w:val="Heading2"/>
      </w:pPr>
      <w:r>
        <w:t>Условия задания</w:t>
      </w:r>
    </w:p>
    <w:p>
      <w:r>
        <w:t>Нужно сравнить шесть пар пунктов. Б3 и Б4 повторяют А3 и А4 без смысловых изменений. Не называйте все пункты новыми. Отдельно покажите добавленные поля в Б1, срок первичной проверки и условие начала подготовки в Б2, изменённый способ передачи замечаний в Б5, расширение состава сохраняемых версий в Б6.</w:t>
      </w:r>
    </w:p>
    <w:p>
      <w:pPr>
        <w:pStyle w:val="Heading2"/>
      </w:pPr>
      <w:r>
        <w:t>Вопросы, которые требуют решения человека</w:t>
      </w:r>
    </w:p>
    <w:p>
      <w:r>
        <w:t>Утверждён ли проект Б? Какова дата перехода? Где будет храниться предыдущая редакция и как долго? Кто определяет права доступа? В тексте нет ответов. Сравнение может подготовить эти вопросы, но не разрешить их. Не создавайте юридические выводы и не ссылайтесь на реальные стандарты: это учебный материал для тренировки точности запроса.</w:t>
      </w:r>
    </w:p>
    <w:p>
      <w:pPr>
        <w:pStyle w:val="Heading2"/>
      </w:pPr>
      <w:r>
        <w:t>План административных задач по неделям</w:t>
      </w:r>
    </w:p>
    <w:p>
      <w:r>
        <w:t>ЦЕЛЬ И ЗАДАЧА: Предложи выполнимый план учебных административных задач на четыре недели.</w:t>
      </w:r>
    </w:p>
    <w:p>
      <w:r>
        <w:t>КОНТЕКСТ И ИСТОЧНИКИ: только приложенный синтетический документ; адресат указан в формате.</w:t>
      </w:r>
    </w:p>
    <w:p>
      <w:r>
        <w:t>РОЛЬ: помощник по планированию.</w:t>
      </w:r>
    </w:p>
    <w:p>
      <w:r>
        <w:t>ОГРАНИЧЕНИЯ: не придумывай сведения, причины, даты, цены, ответственных и согласования. Сохраняй исключения и статус проекта. Недостающее вынеси в вопросы.</w:t>
      </w:r>
    </w:p>
    <w:p>
      <w:r>
        <w:t>ТРЕБОВАНИЯ К РЕЗУЛЬТАТУ: Таблица: неделя / задачи / нагрузка / доступная ёмкость / проверка зависимостей; отдельно ограничения и вопросы.</w:t>
      </w:r>
    </w:p>
    <w:p>
      <w:r>
        <w:t>КРИТЕРИЙ ПРОВЕРКИ: Суммарно 16 баллов; не превышены недельные лимиты; Е после Г; З после Ж; баллы не названы часами.</w:t>
      </w:r>
    </w:p>
    <w:p>
      <w:r>
        <w:t>ИСХОДНЫЙ МАТЕРИАЛ:</w:t>
      </w:r>
    </w:p>
    <w:p>
      <w:r>
        <w:t>СИНТЕТИЧЕСКИЕ УЧЕБНЫЕ ДАННЫЕ. Все организации, показатели, правила и обстоятельства придуманы. Не являются документами Концерна.</w:t>
      </w:r>
    </w:p>
    <w:p>
      <w:pPr>
        <w:pStyle w:val="Heading1"/>
      </w:pPr>
      <w:r>
        <w:t>Учебный план работ: горизонт четыре недели</w:t>
      </w:r>
    </w:p>
    <w:p>
      <w:pPr>
        <w:pStyle w:val="Heading2"/>
      </w:pPr>
      <w:r>
        <w:t>1. Контекст</w:t>
      </w:r>
    </w:p>
    <w:p>
      <w:r>
        <w:t>Вымышленная административная группа готовит комплект открытых справочных материалов. Нужно распределить восемь задач по неделям 1–4. Фамилии исполнителей, реальные даты, кабинеты и поминутные графики не используются. Нагрузка выражена в условных баллах сложности. Балл не равен часу, дню или количеству работников. План служит упражнением на заданные ограничения, а не расчётом производственного цикла.</w:t>
      </w:r>
    </w:p>
    <w:p>
      <w:pPr>
        <w:pStyle w:val="Heading2"/>
      </w:pPr>
      <w:r>
        <w:t>2. Доступная ёмкость</w:t>
      </w:r>
    </w:p>
    <w:p>
      <w:r>
        <w:t>Неделя 1 — не более 5 баллов. Неделя 2 — не более 4 баллов. Неделя 3 — не более 5 баллов. Неделя 4 — не более 4 баллов. Ёмкость уже учитывает прочую занятость группы: добавлять свободные часы или привлекать новых людей без исходных данных нельзя. Перенос ёмкости между неделями не допускается. Необязательно загружать каждую неделю полностью.</w:t>
      </w:r>
    </w:p>
    <w:p>
      <w:pPr>
        <w:pStyle w:val="Heading2"/>
      </w:pPr>
      <w:r>
        <w:t>3. Задачи</w:t>
      </w:r>
    </w:p>
    <w:p>
      <w:r>
        <w:t>А. Собрать открытые исходные материалы — 2 балла. Выполнить на неделе 1.</w:t>
      </w:r>
    </w:p>
    <w:p>
      <w:r>
        <w:t>Б. Уточнить вопросы к содержанию — 1 балл. Выполнить после А; разрешено на той же неделе, если порядок внутри недели явно указан.</w:t>
      </w:r>
    </w:p>
    <w:p>
      <w:r>
        <w:t>В. Подготовить перечень тем — 2 балла. Выполнить после Б; можно на той же неделе при явной последовательности. Завершить не позднее недели 2.</w:t>
      </w:r>
    </w:p>
    <w:p>
      <w:r>
        <w:t>Г. Подготовить первый черновик памятки — 3 балла. Только после В, в более позднюю неделю.</w:t>
      </w:r>
    </w:p>
    <w:p>
      <w:r>
        <w:t>Д. Подготовить список вопросов для встречи — 1 балл. Выполнить не позднее недели 2; зависимостей нет.</w:t>
      </w:r>
    </w:p>
    <w:p>
      <w:r>
        <w:t>Е. Проверить черновик памятки — 2 балла. Только после Г, в более позднюю неделю.</w:t>
      </w:r>
    </w:p>
    <w:p>
      <w:r>
        <w:t>Ж. Составить итоговую версию — 3 балла. После Е; можно на той же неделе, если последовательность указана.</w:t>
      </w:r>
    </w:p>
    <w:p>
      <w:r>
        <w:t>З. Подготовить сообщение о готовности — 2 балла. Только после Ж, в более позднюю неделю. Завершить не позднее недели 4.</w:t>
      </w:r>
    </w:p>
    <w:p>
      <w:pPr>
        <w:pStyle w:val="Heading2"/>
      </w:pPr>
      <w:r>
        <w:t>4. Дополнительные ограничения</w:t>
      </w:r>
    </w:p>
    <w:p>
      <w:r>
        <w:t>Задача выполняется целиком за одну неделю; делить её баллы между неделями нельзя. Для всего набора требуется 16 баллов, доступно 18. Наличие запаса 2 балла само по себе ещё не доказывает выполнимость: нужно проверить зависимости и крайние недели. Порядок внутри недели должен быть виден, если связанные задачи размещены вместе.</w:t>
      </w:r>
    </w:p>
    <w:p>
      <w:pPr>
        <w:pStyle w:val="Heading2"/>
      </w:pPr>
      <w:r>
        <w:t>5. Как оценивать результат</w:t>
      </w:r>
    </w:p>
    <w:p>
      <w:r>
        <w:t>Проверьте присутствие всех восьми задач ровно один раз, суммы баллов по каждой неделе, последовательность и ограничения по срокам. Если модель сообщает, что плана нет, попросите показать конкретный конфликт. Не разрешайте ей молча увеличить ёмкость. Необходимо отличать предложенный план от утверждённого графика.</w:t>
      </w:r>
    </w:p>
    <w:p>
      <w:pPr>
        <w:pStyle w:val="Heading2"/>
      </w:pPr>
      <w:r>
        <w:t>6. Что не задано</w:t>
      </w:r>
    </w:p>
    <w:p>
      <w:r>
        <w:t>Не заданы отпуска, реальные трудозатраты, квалификация, исполнители и фактические даты. Не придумывайте их. Если потребуется переход к реальному планированию, эти сведения должен предоставить человек. В текущей практике достаточно условных недель и баллов. Финансовые, технические и производственные данные в сценарии отсутствуют.</w:t>
      </w:r>
    </w:p>
    <w:p>
      <w:pPr>
        <w:pStyle w:val="Heading2"/>
      </w:pPr>
      <w:r>
        <w:t>Изменился порядок подачи заявок на обслуживание</w:t>
      </w:r>
    </w:p>
    <w:p>
      <w:r>
        <w:t>ЦЕЛЬ И ЗАДАЧА: Представь один учебный порядок для выбранного адресата, сохранив все существенные условия.</w:t>
      </w:r>
    </w:p>
    <w:p>
      <w:r>
        <w:t>КОНТЕКСТ И ИСТОЧНИКИ: только приложенный синтетический документ; адресат указан в формате.</w:t>
      </w:r>
    </w:p>
    <w:p>
      <w:r>
        <w:t>РОЛЬ: редактор внутренней коммуникации.</w:t>
      </w:r>
    </w:p>
    <w:p>
      <w:r>
        <w:t>ОГРАНИЧЕНИЯ: не придумывай сведения, причины, даты, цены, ответственных и согласования. Сохраняй исключения и статус проекта. Недостающее вынеси в вопросы.</w:t>
      </w:r>
    </w:p>
    <w:p>
      <w:r>
        <w:t>ТРЕБОВАНИЯ К РЕЗУЛЬТАТУ: Три версии: новичку — объяснение до 140 слов; руководителю — записка до 90 слов; исполнителю — чек-лист из 6–8 действий.</w:t>
      </w:r>
    </w:p>
    <w:p>
      <w:r>
        <w:t>КРИТЕРИЙ ПРОВЕРКИ: Новые заявки через форму; текущие повторно не подаются; срочная ситуация не обходится обычной очередью; 2 дня — первичная проверка, не ремонт.</w:t>
      </w:r>
    </w:p>
    <w:p>
      <w:r>
        <w:t>ИСХОДНЫЙ МАТЕРИАЛ:</w:t>
      </w:r>
    </w:p>
    <w:p>
      <w:r>
        <w:t>СИНТЕТИЧЕСКИЕ УЧЕБНЫЕ ДАННЫЕ. Все организации, показатели, правила и обстоятельства придуманы. Не являются документами Концерна.</w:t>
      </w:r>
    </w:p>
    <w:p>
      <w:pPr>
        <w:pStyle w:val="Heading1"/>
      </w:pPr>
      <w:r>
        <w:t>Учебная памятка: новый порядок заявок на офисное обслуживание</w:t>
      </w:r>
    </w:p>
    <w:p>
      <w:pPr>
        <w:pStyle w:val="Heading2"/>
      </w:pPr>
      <w:r>
        <w:t>З1. Область применения</w:t>
      </w:r>
    </w:p>
    <w:p>
      <w:r>
        <w:t>В вымышленной организации вводится порядок обращений по офисному оборудованию: принтерам, сканерам и рабочим мониторам. Порядок не относится к производственному оборудованию, программам станков, технологическим процессам или аварийным работам. Новая процедура в рамках учебного сценария начинается с недели 2. Реальной календарной даты, ссылки на форму и контактов в материале нет.</w:t>
      </w:r>
    </w:p>
    <w:p>
      <w:pPr>
        <w:pStyle w:val="Heading2"/>
      </w:pPr>
      <w:r>
        <w:t>З2. Как было и как становится</w:t>
      </w:r>
    </w:p>
    <w:p>
      <w:r>
        <w:t>Ранее обычные новые обращения отправляли отдельными письмами в условную службу поддержки. Начиная с недели 2, новые обычные заявки регистрируют в единой форме «Офисная заявка». Это учебное название, не существующая корпоративная система. Переписка по уже зарегистрированным обращениям продолжается в их карточках; подавать их заново не требуется. Не нужно превращать изменение канала новых заявок в требование переподать весь накопленный список.</w:t>
      </w:r>
    </w:p>
    <w:p>
      <w:pPr>
        <w:pStyle w:val="Heading2"/>
      </w:pPr>
      <w:r>
        <w:t>З3. Что указать в новой заявке</w:t>
      </w:r>
    </w:p>
    <w:p>
      <w:r>
        <w:t>Обязательные поля: категория оборудования, понятное описание симптома, момент первого обнаружения в обобщённом виде, действия пользователя до обращения и влияние на выполнение офисной задачи. Для занятия используется условный идентификатор устройства, например ОФ-01. Время появления симптома можно описывать как «после включения» или «при печати»; реальные сетевые адреса и точное расположение устройства в учебную форму не вводятся. Пароли и содержимое рабочих документов не прикладываются.</w:t>
      </w:r>
    </w:p>
    <w:p>
      <w:pPr>
        <w:pStyle w:val="Heading2"/>
      </w:pPr>
      <w:r>
        <w:t>З4. Что происходит после отправки</w:t>
      </w:r>
    </w:p>
    <w:p>
      <w:r>
        <w:t>Координатор проверяет полноту обычной заявки в течение двух рабочих дней. Если сведений недостаточно, запрашивает уточнение. Этот срок относится только к первичной проверке и не означает, что неисправность будет устранена за два дня. Исполнитель и срок выполнения определяются отдельно после оценки обращения. Нельзя обещать гарантированный ремонт, бесплатную замену или автоматическое согласование закупки.</w:t>
      </w:r>
    </w:p>
    <w:p>
      <w:pPr>
        <w:pStyle w:val="Heading2"/>
      </w:pPr>
      <w:r>
        <w:t>З5. Исключение для опасной ситуации</w:t>
      </w:r>
    </w:p>
    <w:p>
      <w:r>
        <w:t>Если наблюдаются признаки опасности, например запах гари или видимое повреждение питания, обычная очередь заявок не используется как единственный способ реагирования. Работу прекращают и действуют по утверждённым внутренним правилам организации, связываясь с ответственными лицами установленным способом. Конкретная инструкция, контакт и технические действия в учебном тексте не приведены. Не придумывайте порядок ремонта и не предлагайте самостоятельно вскрывать оборудование.</w:t>
      </w:r>
    </w:p>
    <w:p>
      <w:pPr>
        <w:pStyle w:val="Heading2"/>
      </w:pPr>
      <w:r>
        <w:t>З6. Подтверждение и статус</w:t>
      </w:r>
    </w:p>
    <w:p>
      <w:r>
        <w:t>После регистрации нужно сохранить идентификатор заявки. При уточнении информации указывать этот идентификатор. В учебном сценарии статусы: «зарегистрирована», «нужны сведения», «в работе», «завершена». Статус «зарегистрирована» означает, что обращение получено, а не что проблема решена. Срока автоматического перехода между статусами нет.</w:t>
      </w:r>
    </w:p>
    <w:p>
      <w:pPr>
        <w:pStyle w:val="Heading2"/>
      </w:pPr>
      <w:r>
        <w:t>З7. Что следует уточнить до реального сообщения</w:t>
      </w:r>
    </w:p>
    <w:p>
      <w:r>
        <w:t>Организатор должен сообщить календарную дату перехода, адрес формы, канал связи по опасным ситуациям и контакт для вопросов о новом порядке. До получения этих сведений текст для рассылки является проектом. Руководителю важны изменение процесса и открытые вопросы; новичку — простое объяснение; исполнителю — последовательность действий с сохранением исключения З5.</w:t>
      </w:r>
    </w:p>
    <w:p>
      <w:pPr>
        <w:pStyle w:val="Heading2"/>
      </w:pPr>
      <w:r>
        <w:t>З8. Задача на занятии</w:t>
      </w:r>
    </w:p>
    <w:p>
      <w:r>
        <w:t>Сформируйте три разных представления одной памятки. Не меняйте факты для удобства текста. Сокращение не должно убирать условие о текущих заявках, различие между проверкой и выполнением или исключение для опасной ситуации. Все названия, сроки и обстоятельства в этом файле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