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2B102" w14:textId="77777777" w:rsidR="001A7034" w:rsidRDefault="001A7034"/>
    <w:p w14:paraId="4AAD70A5" w14:textId="77777777" w:rsidR="001A7034" w:rsidRDefault="001A7034"/>
    <w:p w14:paraId="7AC73863" w14:textId="77777777" w:rsidR="001A7034" w:rsidRDefault="001A7034"/>
    <w:p w14:paraId="47CB34FC" w14:textId="77777777" w:rsidR="001A7034" w:rsidRDefault="001A7034"/>
    <w:p w14:paraId="59BC8DAC" w14:textId="77777777" w:rsidR="001A7034" w:rsidRDefault="00000000">
      <w:pPr>
        <w:spacing w:after="120"/>
        <w:jc w:val="center"/>
      </w:pPr>
      <w:r>
        <w:rPr>
          <w:rFonts w:ascii="Calibri" w:eastAsia="Calibri" w:hAnsi="Calibri" w:cs="Calibri"/>
          <w:b/>
          <w:bCs/>
          <w:color w:val="1E3A5F"/>
          <w:sz w:val="48"/>
          <w:szCs w:val="48"/>
        </w:rPr>
        <w:t>PROJECT AEGIS</w:t>
      </w:r>
    </w:p>
    <w:p w14:paraId="3193EF6E" w14:textId="77777777" w:rsidR="001A7034" w:rsidRDefault="00000000">
      <w:pPr>
        <w:spacing w:after="80"/>
        <w:jc w:val="center"/>
      </w:pPr>
      <w:r>
        <w:rPr>
          <w:rFonts w:ascii="Calibri" w:eastAsia="Calibri" w:hAnsi="Calibri" w:cs="Calibri"/>
          <w:b/>
          <w:bCs/>
          <w:color w:val="2C5F8A"/>
          <w:sz w:val="36"/>
          <w:szCs w:val="36"/>
        </w:rPr>
        <w:t>Page Flow &amp; Screen State Document</w:t>
      </w:r>
    </w:p>
    <w:p w14:paraId="135510AD" w14:textId="77777777" w:rsidR="001A7034" w:rsidRDefault="00000000">
      <w:pPr>
        <w:spacing w:after="400"/>
        <w:jc w:val="center"/>
      </w:pPr>
      <w:r>
        <w:rPr>
          <w:rFonts w:ascii="Calibri" w:eastAsia="Calibri" w:hAnsi="Calibri" w:cs="Calibri"/>
          <w:color w:val="6B7280"/>
          <w:sz w:val="24"/>
          <w:szCs w:val="24"/>
        </w:rPr>
        <w:t>Prescriptive KPI &amp; Performance Dashboard</w:t>
      </w:r>
    </w:p>
    <w:p w14:paraId="416D7BCA" w14:textId="77777777" w:rsidR="001A7034" w:rsidRDefault="001A7034">
      <w:pPr>
        <w:pBdr>
          <w:bottom w:val="single" w:sz="6" w:space="0" w:color="2C5F8A"/>
        </w:pBdr>
        <w:spacing w:before="200" w:after="200"/>
      </w:pPr>
    </w:p>
    <w:p w14:paraId="2032BE0A" w14:textId="77777777" w:rsidR="001A7034" w:rsidRDefault="001A7034"/>
    <w:p w14:paraId="55B14E50" w14:textId="77777777" w:rsidR="001A7034" w:rsidRDefault="001A7034"/>
    <w:p w14:paraId="0E16343F" w14:textId="77777777" w:rsidR="001A7034" w:rsidRDefault="00000000">
      <w:pPr>
        <w:jc w:val="center"/>
      </w:pPr>
      <w:r>
        <w:rPr>
          <w:rFonts w:ascii="Calibri" w:eastAsia="Calibri" w:hAnsi="Calibri" w:cs="Calibri"/>
          <w:color w:val="6B7280"/>
        </w:rPr>
        <w:t>Version 1.0  |  May 2026  |  Smita Harding  |  AI Transformation Lead</w:t>
      </w:r>
    </w:p>
    <w:p w14:paraId="04DF1EEB" w14:textId="77777777" w:rsidR="001A7034" w:rsidRDefault="001A7034"/>
    <w:p w14:paraId="7EB1E287" w14:textId="77777777" w:rsidR="001A7034" w:rsidRDefault="001A7034"/>
    <w:p w14:paraId="094C47FD" w14:textId="77777777" w:rsidR="001A7034" w:rsidRDefault="00000000">
      <w:pPr>
        <w:jc w:val="center"/>
      </w:pPr>
      <w:r>
        <w:rPr>
          <w:rFonts w:ascii="Calibri" w:eastAsia="Calibri" w:hAnsi="Calibri" w:cs="Calibri"/>
          <w:i/>
          <w:iCs/>
          <w:color w:val="6B7280"/>
        </w:rPr>
        <w:t>B2B Logistics Payment Operations  |  Pan-European Logistics Network</w:t>
      </w:r>
    </w:p>
    <w:p w14:paraId="4E725A99" w14:textId="77777777" w:rsidR="001A7034" w:rsidRDefault="00000000">
      <w:pPr>
        <w:pageBreakBefore/>
      </w:pPr>
      <w:r>
        <w:lastRenderedPageBreak/>
        <w:br/>
      </w:r>
    </w:p>
    <w:p w14:paraId="140A8770" w14:textId="77777777" w:rsidR="001A7034" w:rsidRDefault="00000000">
      <w:pPr>
        <w:spacing w:before="360" w:after="160"/>
      </w:pPr>
      <w:r>
        <w:rPr>
          <w:rFonts w:ascii="Calibri" w:eastAsia="Calibri" w:hAnsi="Calibri" w:cs="Calibri"/>
          <w:b/>
          <w:bCs/>
          <w:color w:val="1E3A5F"/>
          <w:sz w:val="32"/>
          <w:szCs w:val="32"/>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A7034" w14:paraId="760090A0" w14:textId="77777777">
        <w:tblPrEx>
          <w:tblCellMar>
            <w:top w:w="0" w:type="dxa"/>
            <w:bottom w:w="0" w:type="dxa"/>
          </w:tblCellMar>
        </w:tblPrEx>
        <w:trPr>
          <w:tblHeader/>
        </w:trPr>
        <w:tc>
          <w:tcPr>
            <w:tcW w:w="3200" w:type="dxa"/>
            <w:tcBorders>
              <w:top w:val="single" w:sz="4" w:space="0" w:color="D1D5DB"/>
              <w:left w:val="single" w:sz="4" w:space="0" w:color="D1D5DB"/>
              <w:bottom w:val="single" w:sz="4" w:space="0" w:color="D1D5DB"/>
              <w:right w:val="single" w:sz="4" w:space="0" w:color="D1D5DB"/>
            </w:tcBorders>
            <w:shd w:val="clear" w:color="auto" w:fill="1E3A5F"/>
          </w:tcPr>
          <w:p w14:paraId="72FA7DB8" w14:textId="77777777" w:rsidR="001A7034" w:rsidRDefault="00000000">
            <w:pPr>
              <w:spacing w:before="80" w:after="80"/>
              <w:ind w:left="100"/>
            </w:pPr>
            <w:r>
              <w:rPr>
                <w:rFonts w:ascii="Calibri" w:eastAsia="Calibri" w:hAnsi="Calibri" w:cs="Calibri"/>
                <w:b/>
                <w:bCs/>
                <w:color w:val="FFFFFF"/>
                <w:sz w:val="18"/>
                <w:szCs w:val="18"/>
              </w:rPr>
              <w:t>Field</w:t>
            </w:r>
          </w:p>
        </w:tc>
        <w:tc>
          <w:tcPr>
            <w:tcW w:w="5826" w:type="dxa"/>
            <w:tcBorders>
              <w:top w:val="single" w:sz="4" w:space="0" w:color="D1D5DB"/>
              <w:left w:val="single" w:sz="4" w:space="0" w:color="D1D5DB"/>
              <w:bottom w:val="single" w:sz="4" w:space="0" w:color="D1D5DB"/>
              <w:right w:val="single" w:sz="4" w:space="0" w:color="D1D5DB"/>
            </w:tcBorders>
            <w:shd w:val="clear" w:color="auto" w:fill="1E3A5F"/>
          </w:tcPr>
          <w:p w14:paraId="0EB5F83A" w14:textId="77777777" w:rsidR="001A7034" w:rsidRDefault="00000000">
            <w:pPr>
              <w:spacing w:before="80" w:after="80"/>
              <w:ind w:left="100"/>
            </w:pPr>
            <w:r>
              <w:rPr>
                <w:rFonts w:ascii="Calibri" w:eastAsia="Calibri" w:hAnsi="Calibri" w:cs="Calibri"/>
                <w:b/>
                <w:bCs/>
                <w:color w:val="FFFFFF"/>
                <w:sz w:val="18"/>
                <w:szCs w:val="18"/>
              </w:rPr>
              <w:t>Detail</w:t>
            </w:r>
          </w:p>
        </w:tc>
      </w:tr>
      <w:tr w:rsidR="001A7034" w14:paraId="30CAC06B"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0EB935E0" w14:textId="77777777" w:rsidR="001A7034" w:rsidRDefault="00000000">
            <w:pPr>
              <w:spacing w:before="80" w:after="80"/>
              <w:ind w:left="100"/>
            </w:pPr>
            <w:r>
              <w:rPr>
                <w:rFonts w:ascii="Calibri" w:eastAsia="Calibri" w:hAnsi="Calibri" w:cs="Calibri"/>
                <w:color w:val="1F2937"/>
                <w:sz w:val="19"/>
                <w:szCs w:val="19"/>
              </w:rPr>
              <w:t>Document title</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72548DA4" w14:textId="77777777" w:rsidR="001A7034" w:rsidRDefault="00000000">
            <w:pPr>
              <w:spacing w:before="80" w:after="80"/>
              <w:ind w:left="100"/>
            </w:pPr>
            <w:r>
              <w:rPr>
                <w:rFonts w:ascii="Calibri" w:eastAsia="Calibri" w:hAnsi="Calibri" w:cs="Calibri"/>
                <w:color w:val="1F2937"/>
                <w:sz w:val="19"/>
                <w:szCs w:val="19"/>
              </w:rPr>
              <w:t>Page Flow &amp; Screen State Document — Project Aegis</w:t>
            </w:r>
          </w:p>
        </w:tc>
      </w:tr>
      <w:tr w:rsidR="001A7034" w14:paraId="1F549DFC"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6D449BD0" w14:textId="77777777" w:rsidR="001A7034" w:rsidRDefault="00000000">
            <w:pPr>
              <w:spacing w:before="80" w:after="80"/>
              <w:ind w:left="100"/>
            </w:pPr>
            <w:r>
              <w:rPr>
                <w:rFonts w:ascii="Calibri" w:eastAsia="Calibri" w:hAnsi="Calibri" w:cs="Calibri"/>
                <w:color w:val="1F2937"/>
                <w:sz w:val="19"/>
                <w:szCs w:val="19"/>
              </w:rPr>
              <w:t>Version</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7C1A7DAF" w14:textId="77777777" w:rsidR="001A7034" w:rsidRDefault="00000000">
            <w:pPr>
              <w:spacing w:before="80" w:after="80"/>
              <w:ind w:left="100"/>
            </w:pPr>
            <w:r>
              <w:rPr>
                <w:rFonts w:ascii="Calibri" w:eastAsia="Calibri" w:hAnsi="Calibri" w:cs="Calibri"/>
                <w:color w:val="1F2937"/>
                <w:sz w:val="19"/>
                <w:szCs w:val="19"/>
              </w:rPr>
              <w:t>1.0</w:t>
            </w:r>
          </w:p>
        </w:tc>
      </w:tr>
      <w:tr w:rsidR="001A7034" w14:paraId="2B373E67"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0C3D8652" w14:textId="77777777" w:rsidR="001A7034" w:rsidRDefault="00000000">
            <w:pPr>
              <w:spacing w:before="80" w:after="80"/>
              <w:ind w:left="100"/>
            </w:pPr>
            <w:r>
              <w:rPr>
                <w:rFonts w:ascii="Calibri" w:eastAsia="Calibri" w:hAnsi="Calibri" w:cs="Calibri"/>
                <w:color w:val="1F2937"/>
                <w:sz w:val="19"/>
                <w:szCs w:val="19"/>
              </w:rPr>
              <w:t>Status</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2F56ACFD" w14:textId="77777777" w:rsidR="001A7034" w:rsidRDefault="00000000">
            <w:pPr>
              <w:spacing w:before="80" w:after="80"/>
              <w:ind w:left="100"/>
            </w:pPr>
            <w:r>
              <w:rPr>
                <w:rFonts w:ascii="Calibri" w:eastAsia="Calibri" w:hAnsi="Calibri" w:cs="Calibri"/>
                <w:color w:val="1F2937"/>
                <w:sz w:val="19"/>
                <w:szCs w:val="19"/>
              </w:rPr>
              <w:t>Draft for review</w:t>
            </w:r>
          </w:p>
        </w:tc>
      </w:tr>
      <w:tr w:rsidR="001A7034" w14:paraId="27F1D6B4"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0161BCC1" w14:textId="77777777" w:rsidR="001A7034" w:rsidRDefault="00000000">
            <w:pPr>
              <w:spacing w:before="80" w:after="80"/>
              <w:ind w:left="100"/>
            </w:pPr>
            <w:r>
              <w:rPr>
                <w:rFonts w:ascii="Calibri" w:eastAsia="Calibri" w:hAnsi="Calibri" w:cs="Calibri"/>
                <w:color w:val="1F2937"/>
                <w:sz w:val="19"/>
                <w:szCs w:val="19"/>
              </w:rPr>
              <w:t>Date</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1D92E898" w14:textId="77777777" w:rsidR="001A7034" w:rsidRDefault="00000000">
            <w:pPr>
              <w:spacing w:before="80" w:after="80"/>
              <w:ind w:left="100"/>
            </w:pPr>
            <w:r>
              <w:rPr>
                <w:rFonts w:ascii="Calibri" w:eastAsia="Calibri" w:hAnsi="Calibri" w:cs="Calibri"/>
                <w:color w:val="1F2937"/>
                <w:sz w:val="19"/>
                <w:szCs w:val="19"/>
              </w:rPr>
              <w:t>May 2026</w:t>
            </w:r>
          </w:p>
        </w:tc>
      </w:tr>
      <w:tr w:rsidR="001A7034" w14:paraId="5E873D6E"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03C68150" w14:textId="77777777" w:rsidR="001A7034" w:rsidRDefault="00000000">
            <w:pPr>
              <w:spacing w:before="80" w:after="80"/>
              <w:ind w:left="100"/>
            </w:pPr>
            <w:r>
              <w:rPr>
                <w:rFonts w:ascii="Calibri" w:eastAsia="Calibri" w:hAnsi="Calibri" w:cs="Calibri"/>
                <w:color w:val="1F2937"/>
                <w:sz w:val="19"/>
                <w:szCs w:val="19"/>
              </w:rPr>
              <w:t>Author</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715B8196" w14:textId="77777777" w:rsidR="001A7034" w:rsidRDefault="00000000">
            <w:pPr>
              <w:spacing w:before="80" w:after="80"/>
              <w:ind w:left="100"/>
            </w:pPr>
            <w:r>
              <w:rPr>
                <w:rFonts w:ascii="Calibri" w:eastAsia="Calibri" w:hAnsi="Calibri" w:cs="Calibri"/>
                <w:color w:val="1F2937"/>
                <w:sz w:val="19"/>
                <w:szCs w:val="19"/>
              </w:rPr>
              <w:t>Smita Harding, AI Transformation Lead</w:t>
            </w:r>
          </w:p>
        </w:tc>
      </w:tr>
      <w:tr w:rsidR="001A7034" w14:paraId="6C78D1D7"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054C96C8" w14:textId="77777777" w:rsidR="001A7034" w:rsidRDefault="00000000">
            <w:pPr>
              <w:spacing w:before="80" w:after="80"/>
              <w:ind w:left="100"/>
            </w:pPr>
            <w:r>
              <w:rPr>
                <w:rFonts w:ascii="Calibri" w:eastAsia="Calibri" w:hAnsi="Calibri" w:cs="Calibri"/>
                <w:color w:val="1F2937"/>
                <w:sz w:val="19"/>
                <w:szCs w:val="19"/>
              </w:rPr>
              <w:t>Project codename</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664126C2" w14:textId="77777777" w:rsidR="001A7034" w:rsidRDefault="00000000">
            <w:pPr>
              <w:spacing w:before="80" w:after="80"/>
              <w:ind w:left="100"/>
            </w:pPr>
            <w:r>
              <w:rPr>
                <w:rFonts w:ascii="Calibri" w:eastAsia="Calibri" w:hAnsi="Calibri" w:cs="Calibri"/>
                <w:color w:val="1F2937"/>
                <w:sz w:val="19"/>
                <w:szCs w:val="19"/>
              </w:rPr>
              <w:t>Project Aegis</w:t>
            </w:r>
          </w:p>
        </w:tc>
      </w:tr>
      <w:tr w:rsidR="001A7034" w14:paraId="2E7586ED"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72171E7D" w14:textId="77777777" w:rsidR="001A7034" w:rsidRDefault="00000000">
            <w:pPr>
              <w:spacing w:before="80" w:after="80"/>
              <w:ind w:left="100"/>
            </w:pPr>
            <w:r>
              <w:rPr>
                <w:rFonts w:ascii="Calibri" w:eastAsia="Calibri" w:hAnsi="Calibri" w:cs="Calibri"/>
                <w:color w:val="1F2937"/>
                <w:sz w:val="19"/>
                <w:szCs w:val="19"/>
              </w:rPr>
              <w:t>System name</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7BF98523" w14:textId="77777777" w:rsidR="001A7034" w:rsidRDefault="00000000">
            <w:pPr>
              <w:spacing w:before="80" w:after="80"/>
              <w:ind w:left="100"/>
            </w:pPr>
            <w:r>
              <w:rPr>
                <w:rFonts w:ascii="Calibri" w:eastAsia="Calibri" w:hAnsi="Calibri" w:cs="Calibri"/>
                <w:color w:val="1F2937"/>
                <w:sz w:val="19"/>
                <w:szCs w:val="19"/>
              </w:rPr>
              <w:t>Prescriptive KPI &amp; Performance Dashboard</w:t>
            </w:r>
          </w:p>
        </w:tc>
      </w:tr>
      <w:tr w:rsidR="001A7034" w14:paraId="1C1A74E7"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Pr>
          <w:p w14:paraId="6DC60BA2" w14:textId="77777777" w:rsidR="001A7034" w:rsidRDefault="00000000">
            <w:pPr>
              <w:spacing w:before="80" w:after="80"/>
              <w:ind w:left="100"/>
            </w:pPr>
            <w:r>
              <w:rPr>
                <w:rFonts w:ascii="Calibri" w:eastAsia="Calibri" w:hAnsi="Calibri" w:cs="Calibri"/>
                <w:color w:val="1F2937"/>
                <w:sz w:val="19"/>
                <w:szCs w:val="19"/>
              </w:rPr>
              <w:t>Related documents</w:t>
            </w:r>
          </w:p>
        </w:tc>
        <w:tc>
          <w:tcPr>
            <w:tcW w:w="5826" w:type="dxa"/>
            <w:tcBorders>
              <w:top w:val="single" w:sz="4" w:space="0" w:color="D1D5DB"/>
              <w:left w:val="single" w:sz="4" w:space="0" w:color="D1D5DB"/>
              <w:bottom w:val="single" w:sz="4" w:space="0" w:color="D1D5DB"/>
              <w:right w:val="single" w:sz="4" w:space="0" w:color="D1D5DB"/>
            </w:tcBorders>
            <w:shd w:val="clear" w:color="auto" w:fill="FFFFFF"/>
          </w:tcPr>
          <w:p w14:paraId="61B94860" w14:textId="77777777" w:rsidR="001A7034" w:rsidRDefault="00000000">
            <w:pPr>
              <w:spacing w:before="80" w:after="80"/>
              <w:ind w:left="100"/>
            </w:pPr>
            <w:r>
              <w:rPr>
                <w:rFonts w:ascii="Calibri" w:eastAsia="Calibri" w:hAnsi="Calibri" w:cs="Calibri"/>
                <w:color w:val="1F2937"/>
                <w:sz w:val="19"/>
                <w:szCs w:val="19"/>
              </w:rPr>
              <w:t>PRD v2.0, TRD v1.0</w:t>
            </w:r>
          </w:p>
        </w:tc>
      </w:tr>
    </w:tbl>
    <w:p w14:paraId="3E037638"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7034" w14:paraId="6098D6F8" w14:textId="77777777">
        <w:tblPrEx>
          <w:tblCellMar>
            <w:top w:w="0" w:type="dxa"/>
            <w:bottom w:w="0" w:type="dxa"/>
          </w:tblCellMar>
        </w:tblPrEx>
        <w:tc>
          <w:tcPr>
            <w:tcW w:w="9026" w:type="dxa"/>
            <w:tcBorders>
              <w:top w:val="single" w:sz="8" w:space="0" w:color="2C5F8A"/>
              <w:left w:val="single" w:sz="16" w:space="0" w:color="2C5F8A"/>
              <w:bottom w:val="single" w:sz="4" w:space="0" w:color="2C5F8A"/>
              <w:right w:val="none" w:sz="0" w:space="0" w:color="FFFFFF"/>
            </w:tcBorders>
            <w:shd w:val="clear" w:color="auto" w:fill="EAF2F8"/>
          </w:tcPr>
          <w:p w14:paraId="25DB13F1" w14:textId="77777777" w:rsidR="001A7034" w:rsidRDefault="00000000">
            <w:pPr>
              <w:spacing w:before="100" w:after="100"/>
              <w:ind w:left="120"/>
            </w:pPr>
            <w:r>
              <w:rPr>
                <w:rFonts w:ascii="Calibri" w:eastAsia="Calibri" w:hAnsi="Calibri" w:cs="Calibri"/>
                <w:b/>
                <w:bCs/>
                <w:color w:val="1E3A5F"/>
                <w:sz w:val="19"/>
                <w:szCs w:val="19"/>
              </w:rPr>
              <w:t xml:space="preserve">Scope: </w:t>
            </w:r>
            <w:r>
              <w:rPr>
                <w:rFonts w:ascii="Calibri" w:eastAsia="Calibri" w:hAnsi="Calibri" w:cs="Calibri"/>
                <w:color w:val="1E3A5F"/>
                <w:sz w:val="19"/>
                <w:szCs w:val="19"/>
              </w:rPr>
              <w:t>This document defines every screen state, interaction trigger, and navigation flow in the Project Aegis Streamlit dashboard. It is the reference for UI implementation, QA testing, and portfolio demonstration.</w:t>
            </w:r>
          </w:p>
        </w:tc>
      </w:tr>
    </w:tbl>
    <w:p w14:paraId="627BE0CD" w14:textId="77777777" w:rsidR="001A7034" w:rsidRDefault="00000000">
      <w:pPr>
        <w:pageBreakBefore/>
      </w:pPr>
      <w:r>
        <w:lastRenderedPageBreak/>
        <w:br/>
      </w:r>
    </w:p>
    <w:p w14:paraId="456C0A37" w14:textId="77777777" w:rsidR="001A7034" w:rsidRDefault="00000000">
      <w:pPr>
        <w:spacing w:before="360" w:after="160"/>
      </w:pPr>
      <w:r>
        <w:rPr>
          <w:rFonts w:ascii="Calibri" w:eastAsia="Calibri" w:hAnsi="Calibri" w:cs="Calibri"/>
          <w:b/>
          <w:bCs/>
          <w:color w:val="1E3A5F"/>
          <w:sz w:val="32"/>
          <w:szCs w:val="32"/>
        </w:rPr>
        <w:t>1. Purpose and Scope</w:t>
      </w:r>
    </w:p>
    <w:p w14:paraId="5CD0AF7A" w14:textId="77777777" w:rsidR="001A7034" w:rsidRDefault="00000000">
      <w:pPr>
        <w:spacing w:before="80" w:after="80"/>
      </w:pPr>
      <w:r>
        <w:rPr>
          <w:rFonts w:ascii="Calibri" w:eastAsia="Calibri" w:hAnsi="Calibri" w:cs="Calibri"/>
          <w:color w:val="1F2937"/>
        </w:rPr>
        <w:t>This document specifies the complete user-facing behaviour of the Project Aegis dashboard. It describes every screen, every screen state, the conditions under which each state appears, and the data or interactions that drive transitions between states.</w:t>
      </w:r>
    </w:p>
    <w:p w14:paraId="4CE8D0CF" w14:textId="77777777" w:rsidR="001A7034" w:rsidRDefault="001A7034"/>
    <w:p w14:paraId="1A9F67D9" w14:textId="77777777" w:rsidR="001A7034" w:rsidRDefault="00000000">
      <w:pPr>
        <w:spacing w:before="80" w:after="80"/>
      </w:pPr>
      <w:r>
        <w:rPr>
          <w:rFonts w:ascii="Calibri" w:eastAsia="Calibri" w:hAnsi="Calibri" w:cs="Calibri"/>
          <w:color w:val="1F2937"/>
        </w:rPr>
        <w:t>This document covers:</w:t>
      </w:r>
    </w:p>
    <w:p w14:paraId="705FB0B8" w14:textId="77777777" w:rsidR="001A7034" w:rsidRDefault="00000000">
      <w:pPr>
        <w:spacing w:before="60" w:after="60"/>
        <w:ind w:left="360"/>
      </w:pPr>
      <w:r>
        <w:rPr>
          <w:rFonts w:ascii="Calibri" w:eastAsia="Calibri" w:hAnsi="Calibri" w:cs="Calibri"/>
          <w:color w:val="1F2937"/>
        </w:rPr>
        <w:t>·  Application boot sequence and database initialisation.</w:t>
      </w:r>
    </w:p>
    <w:p w14:paraId="220B6839" w14:textId="77777777" w:rsidR="001A7034" w:rsidRDefault="00000000">
      <w:pPr>
        <w:spacing w:before="60" w:after="60"/>
        <w:ind w:left="360"/>
      </w:pPr>
      <w:r>
        <w:rPr>
          <w:rFonts w:ascii="Calibri" w:eastAsia="Calibri" w:hAnsi="Calibri" w:cs="Calibri"/>
          <w:color w:val="1F2937"/>
        </w:rPr>
        <w:t>·  Sidebar controls: week selection, SLA reference, and API key input.</w:t>
      </w:r>
    </w:p>
    <w:p w14:paraId="2AAA2368" w14:textId="77777777" w:rsidR="001A7034" w:rsidRDefault="00000000">
      <w:pPr>
        <w:spacing w:before="60" w:after="60"/>
        <w:ind w:left="360"/>
      </w:pPr>
      <w:r>
        <w:rPr>
          <w:rFonts w:ascii="Calibri" w:eastAsia="Calibri" w:hAnsi="Calibri" w:cs="Calibri"/>
          <w:color w:val="1F2937"/>
        </w:rPr>
        <w:t>·  Header and status banner — three states: ALL CLEAR, WARNING, CRITICAL.</w:t>
      </w:r>
    </w:p>
    <w:p w14:paraId="5C1D184F" w14:textId="77777777" w:rsidR="001A7034" w:rsidRDefault="00000000">
      <w:pPr>
        <w:spacing w:before="60" w:after="60"/>
        <w:ind w:left="360"/>
      </w:pPr>
      <w:r>
        <w:rPr>
          <w:rFonts w:ascii="Calibri" w:eastAsia="Calibri" w:hAnsi="Calibri" w:cs="Calibri"/>
          <w:color w:val="1F2937"/>
        </w:rPr>
        <w:t xml:space="preserve">·  Tab 1: </w:t>
      </w:r>
      <w:commentRangeStart w:id="0"/>
      <w:r>
        <w:rPr>
          <w:rFonts w:ascii="Calibri" w:eastAsia="Calibri" w:hAnsi="Calibri" w:cs="Calibri"/>
          <w:color w:val="1F2937"/>
        </w:rPr>
        <w:t xml:space="preserve">VP Steering Committee View </w:t>
      </w:r>
      <w:commentRangeEnd w:id="0"/>
      <w:r>
        <w:rPr>
          <w:rStyle w:val="CommentReference"/>
          <w:rFonts w:ascii="Calibri" w:eastAsia="Calibri" w:hAnsi="Calibri" w:cs="Calibri"/>
          <w:color w:val="1F2937"/>
          <w:sz w:val="20"/>
          <w:szCs w:val="20"/>
        </w:rPr>
        <w:commentReference w:id="0"/>
      </w:r>
      <w:r>
        <w:rPr>
          <w:rFonts w:ascii="Calibri" w:eastAsia="Calibri" w:hAnsi="Calibri" w:cs="Calibri"/>
          <w:color w:val="1F2937"/>
        </w:rPr>
        <w:t>— four KPI cards and three trend charts.</w:t>
      </w:r>
    </w:p>
    <w:p w14:paraId="633A6C22" w14:textId="77777777" w:rsidR="001A7034" w:rsidRDefault="00000000">
      <w:pPr>
        <w:spacing w:before="60" w:after="60"/>
        <w:ind w:left="360"/>
      </w:pPr>
      <w:r>
        <w:rPr>
          <w:rFonts w:ascii="Calibri" w:eastAsia="Calibri" w:hAnsi="Calibri" w:cs="Calibri"/>
          <w:color w:val="1F2937"/>
        </w:rPr>
        <w:t>·  Tab 2: BPE &amp; Operations Delivery View — eight KPI cards and eight trend chart options.</w:t>
      </w:r>
    </w:p>
    <w:p w14:paraId="53534199" w14:textId="77777777" w:rsidR="001A7034" w:rsidRDefault="00000000">
      <w:pPr>
        <w:spacing w:before="60" w:after="60"/>
        <w:ind w:left="360"/>
      </w:pPr>
      <w:r>
        <w:rPr>
          <w:rFonts w:ascii="Calibri" w:eastAsia="Calibri" w:hAnsi="Calibri" w:cs="Calibri"/>
          <w:color w:val="1F2937"/>
        </w:rPr>
        <w:t>·  AI Governance Agent panel — five states from idle to results display.</w:t>
      </w:r>
    </w:p>
    <w:p w14:paraId="3C085DFA" w14:textId="77777777" w:rsidR="001A7034" w:rsidRDefault="00000000">
      <w:pPr>
        <w:spacing w:before="60" w:after="60"/>
        <w:ind w:left="360"/>
      </w:pPr>
      <w:r>
        <w:rPr>
          <w:rFonts w:ascii="Calibri" w:eastAsia="Calibri" w:hAnsi="Calibri" w:cs="Calibri"/>
          <w:color w:val="1F2937"/>
        </w:rPr>
        <w:t>·  Session state reference: cache structure and lifecycle.</w:t>
      </w:r>
    </w:p>
    <w:p w14:paraId="280A2008" w14:textId="77777777" w:rsidR="001A7034" w:rsidRDefault="00000000">
      <w:pPr>
        <w:spacing w:before="60" w:after="60"/>
        <w:ind w:left="360"/>
      </w:pPr>
      <w:r>
        <w:rPr>
          <w:rFonts w:ascii="Calibri" w:eastAsia="Calibri" w:hAnsi="Calibri" w:cs="Calibri"/>
          <w:color w:val="1F2937"/>
        </w:rPr>
        <w:t>·  End-to-end interaction flow summary.</w:t>
      </w:r>
    </w:p>
    <w:p w14:paraId="277B8F13" w14:textId="77777777" w:rsidR="001A7034" w:rsidRDefault="001A7034"/>
    <w:p w14:paraId="4A2CA045" w14:textId="77777777" w:rsidR="001A7034" w:rsidRDefault="00000000">
      <w:pPr>
        <w:spacing w:before="80" w:after="80"/>
      </w:pPr>
      <w:r>
        <w:rPr>
          <w:rFonts w:ascii="Calibri" w:eastAsia="Calibri" w:hAnsi="Calibri" w:cs="Calibri"/>
          <w:i/>
          <w:iCs/>
          <w:color w:val="1F2937"/>
        </w:rPr>
        <w:t>Audience: UI developers, QA engineers, portfolio reviewers, and anyone building or demonstrating the system.</w:t>
      </w:r>
    </w:p>
    <w:p w14:paraId="2D0D6523" w14:textId="77777777" w:rsidR="001A7034" w:rsidRDefault="00000000">
      <w:pPr>
        <w:pageBreakBefore/>
      </w:pPr>
      <w:r>
        <w:lastRenderedPageBreak/>
        <w:br/>
      </w:r>
    </w:p>
    <w:p w14:paraId="75EDC308" w14:textId="77777777" w:rsidR="001A7034" w:rsidRDefault="00000000">
      <w:pPr>
        <w:spacing w:before="360" w:after="160"/>
      </w:pPr>
      <w:r>
        <w:rPr>
          <w:rFonts w:ascii="Calibri" w:eastAsia="Calibri" w:hAnsi="Calibri" w:cs="Calibri"/>
          <w:b/>
          <w:bCs/>
          <w:color w:val="1E3A5F"/>
          <w:sz w:val="32"/>
          <w:szCs w:val="32"/>
        </w:rPr>
        <w:t>2. Application Boot Sequence</w:t>
      </w:r>
    </w:p>
    <w:p w14:paraId="3D600982" w14:textId="77777777" w:rsidR="001A7034" w:rsidRDefault="00000000">
      <w:pPr>
        <w:spacing w:before="80" w:after="80"/>
      </w:pPr>
      <w:r>
        <w:rPr>
          <w:rFonts w:ascii="Calibri" w:eastAsia="Calibri" w:hAnsi="Calibri" w:cs="Calibri"/>
          <w:color w:val="1F2937"/>
        </w:rPr>
        <w:t>The following sequence executes on every cold start of the Streamlit application:</w:t>
      </w:r>
    </w:p>
    <w:p w14:paraId="2859A6F4"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226"/>
      </w:tblGrid>
      <w:tr w:rsidR="001A7034" w14:paraId="7528A10B" w14:textId="77777777">
        <w:tblPrEx>
          <w:tblCellMar>
            <w:top w:w="0" w:type="dxa"/>
            <w:bottom w:w="0" w:type="dxa"/>
          </w:tblCellMar>
        </w:tblPrEx>
        <w:trPr>
          <w:tblHeader/>
        </w:trPr>
        <w:tc>
          <w:tcPr>
            <w:tcW w:w="600" w:type="dxa"/>
            <w:tcBorders>
              <w:top w:val="single" w:sz="4" w:space="0" w:color="D1D5DB"/>
              <w:left w:val="single" w:sz="4" w:space="0" w:color="D1D5DB"/>
              <w:bottom w:val="single" w:sz="4" w:space="0" w:color="D1D5DB"/>
              <w:right w:val="single" w:sz="4" w:space="0" w:color="D1D5DB"/>
            </w:tcBorders>
            <w:shd w:val="clear" w:color="auto" w:fill="1E3A5F"/>
          </w:tcPr>
          <w:p w14:paraId="1266B99B" w14:textId="77777777" w:rsidR="001A7034" w:rsidRDefault="00000000">
            <w:pPr>
              <w:spacing w:before="80" w:after="80"/>
              <w:ind w:left="100"/>
            </w:pPr>
            <w:r>
              <w:rPr>
                <w:rFonts w:ascii="Calibri" w:eastAsia="Calibri" w:hAnsi="Calibri" w:cs="Calibri"/>
                <w:b/>
                <w:bCs/>
                <w:color w:val="FFFFFF"/>
                <w:sz w:val="18"/>
                <w:szCs w:val="18"/>
              </w:rPr>
              <w:t>Step</w:t>
            </w:r>
          </w:p>
        </w:tc>
        <w:tc>
          <w:tcPr>
            <w:tcW w:w="2200" w:type="dxa"/>
            <w:tcBorders>
              <w:top w:val="single" w:sz="4" w:space="0" w:color="D1D5DB"/>
              <w:left w:val="single" w:sz="4" w:space="0" w:color="D1D5DB"/>
              <w:bottom w:val="single" w:sz="4" w:space="0" w:color="D1D5DB"/>
              <w:right w:val="single" w:sz="4" w:space="0" w:color="D1D5DB"/>
            </w:tcBorders>
            <w:shd w:val="clear" w:color="auto" w:fill="1E3A5F"/>
          </w:tcPr>
          <w:p w14:paraId="09EB366B" w14:textId="77777777" w:rsidR="001A7034" w:rsidRDefault="00000000">
            <w:pPr>
              <w:spacing w:before="80" w:after="80"/>
              <w:ind w:left="100"/>
            </w:pPr>
            <w:r>
              <w:rPr>
                <w:rFonts w:ascii="Calibri" w:eastAsia="Calibri" w:hAnsi="Calibri" w:cs="Calibri"/>
                <w:b/>
                <w:bCs/>
                <w:color w:val="FFFFFF"/>
                <w:sz w:val="18"/>
                <w:szCs w:val="18"/>
              </w:rPr>
              <w:t>Action</w:t>
            </w:r>
          </w:p>
        </w:tc>
        <w:tc>
          <w:tcPr>
            <w:tcW w:w="6226" w:type="dxa"/>
            <w:tcBorders>
              <w:top w:val="single" w:sz="4" w:space="0" w:color="D1D5DB"/>
              <w:left w:val="single" w:sz="4" w:space="0" w:color="D1D5DB"/>
              <w:bottom w:val="single" w:sz="4" w:space="0" w:color="D1D5DB"/>
              <w:right w:val="single" w:sz="4" w:space="0" w:color="D1D5DB"/>
            </w:tcBorders>
            <w:shd w:val="clear" w:color="auto" w:fill="1E3A5F"/>
          </w:tcPr>
          <w:p w14:paraId="1F9368CF" w14:textId="77777777" w:rsidR="001A7034" w:rsidRDefault="00000000">
            <w:pPr>
              <w:spacing w:before="80" w:after="80"/>
              <w:ind w:left="100"/>
            </w:pPr>
            <w:r>
              <w:rPr>
                <w:rFonts w:ascii="Calibri" w:eastAsia="Calibri" w:hAnsi="Calibri" w:cs="Calibri"/>
                <w:b/>
                <w:bCs/>
                <w:color w:val="FFFFFF"/>
                <w:sz w:val="18"/>
                <w:szCs w:val="18"/>
              </w:rPr>
              <w:t>Detail</w:t>
            </w:r>
          </w:p>
        </w:tc>
      </w:tr>
      <w:tr w:rsidR="001A7034" w14:paraId="42433A20" w14:textId="77777777">
        <w:tblPrEx>
          <w:tblCellMar>
            <w:top w:w="0" w:type="dxa"/>
            <w:bottom w:w="0" w:type="dxa"/>
          </w:tblCellMar>
        </w:tblPrEx>
        <w:tc>
          <w:tcPr>
            <w:tcW w:w="600" w:type="dxa"/>
            <w:tcBorders>
              <w:top w:val="single" w:sz="4" w:space="0" w:color="D1D5DB"/>
              <w:left w:val="single" w:sz="4" w:space="0" w:color="D1D5DB"/>
              <w:bottom w:val="single" w:sz="4" w:space="0" w:color="D1D5DB"/>
              <w:right w:val="single" w:sz="4" w:space="0" w:color="D1D5DB"/>
            </w:tcBorders>
            <w:shd w:val="clear" w:color="auto" w:fill="FFFFFF"/>
          </w:tcPr>
          <w:p w14:paraId="32B706A7" w14:textId="77777777" w:rsidR="001A7034" w:rsidRDefault="00000000">
            <w:pPr>
              <w:spacing w:before="80" w:after="80"/>
              <w:ind w:left="100"/>
            </w:pPr>
            <w:r>
              <w:rPr>
                <w:rFonts w:ascii="Calibri" w:eastAsia="Calibri" w:hAnsi="Calibri" w:cs="Calibri"/>
                <w:color w:val="1F2937"/>
                <w:sz w:val="19"/>
                <w:szCs w:val="19"/>
              </w:rPr>
              <w:t>1</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3286FEA0" w14:textId="77777777" w:rsidR="001A7034" w:rsidRDefault="00000000">
            <w:pPr>
              <w:spacing w:before="80" w:after="80"/>
              <w:ind w:left="100"/>
            </w:pPr>
            <w:r>
              <w:rPr>
                <w:rFonts w:ascii="Calibri" w:eastAsia="Calibri" w:hAnsi="Calibri" w:cs="Calibri"/>
                <w:color w:val="1F2937"/>
                <w:sz w:val="19"/>
                <w:szCs w:val="19"/>
              </w:rPr>
              <w:t>DB guard check</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7FE2FE50" w14:textId="77777777" w:rsidR="001A7034" w:rsidRDefault="00000000">
            <w:pPr>
              <w:spacing w:before="80" w:after="80"/>
              <w:ind w:left="100"/>
            </w:pPr>
            <w:r>
              <w:rPr>
                <w:rFonts w:ascii="Calibri" w:eastAsia="Calibri" w:hAnsi="Calibri" w:cs="Calibri"/>
                <w:color w:val="1F2937"/>
                <w:sz w:val="19"/>
                <w:szCs w:val="19"/>
              </w:rPr>
              <w:t>app.py checks os.path.exists("kpi_dashboard.db"). If the file is absent (Streamlit Cloud cold start or first local run), calls build_database.build() to create and seed the database.</w:t>
            </w:r>
          </w:p>
        </w:tc>
      </w:tr>
      <w:tr w:rsidR="001A7034" w14:paraId="0E74427A" w14:textId="77777777">
        <w:tblPrEx>
          <w:tblCellMar>
            <w:top w:w="0" w:type="dxa"/>
            <w:bottom w:w="0" w:type="dxa"/>
          </w:tblCellMar>
        </w:tblPrEx>
        <w:tc>
          <w:tcPr>
            <w:tcW w:w="600" w:type="dxa"/>
            <w:tcBorders>
              <w:top w:val="single" w:sz="4" w:space="0" w:color="D1D5DB"/>
              <w:left w:val="single" w:sz="4" w:space="0" w:color="D1D5DB"/>
              <w:bottom w:val="single" w:sz="4" w:space="0" w:color="D1D5DB"/>
              <w:right w:val="single" w:sz="4" w:space="0" w:color="D1D5DB"/>
            </w:tcBorders>
            <w:shd w:val="clear" w:color="auto" w:fill="FFFFFF"/>
          </w:tcPr>
          <w:p w14:paraId="2819A93B" w14:textId="77777777" w:rsidR="001A7034" w:rsidRDefault="00000000">
            <w:pPr>
              <w:spacing w:before="80" w:after="80"/>
              <w:ind w:left="100"/>
            </w:pPr>
            <w:r>
              <w:rPr>
                <w:rFonts w:ascii="Calibri" w:eastAsia="Calibri" w:hAnsi="Calibri" w:cs="Calibri"/>
                <w:color w:val="1F2937"/>
                <w:sz w:val="19"/>
                <w:szCs w:val="19"/>
              </w:rPr>
              <w:t>2</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7B7DFA79" w14:textId="77777777" w:rsidR="001A7034" w:rsidRDefault="00000000">
            <w:pPr>
              <w:spacing w:before="80" w:after="80"/>
              <w:ind w:left="100"/>
            </w:pPr>
            <w:r>
              <w:rPr>
                <w:rFonts w:ascii="Calibri" w:eastAsia="Calibri" w:hAnsi="Calibri" w:cs="Calibri"/>
                <w:color w:val="1F2937"/>
                <w:sz w:val="19"/>
                <w:szCs w:val="19"/>
              </w:rPr>
              <w:t>Page configuration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2AFEDD15" w14:textId="77777777" w:rsidR="001A7034" w:rsidRDefault="00000000">
            <w:pPr>
              <w:spacing w:before="80" w:after="80"/>
              <w:ind w:left="100"/>
            </w:pPr>
            <w:r>
              <w:rPr>
                <w:rFonts w:ascii="Calibri" w:eastAsia="Calibri" w:hAnsi="Calibri" w:cs="Calibri"/>
                <w:color w:val="1F2937"/>
                <w:sz w:val="19"/>
                <w:szCs w:val="19"/>
              </w:rPr>
              <w:t>st.set_page_config() sets title, icon, layout=wide, sidebar expanded.</w:t>
            </w:r>
          </w:p>
        </w:tc>
      </w:tr>
      <w:tr w:rsidR="001A7034" w14:paraId="2F287326" w14:textId="77777777">
        <w:tblPrEx>
          <w:tblCellMar>
            <w:top w:w="0" w:type="dxa"/>
            <w:bottom w:w="0" w:type="dxa"/>
          </w:tblCellMar>
        </w:tblPrEx>
        <w:tc>
          <w:tcPr>
            <w:tcW w:w="600" w:type="dxa"/>
            <w:tcBorders>
              <w:top w:val="single" w:sz="4" w:space="0" w:color="D1D5DB"/>
              <w:left w:val="single" w:sz="4" w:space="0" w:color="D1D5DB"/>
              <w:bottom w:val="single" w:sz="4" w:space="0" w:color="D1D5DB"/>
              <w:right w:val="single" w:sz="4" w:space="0" w:color="D1D5DB"/>
            </w:tcBorders>
            <w:shd w:val="clear" w:color="auto" w:fill="FFFFFF"/>
          </w:tcPr>
          <w:p w14:paraId="1D26FF9D" w14:textId="77777777" w:rsidR="001A7034" w:rsidRDefault="00000000">
            <w:pPr>
              <w:spacing w:before="80" w:after="80"/>
              <w:ind w:left="100"/>
            </w:pPr>
            <w:r>
              <w:rPr>
                <w:rFonts w:ascii="Calibri" w:eastAsia="Calibri" w:hAnsi="Calibri" w:cs="Calibri"/>
                <w:color w:val="1F2937"/>
                <w:sz w:val="19"/>
                <w:szCs w:val="19"/>
              </w:rPr>
              <w:t>3</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7C28F3D6" w14:textId="77777777" w:rsidR="001A7034" w:rsidRDefault="00000000">
            <w:pPr>
              <w:spacing w:before="80" w:after="80"/>
              <w:ind w:left="100"/>
            </w:pPr>
            <w:r>
              <w:rPr>
                <w:rFonts w:ascii="Calibri" w:eastAsia="Calibri" w:hAnsi="Calibri" w:cs="Calibri"/>
                <w:color w:val="1F2937"/>
                <w:sz w:val="19"/>
                <w:szCs w:val="19"/>
              </w:rPr>
              <w:t>CSS injection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4A1F55B9" w14:textId="77777777" w:rsidR="001A7034" w:rsidRDefault="00000000">
            <w:pPr>
              <w:spacing w:before="80" w:after="80"/>
              <w:ind w:left="100"/>
            </w:pPr>
            <w:r>
              <w:rPr>
                <w:rFonts w:ascii="Calibri" w:eastAsia="Calibri" w:hAnsi="Calibri" w:cs="Calibri"/>
                <w:color w:val="1F2937"/>
                <w:sz w:val="19"/>
                <w:szCs w:val="19"/>
              </w:rPr>
              <w:t>Custom styles injected via st.markdown(). Defines .metric-card, .critical-banner, .warning-banner, .section-header, .persona-header.</w:t>
            </w:r>
          </w:p>
        </w:tc>
      </w:tr>
      <w:tr w:rsidR="001A7034" w14:paraId="3F01C811" w14:textId="77777777">
        <w:tblPrEx>
          <w:tblCellMar>
            <w:top w:w="0" w:type="dxa"/>
            <w:bottom w:w="0" w:type="dxa"/>
          </w:tblCellMar>
        </w:tblPrEx>
        <w:tc>
          <w:tcPr>
            <w:tcW w:w="600" w:type="dxa"/>
            <w:tcBorders>
              <w:top w:val="single" w:sz="4" w:space="0" w:color="D1D5DB"/>
              <w:left w:val="single" w:sz="4" w:space="0" w:color="D1D5DB"/>
              <w:bottom w:val="single" w:sz="4" w:space="0" w:color="D1D5DB"/>
              <w:right w:val="single" w:sz="4" w:space="0" w:color="D1D5DB"/>
            </w:tcBorders>
            <w:shd w:val="clear" w:color="auto" w:fill="FFFFFF"/>
          </w:tcPr>
          <w:p w14:paraId="3DD64395" w14:textId="77777777" w:rsidR="001A7034" w:rsidRDefault="00000000">
            <w:pPr>
              <w:spacing w:before="80" w:after="80"/>
              <w:ind w:left="100"/>
            </w:pPr>
            <w:r>
              <w:rPr>
                <w:rFonts w:ascii="Calibri" w:eastAsia="Calibri" w:hAnsi="Calibri" w:cs="Calibri"/>
                <w:color w:val="1F2937"/>
                <w:sz w:val="19"/>
                <w:szCs w:val="19"/>
              </w:rPr>
              <w:t>4</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5FEB8F9B" w14:textId="77777777" w:rsidR="001A7034" w:rsidRDefault="00000000">
            <w:pPr>
              <w:spacing w:before="80" w:after="80"/>
              <w:ind w:left="100"/>
            </w:pPr>
            <w:r>
              <w:rPr>
                <w:rFonts w:ascii="Calibri" w:eastAsia="Calibri" w:hAnsi="Calibri" w:cs="Calibri"/>
                <w:color w:val="1F2937"/>
                <w:sz w:val="19"/>
                <w:szCs w:val="19"/>
              </w:rPr>
              <w:t>Data load</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6AF11D66" w14:textId="77777777" w:rsidR="001A7034" w:rsidRDefault="00000000">
            <w:pPr>
              <w:spacing w:before="80" w:after="80"/>
              <w:ind w:left="100"/>
            </w:pPr>
            <w:r>
              <w:rPr>
                <w:rFonts w:ascii="Calibri" w:eastAsia="Calibri" w:hAnsi="Calibri" w:cs="Calibri"/>
                <w:color w:val="1F2937"/>
                <w:sz w:val="19"/>
                <w:szCs w:val="19"/>
              </w:rPr>
              <w:t>load_data() executes a JOIN query and returns a Pandas DataFrame of all 16 weeks. Result cached by @st.cache_data.</w:t>
            </w:r>
          </w:p>
        </w:tc>
      </w:tr>
      <w:tr w:rsidR="001A7034" w14:paraId="63836A99" w14:textId="77777777">
        <w:tblPrEx>
          <w:tblCellMar>
            <w:top w:w="0" w:type="dxa"/>
            <w:bottom w:w="0" w:type="dxa"/>
          </w:tblCellMar>
        </w:tblPrEx>
        <w:tc>
          <w:tcPr>
            <w:tcW w:w="600" w:type="dxa"/>
            <w:tcBorders>
              <w:top w:val="single" w:sz="4" w:space="0" w:color="D1D5DB"/>
              <w:left w:val="single" w:sz="4" w:space="0" w:color="D1D5DB"/>
              <w:bottom w:val="single" w:sz="4" w:space="0" w:color="D1D5DB"/>
              <w:right w:val="single" w:sz="4" w:space="0" w:color="D1D5DB"/>
            </w:tcBorders>
            <w:shd w:val="clear" w:color="auto" w:fill="FFFFFF"/>
          </w:tcPr>
          <w:p w14:paraId="42651150" w14:textId="77777777" w:rsidR="001A7034" w:rsidRDefault="00000000">
            <w:pPr>
              <w:spacing w:before="80" w:after="80"/>
              <w:ind w:left="100"/>
            </w:pPr>
            <w:r>
              <w:rPr>
                <w:rFonts w:ascii="Calibri" w:eastAsia="Calibri" w:hAnsi="Calibri" w:cs="Calibri"/>
                <w:color w:val="1F2937"/>
                <w:sz w:val="19"/>
                <w:szCs w:val="19"/>
              </w:rPr>
              <w:t>5</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3A55FB6F" w14:textId="77777777" w:rsidR="001A7034" w:rsidRDefault="00000000">
            <w:pPr>
              <w:spacing w:before="80" w:after="80"/>
              <w:ind w:left="100"/>
            </w:pPr>
            <w:r>
              <w:rPr>
                <w:rFonts w:ascii="Calibri" w:eastAsia="Calibri" w:hAnsi="Calibri" w:cs="Calibri"/>
                <w:color w:val="1F2937"/>
                <w:sz w:val="19"/>
                <w:szCs w:val="19"/>
              </w:rPr>
              <w:t>Anomaly detection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0F9BB535" w14:textId="77777777" w:rsidR="001A7034" w:rsidRDefault="00000000">
            <w:pPr>
              <w:spacing w:before="80" w:after="80"/>
              <w:ind w:left="100"/>
            </w:pPr>
            <w:r>
              <w:rPr>
                <w:rFonts w:ascii="Calibri" w:eastAsia="Calibri" w:hAnsi="Calibri" w:cs="Calibri"/>
                <w:color w:val="1F2937"/>
                <w:sz w:val="19"/>
                <w:szCs w:val="19"/>
              </w:rPr>
              <w:t>load_anomalies() calls detect_anomalies.detect() and returns the anomaly list. Result cached by @st.cache_data.</w:t>
            </w:r>
          </w:p>
        </w:tc>
      </w:tr>
      <w:tr w:rsidR="001A7034" w14:paraId="083F485B" w14:textId="77777777">
        <w:tblPrEx>
          <w:tblCellMar>
            <w:top w:w="0" w:type="dxa"/>
            <w:bottom w:w="0" w:type="dxa"/>
          </w:tblCellMar>
        </w:tblPrEx>
        <w:tc>
          <w:tcPr>
            <w:tcW w:w="600" w:type="dxa"/>
            <w:tcBorders>
              <w:top w:val="single" w:sz="4" w:space="0" w:color="D1D5DB"/>
              <w:left w:val="single" w:sz="4" w:space="0" w:color="D1D5DB"/>
              <w:bottom w:val="single" w:sz="4" w:space="0" w:color="D1D5DB"/>
              <w:right w:val="single" w:sz="4" w:space="0" w:color="D1D5DB"/>
            </w:tcBorders>
            <w:shd w:val="clear" w:color="auto" w:fill="FFFFFF"/>
          </w:tcPr>
          <w:p w14:paraId="439D6033" w14:textId="77777777" w:rsidR="001A7034" w:rsidRDefault="00000000">
            <w:pPr>
              <w:spacing w:before="80" w:after="80"/>
              <w:ind w:left="100"/>
            </w:pPr>
            <w:r>
              <w:rPr>
                <w:rFonts w:ascii="Calibri" w:eastAsia="Calibri" w:hAnsi="Calibri" w:cs="Calibri"/>
                <w:color w:val="1F2937"/>
                <w:sz w:val="19"/>
                <w:szCs w:val="19"/>
              </w:rPr>
              <w:t>6</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07805E98" w14:textId="77777777" w:rsidR="001A7034" w:rsidRDefault="00000000">
            <w:pPr>
              <w:spacing w:before="80" w:after="80"/>
              <w:ind w:left="100"/>
            </w:pPr>
            <w:r>
              <w:rPr>
                <w:rFonts w:ascii="Calibri" w:eastAsia="Calibri" w:hAnsi="Calibri" w:cs="Calibri"/>
                <w:color w:val="1F2937"/>
                <w:sz w:val="19"/>
                <w:szCs w:val="19"/>
              </w:rPr>
              <w:t>Index sets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62B9AD6E" w14:textId="77777777" w:rsidR="001A7034" w:rsidRDefault="00000000">
            <w:pPr>
              <w:spacing w:before="80" w:after="80"/>
              <w:ind w:left="100"/>
            </w:pPr>
            <w:r>
              <w:rPr>
                <w:rFonts w:ascii="Calibri" w:eastAsia="Calibri" w:hAnsi="Calibri" w:cs="Calibri"/>
                <w:color w:val="1F2937"/>
                <w:sz w:val="19"/>
                <w:szCs w:val="19"/>
              </w:rPr>
              <w:t>app.py builds anomaly_weeks (set of flagged week numbers) and critical_weeks (set of CRITICAL week numbers) for fast sidebar labelling and chart colouring.</w:t>
            </w:r>
          </w:p>
        </w:tc>
      </w:tr>
      <w:tr w:rsidR="001A7034" w14:paraId="14229FA2" w14:textId="77777777">
        <w:tblPrEx>
          <w:tblCellMar>
            <w:top w:w="0" w:type="dxa"/>
            <w:bottom w:w="0" w:type="dxa"/>
          </w:tblCellMar>
        </w:tblPrEx>
        <w:tc>
          <w:tcPr>
            <w:tcW w:w="600" w:type="dxa"/>
            <w:tcBorders>
              <w:top w:val="single" w:sz="4" w:space="0" w:color="D1D5DB"/>
              <w:left w:val="single" w:sz="4" w:space="0" w:color="D1D5DB"/>
              <w:bottom w:val="single" w:sz="4" w:space="0" w:color="D1D5DB"/>
              <w:right w:val="single" w:sz="4" w:space="0" w:color="D1D5DB"/>
            </w:tcBorders>
            <w:shd w:val="clear" w:color="auto" w:fill="FFFFFF"/>
          </w:tcPr>
          <w:p w14:paraId="7EC7740A" w14:textId="77777777" w:rsidR="001A7034" w:rsidRDefault="00000000">
            <w:pPr>
              <w:spacing w:before="80" w:after="80"/>
              <w:ind w:left="100"/>
            </w:pPr>
            <w:r>
              <w:rPr>
                <w:rFonts w:ascii="Calibri" w:eastAsia="Calibri" w:hAnsi="Calibri" w:cs="Calibri"/>
                <w:color w:val="1F2937"/>
                <w:sz w:val="19"/>
                <w:szCs w:val="19"/>
              </w:rPr>
              <w:t>7</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44BBB18C" w14:textId="77777777" w:rsidR="001A7034" w:rsidRDefault="00000000">
            <w:pPr>
              <w:spacing w:before="80" w:after="80"/>
              <w:ind w:left="100"/>
            </w:pPr>
            <w:r>
              <w:rPr>
                <w:rFonts w:ascii="Calibri" w:eastAsia="Calibri" w:hAnsi="Calibri" w:cs="Calibri"/>
                <w:color w:val="1F2937"/>
                <w:sz w:val="19"/>
                <w:szCs w:val="19"/>
              </w:rPr>
              <w:t>Sidebar render</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6F9722E5" w14:textId="77777777" w:rsidR="001A7034" w:rsidRDefault="00000000">
            <w:pPr>
              <w:spacing w:before="80" w:after="80"/>
              <w:ind w:left="100"/>
            </w:pPr>
            <w:r>
              <w:rPr>
                <w:rFonts w:ascii="Calibri" w:eastAsia="Calibri" w:hAnsi="Calibri" w:cs="Calibri"/>
                <w:color w:val="1F2937"/>
                <w:sz w:val="19"/>
                <w:szCs w:val="19"/>
              </w:rPr>
              <w:t>Sidebar renders with week selector defaulting to week 16 (the most recent), SLA reference table, and API key input.</w:t>
            </w:r>
          </w:p>
        </w:tc>
      </w:tr>
      <w:tr w:rsidR="001A7034" w14:paraId="10AC6AB5" w14:textId="77777777">
        <w:tblPrEx>
          <w:tblCellMar>
            <w:top w:w="0" w:type="dxa"/>
            <w:bottom w:w="0" w:type="dxa"/>
          </w:tblCellMar>
        </w:tblPrEx>
        <w:tc>
          <w:tcPr>
            <w:tcW w:w="600" w:type="dxa"/>
            <w:tcBorders>
              <w:top w:val="single" w:sz="4" w:space="0" w:color="D1D5DB"/>
              <w:left w:val="single" w:sz="4" w:space="0" w:color="D1D5DB"/>
              <w:bottom w:val="single" w:sz="4" w:space="0" w:color="D1D5DB"/>
              <w:right w:val="single" w:sz="4" w:space="0" w:color="D1D5DB"/>
            </w:tcBorders>
            <w:shd w:val="clear" w:color="auto" w:fill="FFFFFF"/>
          </w:tcPr>
          <w:p w14:paraId="0F52C7D2" w14:textId="77777777" w:rsidR="001A7034" w:rsidRDefault="00000000">
            <w:pPr>
              <w:spacing w:before="80" w:after="80"/>
              <w:ind w:left="100"/>
            </w:pPr>
            <w:r>
              <w:rPr>
                <w:rFonts w:ascii="Calibri" w:eastAsia="Calibri" w:hAnsi="Calibri" w:cs="Calibri"/>
                <w:color w:val="1F2937"/>
                <w:sz w:val="19"/>
                <w:szCs w:val="19"/>
              </w:rPr>
              <w:t>8</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75C87F14" w14:textId="77777777" w:rsidR="001A7034" w:rsidRDefault="00000000">
            <w:pPr>
              <w:spacing w:before="80" w:after="80"/>
              <w:ind w:left="100"/>
            </w:pPr>
            <w:r>
              <w:rPr>
                <w:rFonts w:ascii="Calibri" w:eastAsia="Calibri" w:hAnsi="Calibri" w:cs="Calibri"/>
                <w:color w:val="1F2937"/>
                <w:sz w:val="19"/>
                <w:szCs w:val="19"/>
              </w:rPr>
              <w:t>Main content render</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27C02086" w14:textId="77777777" w:rsidR="001A7034" w:rsidRDefault="00000000">
            <w:pPr>
              <w:spacing w:before="80" w:after="80"/>
              <w:ind w:left="100"/>
            </w:pPr>
            <w:r>
              <w:rPr>
                <w:rFonts w:ascii="Calibri" w:eastAsia="Calibri" w:hAnsi="Calibri" w:cs="Calibri"/>
                <w:color w:val="1F2937"/>
                <w:sz w:val="19"/>
                <w:szCs w:val="19"/>
              </w:rPr>
              <w:t>Status banner, tab panels, and AI section render for the default selected week (W16, which is ALL CLEAR).</w:t>
            </w:r>
          </w:p>
        </w:tc>
      </w:tr>
    </w:tbl>
    <w:p w14:paraId="418653CE" w14:textId="77777777" w:rsidR="001A7034" w:rsidRDefault="00000000">
      <w:pPr>
        <w:pageBreakBefore/>
      </w:pPr>
      <w:r>
        <w:lastRenderedPageBreak/>
        <w:br/>
      </w:r>
    </w:p>
    <w:p w14:paraId="5949EC90" w14:textId="77777777" w:rsidR="001A7034" w:rsidRDefault="00000000">
      <w:pPr>
        <w:spacing w:before="360" w:after="160"/>
      </w:pPr>
      <w:r>
        <w:rPr>
          <w:rFonts w:ascii="Calibri" w:eastAsia="Calibri" w:hAnsi="Calibri" w:cs="Calibri"/>
          <w:b/>
          <w:bCs/>
          <w:color w:val="1E3A5F"/>
          <w:sz w:val="32"/>
          <w:szCs w:val="32"/>
        </w:rPr>
        <w:t>3. Screen Inventory</w:t>
      </w:r>
    </w:p>
    <w:p w14:paraId="04052B48" w14:textId="77777777" w:rsidR="001A7034" w:rsidRDefault="00000000">
      <w:pPr>
        <w:spacing w:before="80" w:after="80"/>
      </w:pPr>
      <w:r>
        <w:rPr>
          <w:rFonts w:ascii="Calibri" w:eastAsia="Calibri" w:hAnsi="Calibri" w:cs="Calibri"/>
          <w:color w:val="1F2937"/>
        </w:rPr>
        <w:t>Project Aegis is a single-page application. There are no separate routes or page navigations. All screen variation is achieved through component state changes within the single page.</w:t>
      </w:r>
    </w:p>
    <w:p w14:paraId="555A09E6"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A7034" w14:paraId="604E0825"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E3A5F"/>
          </w:tcPr>
          <w:p w14:paraId="7A3AA4DA" w14:textId="77777777" w:rsidR="001A7034" w:rsidRDefault="00000000">
            <w:pPr>
              <w:spacing w:before="80" w:after="80"/>
              <w:ind w:left="100"/>
            </w:pPr>
            <w:r>
              <w:rPr>
                <w:rFonts w:ascii="Calibri" w:eastAsia="Calibri" w:hAnsi="Calibri" w:cs="Calibri"/>
                <w:b/>
                <w:bCs/>
                <w:color w:val="FFFFFF"/>
                <w:sz w:val="18"/>
                <w:szCs w:val="18"/>
              </w:rPr>
              <w:t>Component</w:t>
            </w:r>
          </w:p>
        </w:tc>
        <w:tc>
          <w:tcPr>
            <w:tcW w:w="6826" w:type="dxa"/>
            <w:tcBorders>
              <w:top w:val="single" w:sz="4" w:space="0" w:color="D1D5DB"/>
              <w:left w:val="single" w:sz="4" w:space="0" w:color="D1D5DB"/>
              <w:bottom w:val="single" w:sz="4" w:space="0" w:color="D1D5DB"/>
              <w:right w:val="single" w:sz="4" w:space="0" w:color="D1D5DB"/>
            </w:tcBorders>
            <w:shd w:val="clear" w:color="auto" w:fill="1E3A5F"/>
          </w:tcPr>
          <w:p w14:paraId="36D33967" w14:textId="77777777" w:rsidR="001A7034" w:rsidRDefault="00000000">
            <w:pPr>
              <w:spacing w:before="80" w:after="80"/>
              <w:ind w:left="100"/>
            </w:pPr>
            <w:r>
              <w:rPr>
                <w:rFonts w:ascii="Calibri" w:eastAsia="Calibri" w:hAnsi="Calibri" w:cs="Calibri"/>
                <w:b/>
                <w:bCs/>
                <w:color w:val="FFFFFF"/>
                <w:sz w:val="18"/>
                <w:szCs w:val="18"/>
              </w:rPr>
              <w:t>Distinct States</w:t>
            </w:r>
          </w:p>
        </w:tc>
      </w:tr>
      <w:tr w:rsidR="001A7034" w14:paraId="02161DA9"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2C9B6A94" w14:textId="77777777" w:rsidR="001A7034" w:rsidRDefault="00000000">
            <w:pPr>
              <w:spacing w:before="80" w:after="80"/>
              <w:ind w:left="100"/>
            </w:pPr>
            <w:r>
              <w:rPr>
                <w:rFonts w:ascii="Calibri" w:eastAsia="Calibri" w:hAnsi="Calibri" w:cs="Calibri"/>
                <w:color w:val="1F2937"/>
                <w:sz w:val="19"/>
                <w:szCs w:val="19"/>
              </w:rPr>
              <w:t>Sidebar — week selector</w:t>
            </w:r>
          </w:p>
        </w:tc>
        <w:tc>
          <w:tcPr>
            <w:tcW w:w="6826" w:type="dxa"/>
            <w:tcBorders>
              <w:top w:val="single" w:sz="4" w:space="0" w:color="D1D5DB"/>
              <w:left w:val="single" w:sz="4" w:space="0" w:color="D1D5DB"/>
              <w:bottom w:val="single" w:sz="4" w:space="0" w:color="D1D5DB"/>
              <w:right w:val="single" w:sz="4" w:space="0" w:color="D1D5DB"/>
            </w:tcBorders>
            <w:shd w:val="clear" w:color="auto" w:fill="FFFFFF"/>
          </w:tcPr>
          <w:p w14:paraId="61548243" w14:textId="77777777" w:rsidR="001A7034" w:rsidRDefault="00000000">
            <w:pPr>
              <w:spacing w:before="80" w:after="80"/>
              <w:ind w:left="100"/>
            </w:pPr>
            <w:r>
              <w:rPr>
                <w:rFonts w:ascii="Calibri" w:eastAsia="Calibri" w:hAnsi="Calibri" w:cs="Calibri"/>
                <w:color w:val="1F2937"/>
                <w:sz w:val="19"/>
                <w:szCs w:val="19"/>
              </w:rPr>
              <w:t>Reflects current dataset. Each week is labelled 🔴 (CRITICAL), 🟡 (WARNING), or ✅ (on target).</w:t>
            </w:r>
          </w:p>
        </w:tc>
      </w:tr>
      <w:tr w:rsidR="001A7034" w14:paraId="1903A816"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257C7D4A" w14:textId="77777777" w:rsidR="001A7034" w:rsidRDefault="00000000">
            <w:pPr>
              <w:spacing w:before="80" w:after="80"/>
              <w:ind w:left="100"/>
            </w:pPr>
            <w:r>
              <w:rPr>
                <w:rFonts w:ascii="Calibri" w:eastAsia="Calibri" w:hAnsi="Calibri" w:cs="Calibri"/>
                <w:color w:val="1F2937"/>
                <w:sz w:val="19"/>
                <w:szCs w:val="19"/>
              </w:rPr>
              <w:t>Status banner</w:t>
            </w:r>
          </w:p>
        </w:tc>
        <w:tc>
          <w:tcPr>
            <w:tcW w:w="6826" w:type="dxa"/>
            <w:tcBorders>
              <w:top w:val="single" w:sz="4" w:space="0" w:color="D1D5DB"/>
              <w:left w:val="single" w:sz="4" w:space="0" w:color="D1D5DB"/>
              <w:bottom w:val="single" w:sz="4" w:space="0" w:color="D1D5DB"/>
              <w:right w:val="single" w:sz="4" w:space="0" w:color="D1D5DB"/>
            </w:tcBorders>
            <w:shd w:val="clear" w:color="auto" w:fill="FFFFFF"/>
          </w:tcPr>
          <w:p w14:paraId="33DF4FC3" w14:textId="77777777" w:rsidR="001A7034" w:rsidRDefault="00000000">
            <w:pPr>
              <w:spacing w:before="80" w:after="80"/>
              <w:ind w:left="100"/>
            </w:pPr>
            <w:r>
              <w:rPr>
                <w:rFonts w:ascii="Calibri" w:eastAsia="Calibri" w:hAnsi="Calibri" w:cs="Calibri"/>
                <w:color w:val="1F2937"/>
                <w:sz w:val="19"/>
                <w:szCs w:val="19"/>
              </w:rPr>
              <w:t>3 states: ALL CLEAR (green), WARNING (amber), CRITICAL (red).</w:t>
            </w:r>
          </w:p>
        </w:tc>
      </w:tr>
      <w:tr w:rsidR="001A7034" w14:paraId="455A47E8"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3C5408F8" w14:textId="77777777" w:rsidR="001A7034" w:rsidRDefault="00000000">
            <w:pPr>
              <w:spacing w:before="80" w:after="80"/>
              <w:ind w:left="100"/>
            </w:pPr>
            <w:r>
              <w:rPr>
                <w:rFonts w:ascii="Calibri" w:eastAsia="Calibri" w:hAnsi="Calibri" w:cs="Calibri"/>
                <w:color w:val="1F2937"/>
                <w:sz w:val="19"/>
                <w:szCs w:val="19"/>
              </w:rPr>
              <w:t>Tab 1 — VP View</w:t>
            </w:r>
          </w:p>
        </w:tc>
        <w:tc>
          <w:tcPr>
            <w:tcW w:w="6826" w:type="dxa"/>
            <w:tcBorders>
              <w:top w:val="single" w:sz="4" w:space="0" w:color="D1D5DB"/>
              <w:left w:val="single" w:sz="4" w:space="0" w:color="D1D5DB"/>
              <w:bottom w:val="single" w:sz="4" w:space="0" w:color="D1D5DB"/>
              <w:right w:val="single" w:sz="4" w:space="0" w:color="D1D5DB"/>
            </w:tcBorders>
            <w:shd w:val="clear" w:color="auto" w:fill="FFFFFF"/>
          </w:tcPr>
          <w:p w14:paraId="7EE8D5AD" w14:textId="77777777" w:rsidR="001A7034" w:rsidRDefault="00000000">
            <w:pPr>
              <w:spacing w:before="80" w:after="80"/>
              <w:ind w:left="100"/>
            </w:pPr>
            <w:r>
              <w:rPr>
                <w:rFonts w:ascii="Calibri" w:eastAsia="Calibri" w:hAnsi="Calibri" w:cs="Calibri"/>
                <w:color w:val="1F2937"/>
                <w:sz w:val="19"/>
                <w:szCs w:val="19"/>
              </w:rPr>
              <w:t>1 state. KPI card values update when selected week changes.</w:t>
            </w:r>
          </w:p>
        </w:tc>
      </w:tr>
      <w:tr w:rsidR="001A7034" w14:paraId="0E76A31F"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33856513" w14:textId="77777777" w:rsidR="001A7034" w:rsidRDefault="00000000">
            <w:pPr>
              <w:spacing w:before="80" w:after="80"/>
              <w:ind w:left="100"/>
            </w:pPr>
            <w:r>
              <w:rPr>
                <w:rFonts w:ascii="Calibri" w:eastAsia="Calibri" w:hAnsi="Calibri" w:cs="Calibri"/>
                <w:color w:val="1F2937"/>
                <w:sz w:val="19"/>
                <w:szCs w:val="19"/>
              </w:rPr>
              <w:t>Tab 2 — BPE View</w:t>
            </w:r>
          </w:p>
        </w:tc>
        <w:tc>
          <w:tcPr>
            <w:tcW w:w="6826" w:type="dxa"/>
            <w:tcBorders>
              <w:top w:val="single" w:sz="4" w:space="0" w:color="D1D5DB"/>
              <w:left w:val="single" w:sz="4" w:space="0" w:color="D1D5DB"/>
              <w:bottom w:val="single" w:sz="4" w:space="0" w:color="D1D5DB"/>
              <w:right w:val="single" w:sz="4" w:space="0" w:color="D1D5DB"/>
            </w:tcBorders>
            <w:shd w:val="clear" w:color="auto" w:fill="FFFFFF"/>
          </w:tcPr>
          <w:p w14:paraId="1F8362EB" w14:textId="77777777" w:rsidR="001A7034" w:rsidRDefault="00000000">
            <w:pPr>
              <w:spacing w:before="80" w:after="80"/>
              <w:ind w:left="100"/>
            </w:pPr>
            <w:r>
              <w:rPr>
                <w:rFonts w:ascii="Calibri" w:eastAsia="Calibri" w:hAnsi="Calibri" w:cs="Calibri"/>
                <w:color w:val="1F2937"/>
                <w:sz w:val="19"/>
                <w:szCs w:val="19"/>
              </w:rPr>
              <w:t>1 state. KPI card values update when selected week changes.</w:t>
            </w:r>
          </w:p>
        </w:tc>
      </w:tr>
      <w:tr w:rsidR="001A7034" w14:paraId="1590EDD5"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785C9641" w14:textId="77777777" w:rsidR="001A7034" w:rsidRDefault="00000000">
            <w:pPr>
              <w:spacing w:before="80" w:after="80"/>
              <w:ind w:left="100"/>
            </w:pPr>
            <w:r>
              <w:rPr>
                <w:rFonts w:ascii="Calibri" w:eastAsia="Calibri" w:hAnsi="Calibri" w:cs="Calibri"/>
                <w:color w:val="1F2937"/>
                <w:sz w:val="19"/>
                <w:szCs w:val="19"/>
              </w:rPr>
              <w:t>KPI cards</w:t>
            </w:r>
          </w:p>
        </w:tc>
        <w:tc>
          <w:tcPr>
            <w:tcW w:w="6826" w:type="dxa"/>
            <w:tcBorders>
              <w:top w:val="single" w:sz="4" w:space="0" w:color="D1D5DB"/>
              <w:left w:val="single" w:sz="4" w:space="0" w:color="D1D5DB"/>
              <w:bottom w:val="single" w:sz="4" w:space="0" w:color="D1D5DB"/>
              <w:right w:val="single" w:sz="4" w:space="0" w:color="D1D5DB"/>
            </w:tcBorders>
            <w:shd w:val="clear" w:color="auto" w:fill="FFFFFF"/>
          </w:tcPr>
          <w:p w14:paraId="12FD2C15" w14:textId="77777777" w:rsidR="001A7034" w:rsidRDefault="00000000">
            <w:pPr>
              <w:spacing w:before="80" w:after="80"/>
              <w:ind w:left="100"/>
            </w:pPr>
            <w:r>
              <w:rPr>
                <w:rFonts w:ascii="Calibri" w:eastAsia="Calibri" w:hAnsi="Calibri" w:cs="Calibri"/>
                <w:color w:val="1F2937"/>
                <w:sz w:val="19"/>
                <w:szCs w:val="19"/>
              </w:rPr>
              <w:t>Each card has 2 value states (on target / off target) and 3 delta states (up / down / flat). Colours update accordingly.</w:t>
            </w:r>
          </w:p>
        </w:tc>
      </w:tr>
      <w:tr w:rsidR="001A7034" w14:paraId="121EE01E"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7400D3CD" w14:textId="77777777" w:rsidR="001A7034" w:rsidRDefault="00000000">
            <w:pPr>
              <w:spacing w:before="80" w:after="80"/>
              <w:ind w:left="100"/>
            </w:pPr>
            <w:r>
              <w:rPr>
                <w:rFonts w:ascii="Calibri" w:eastAsia="Calibri" w:hAnsi="Calibri" w:cs="Calibri"/>
                <w:color w:val="1F2937"/>
                <w:sz w:val="19"/>
                <w:szCs w:val="19"/>
              </w:rPr>
              <w:t>12-week charts</w:t>
            </w:r>
          </w:p>
        </w:tc>
        <w:tc>
          <w:tcPr>
            <w:tcW w:w="6826" w:type="dxa"/>
            <w:tcBorders>
              <w:top w:val="single" w:sz="4" w:space="0" w:color="D1D5DB"/>
              <w:left w:val="single" w:sz="4" w:space="0" w:color="D1D5DB"/>
              <w:bottom w:val="single" w:sz="4" w:space="0" w:color="D1D5DB"/>
              <w:right w:val="single" w:sz="4" w:space="0" w:color="D1D5DB"/>
            </w:tcBorders>
            <w:shd w:val="clear" w:color="auto" w:fill="FFFFFF"/>
          </w:tcPr>
          <w:p w14:paraId="5ECA4DFE" w14:textId="77777777" w:rsidR="001A7034" w:rsidRDefault="00000000">
            <w:pPr>
              <w:spacing w:before="80" w:after="80"/>
              <w:ind w:left="100"/>
            </w:pPr>
            <w:r>
              <w:rPr>
                <w:rFonts w:ascii="Calibri" w:eastAsia="Calibri" w:hAnsi="Calibri" w:cs="Calibri"/>
                <w:color w:val="1F2937"/>
                <w:sz w:val="19"/>
                <w:szCs w:val="19"/>
              </w:rPr>
              <w:t>Render changes as selected week moves the 12-week window. Data points for critical weeks are red, warning weeks amber, normal weeks blue.</w:t>
            </w:r>
          </w:p>
        </w:tc>
      </w:tr>
      <w:tr w:rsidR="001A7034" w14:paraId="5B30CB0E"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4588A661" w14:textId="77777777" w:rsidR="001A7034" w:rsidRDefault="00000000">
            <w:pPr>
              <w:spacing w:before="80" w:after="80"/>
              <w:ind w:left="100"/>
            </w:pPr>
            <w:r>
              <w:rPr>
                <w:rFonts w:ascii="Calibri" w:eastAsia="Calibri" w:hAnsi="Calibri" w:cs="Calibri"/>
                <w:color w:val="1F2937"/>
                <w:sz w:val="19"/>
                <w:szCs w:val="19"/>
              </w:rPr>
              <w:t>AI Governance Agent panel</w:t>
            </w:r>
          </w:p>
        </w:tc>
        <w:tc>
          <w:tcPr>
            <w:tcW w:w="6826" w:type="dxa"/>
            <w:tcBorders>
              <w:top w:val="single" w:sz="4" w:space="0" w:color="D1D5DB"/>
              <w:left w:val="single" w:sz="4" w:space="0" w:color="D1D5DB"/>
              <w:bottom w:val="single" w:sz="4" w:space="0" w:color="D1D5DB"/>
              <w:right w:val="single" w:sz="4" w:space="0" w:color="D1D5DB"/>
            </w:tcBorders>
            <w:shd w:val="clear" w:color="auto" w:fill="FFFFFF"/>
          </w:tcPr>
          <w:p w14:paraId="2663BC05" w14:textId="77777777" w:rsidR="001A7034" w:rsidRDefault="00000000">
            <w:pPr>
              <w:spacing w:before="80" w:after="80"/>
              <w:ind w:left="100"/>
            </w:pPr>
            <w:r>
              <w:rPr>
                <w:rFonts w:ascii="Calibri" w:eastAsia="Calibri" w:hAnsi="Calibri" w:cs="Calibri"/>
                <w:color w:val="1F2937"/>
                <w:sz w:val="19"/>
                <w:szCs w:val="19"/>
              </w:rPr>
              <w:t>5 states: no anomaly, no API key, loading, results displayed, error.</w:t>
            </w:r>
          </w:p>
        </w:tc>
      </w:tr>
    </w:tbl>
    <w:p w14:paraId="79EABD9C" w14:textId="77777777" w:rsidR="001A7034" w:rsidRDefault="00000000">
      <w:pPr>
        <w:pageBreakBefore/>
      </w:pPr>
      <w:r>
        <w:lastRenderedPageBreak/>
        <w:br/>
      </w:r>
    </w:p>
    <w:p w14:paraId="3D790E98" w14:textId="77777777" w:rsidR="001A7034" w:rsidRDefault="00000000">
      <w:pPr>
        <w:spacing w:before="360" w:after="160"/>
      </w:pPr>
      <w:r>
        <w:rPr>
          <w:rFonts w:ascii="Calibri" w:eastAsia="Calibri" w:hAnsi="Calibri" w:cs="Calibri"/>
          <w:b/>
          <w:bCs/>
          <w:color w:val="1E3A5F"/>
          <w:sz w:val="32"/>
          <w:szCs w:val="32"/>
        </w:rPr>
        <w:t>4. Sidebar</w:t>
      </w:r>
    </w:p>
    <w:p w14:paraId="6831C00C" w14:textId="77777777" w:rsidR="001A7034" w:rsidRDefault="00000000">
      <w:pPr>
        <w:spacing w:before="80" w:after="80"/>
      </w:pPr>
      <w:r>
        <w:rPr>
          <w:rFonts w:ascii="Calibri" w:eastAsia="Calibri" w:hAnsi="Calibri" w:cs="Calibri"/>
          <w:color w:val="1F2937"/>
        </w:rPr>
        <w:t>The sidebar is always visible. It contains three elements stacked vertically.</w:t>
      </w:r>
    </w:p>
    <w:p w14:paraId="57A17C9A" w14:textId="77777777" w:rsidR="001A7034" w:rsidRDefault="001A7034"/>
    <w:p w14:paraId="6935FD87" w14:textId="77777777" w:rsidR="001A7034" w:rsidRDefault="00000000">
      <w:pPr>
        <w:pBdr>
          <w:bottom w:val="single" w:sz="4" w:space="0" w:color="2C5F8A"/>
        </w:pBdr>
        <w:spacing w:before="300" w:after="120"/>
      </w:pPr>
      <w:r>
        <w:rPr>
          <w:rFonts w:ascii="Calibri" w:eastAsia="Calibri" w:hAnsi="Calibri" w:cs="Calibri"/>
          <w:b/>
          <w:bCs/>
          <w:color w:val="2C5F8A"/>
          <w:sz w:val="26"/>
          <w:szCs w:val="26"/>
        </w:rPr>
        <w:t>4.1  Week Selector</w:t>
      </w:r>
    </w:p>
    <w:p w14:paraId="574C1F39" w14:textId="77777777" w:rsidR="001A7034" w:rsidRDefault="00000000">
      <w:pPr>
        <w:spacing w:before="80" w:after="80"/>
      </w:pPr>
      <w:r>
        <w:rPr>
          <w:rFonts w:ascii="Calibri" w:eastAsia="Calibri" w:hAnsi="Calibri" w:cs="Calibri"/>
          <w:color w:val="1F2937"/>
        </w:rPr>
        <w:t>A Streamlit selectbox populated with all 16 week numbers from the database. The default selection is week 16 (index = len(df) - 1).</w:t>
      </w:r>
    </w:p>
    <w:p w14:paraId="1E56BF3A" w14:textId="77777777" w:rsidR="001A7034" w:rsidRDefault="001A7034"/>
    <w:p w14:paraId="00F2CEAB" w14:textId="77777777" w:rsidR="001A7034" w:rsidRDefault="00000000">
      <w:pPr>
        <w:spacing w:before="80" w:after="80"/>
      </w:pPr>
      <w:r>
        <w:rPr>
          <w:rFonts w:ascii="Calibri" w:eastAsia="Calibri" w:hAnsi="Calibri" w:cs="Calibri"/>
          <w:color w:val="1F2937"/>
        </w:rPr>
        <w:t>Label format for each option: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A7034" w14:paraId="48865023" w14:textId="77777777">
        <w:tblPrEx>
          <w:tblCellMar>
            <w:top w:w="0" w:type="dxa"/>
            <w:bottom w:w="0" w:type="dxa"/>
          </w:tblCellMar>
        </w:tblPrEx>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1E3A5F"/>
          </w:tcPr>
          <w:p w14:paraId="7DEF2B3E" w14:textId="77777777" w:rsidR="001A7034" w:rsidRDefault="00000000">
            <w:pPr>
              <w:spacing w:before="80" w:after="80"/>
              <w:ind w:left="100"/>
            </w:pPr>
            <w:r>
              <w:rPr>
                <w:rFonts w:ascii="Calibri" w:eastAsia="Calibri" w:hAnsi="Calibri" w:cs="Calibri"/>
                <w:b/>
                <w:bCs/>
                <w:color w:val="FFFFFF"/>
                <w:sz w:val="18"/>
                <w:szCs w:val="18"/>
              </w:rPr>
              <w:t>Condition</w:t>
            </w:r>
          </w:p>
        </w:tc>
        <w:tc>
          <w:tcPr>
            <w:tcW w:w="7026" w:type="dxa"/>
            <w:tcBorders>
              <w:top w:val="single" w:sz="4" w:space="0" w:color="D1D5DB"/>
              <w:left w:val="single" w:sz="4" w:space="0" w:color="D1D5DB"/>
              <w:bottom w:val="single" w:sz="4" w:space="0" w:color="D1D5DB"/>
              <w:right w:val="single" w:sz="4" w:space="0" w:color="D1D5DB"/>
            </w:tcBorders>
            <w:shd w:val="clear" w:color="auto" w:fill="1E3A5F"/>
          </w:tcPr>
          <w:p w14:paraId="5B5AE169" w14:textId="77777777" w:rsidR="001A7034" w:rsidRDefault="00000000">
            <w:pPr>
              <w:spacing w:before="80" w:after="80"/>
              <w:ind w:left="100"/>
            </w:pPr>
            <w:r>
              <w:rPr>
                <w:rFonts w:ascii="Calibri" w:eastAsia="Calibri" w:hAnsi="Calibri" w:cs="Calibri"/>
                <w:b/>
                <w:bCs/>
                <w:color w:val="FFFFFF"/>
                <w:sz w:val="18"/>
                <w:szCs w:val="18"/>
              </w:rPr>
              <w:t>Label format</w:t>
            </w:r>
          </w:p>
        </w:tc>
      </w:tr>
      <w:tr w:rsidR="001A7034" w14:paraId="6A01D2D1"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63BD2422" w14:textId="77777777" w:rsidR="001A7034" w:rsidRDefault="00000000">
            <w:pPr>
              <w:spacing w:before="80" w:after="80"/>
              <w:ind w:left="100"/>
            </w:pPr>
            <w:r>
              <w:rPr>
                <w:rFonts w:ascii="Calibri" w:eastAsia="Calibri" w:hAnsi="Calibri" w:cs="Calibri"/>
                <w:color w:val="1F2937"/>
                <w:sz w:val="19"/>
                <w:szCs w:val="19"/>
              </w:rPr>
              <w:t>Week is in critical_weeks</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Pr>
          <w:p w14:paraId="6A2008E3" w14:textId="77777777" w:rsidR="001A7034" w:rsidRDefault="00000000">
            <w:pPr>
              <w:spacing w:before="80" w:after="80"/>
              <w:ind w:left="100"/>
            </w:pPr>
            <w:r>
              <w:rPr>
                <w:rFonts w:ascii="Calibri" w:eastAsia="Calibri" w:hAnsi="Calibri" w:cs="Calibri"/>
                <w:color w:val="1F2937"/>
                <w:sz w:val="19"/>
                <w:szCs w:val="19"/>
              </w:rPr>
              <w:t>🔴 2025-WXX</w:t>
            </w:r>
          </w:p>
        </w:tc>
      </w:tr>
      <w:tr w:rsidR="001A7034" w14:paraId="0C355CFD"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63017A69" w14:textId="77777777" w:rsidR="001A7034" w:rsidRDefault="00000000">
            <w:pPr>
              <w:spacing w:before="80" w:after="80"/>
              <w:ind w:left="100"/>
            </w:pPr>
            <w:r>
              <w:rPr>
                <w:rFonts w:ascii="Calibri" w:eastAsia="Calibri" w:hAnsi="Calibri" w:cs="Calibri"/>
                <w:color w:val="1F2937"/>
                <w:sz w:val="19"/>
                <w:szCs w:val="19"/>
              </w:rPr>
              <w:t>Week is in anomaly_weeks (warning only)</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Pr>
          <w:p w14:paraId="4AC1E9DB" w14:textId="77777777" w:rsidR="001A7034" w:rsidRDefault="00000000">
            <w:pPr>
              <w:spacing w:before="80" w:after="80"/>
              <w:ind w:left="100"/>
            </w:pPr>
            <w:r>
              <w:rPr>
                <w:rFonts w:ascii="Calibri" w:eastAsia="Calibri" w:hAnsi="Calibri" w:cs="Calibri"/>
                <w:color w:val="1F2937"/>
                <w:sz w:val="19"/>
                <w:szCs w:val="19"/>
              </w:rPr>
              <w:t>🟡 2025-WXX</w:t>
            </w:r>
          </w:p>
        </w:tc>
      </w:tr>
      <w:tr w:rsidR="001A7034" w14:paraId="702E1FBB"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763D14FF" w14:textId="77777777" w:rsidR="001A7034" w:rsidRDefault="00000000">
            <w:pPr>
              <w:spacing w:before="80" w:after="80"/>
              <w:ind w:left="100"/>
            </w:pPr>
            <w:r>
              <w:rPr>
                <w:rFonts w:ascii="Calibri" w:eastAsia="Calibri" w:hAnsi="Calibri" w:cs="Calibri"/>
                <w:color w:val="1F2937"/>
                <w:sz w:val="19"/>
                <w:szCs w:val="19"/>
              </w:rPr>
              <w:t>Week has no anomalies</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Pr>
          <w:p w14:paraId="205B7898" w14:textId="77777777" w:rsidR="001A7034" w:rsidRDefault="00000000">
            <w:pPr>
              <w:spacing w:before="80" w:after="80"/>
              <w:ind w:left="100"/>
            </w:pPr>
            <w:r>
              <w:rPr>
                <w:rFonts w:ascii="Calibri" w:eastAsia="Calibri" w:hAnsi="Calibri" w:cs="Calibri"/>
                <w:color w:val="1F2937"/>
                <w:sz w:val="19"/>
                <w:szCs w:val="19"/>
              </w:rPr>
              <w:t>✅ 2025-WXX</w:t>
            </w:r>
          </w:p>
        </w:tc>
      </w:tr>
    </w:tbl>
    <w:p w14:paraId="348431D6" w14:textId="77777777" w:rsidR="001A7034" w:rsidRDefault="001A7034"/>
    <w:p w14:paraId="4E789D9B" w14:textId="77777777" w:rsidR="001A7034" w:rsidRDefault="00000000">
      <w:pPr>
        <w:spacing w:before="80" w:after="80"/>
      </w:pPr>
      <w:r>
        <w:rPr>
          <w:rFonts w:ascii="Calibri" w:eastAsia="Calibri" w:hAnsi="Calibri" w:cs="Calibri"/>
          <w:color w:val="1F2937"/>
        </w:rPr>
        <w:t>When the user selects a different week, Streamlit re-runs the script. The selected week propagates to: the status banner, all KPI cards, all chart windows, and the AI agent panel.</w:t>
      </w:r>
    </w:p>
    <w:p w14:paraId="04432C5D" w14:textId="77777777" w:rsidR="001A7034" w:rsidRDefault="001A7034"/>
    <w:p w14:paraId="2009923A" w14:textId="77777777" w:rsidR="001A7034" w:rsidRDefault="00000000">
      <w:pPr>
        <w:pBdr>
          <w:bottom w:val="single" w:sz="4" w:space="0" w:color="2C5F8A"/>
        </w:pBdr>
        <w:spacing w:before="300" w:after="120"/>
      </w:pPr>
      <w:r>
        <w:rPr>
          <w:rFonts w:ascii="Calibri" w:eastAsia="Calibri" w:hAnsi="Calibri" w:cs="Calibri"/>
          <w:b/>
          <w:bCs/>
          <w:color w:val="2C5F8A"/>
          <w:sz w:val="26"/>
          <w:szCs w:val="26"/>
        </w:rPr>
        <w:t xml:space="preserve">4.2  </w:t>
      </w:r>
      <w:commentRangeStart w:id="1"/>
      <w:r>
        <w:rPr>
          <w:rFonts w:ascii="Calibri" w:eastAsia="Calibri" w:hAnsi="Calibri" w:cs="Calibri"/>
          <w:b/>
          <w:bCs/>
          <w:color w:val="2C5F8A"/>
          <w:sz w:val="26"/>
          <w:szCs w:val="26"/>
        </w:rPr>
        <w:t>SLA Reference Table</w:t>
      </w:r>
      <w:commentRangeEnd w:id="1"/>
      <w:r>
        <w:rPr>
          <w:rStyle w:val="CommentReference"/>
          <w:sz w:val="20"/>
          <w:szCs w:val="20"/>
        </w:rPr>
        <w:commentReference w:id="1"/>
      </w:r>
    </w:p>
    <w:p w14:paraId="2A3B7584" w14:textId="77777777" w:rsidR="001A7034" w:rsidRDefault="00000000">
      <w:pPr>
        <w:spacing w:before="80" w:after="80"/>
      </w:pPr>
      <w:r>
        <w:rPr>
          <w:rFonts w:ascii="Calibri" w:eastAsia="Calibri" w:hAnsi="Calibri" w:cs="Calibri"/>
          <w:color w:val="1F2937"/>
        </w:rPr>
        <w:t>A static markdown table displaying all nine SLA targets. Rendered below a divider. It does not change with week selection.</w:t>
      </w:r>
    </w:p>
    <w:p w14:paraId="46181681" w14:textId="77777777" w:rsidR="001A7034" w:rsidRDefault="001A7034"/>
    <w:p w14:paraId="25242CA1" w14:textId="77777777" w:rsidR="001A7034" w:rsidRDefault="00000000">
      <w:pPr>
        <w:pBdr>
          <w:bottom w:val="single" w:sz="4" w:space="0" w:color="2C5F8A"/>
        </w:pBdr>
        <w:spacing w:before="300" w:after="120"/>
      </w:pPr>
      <w:r>
        <w:rPr>
          <w:rFonts w:ascii="Calibri" w:eastAsia="Calibri" w:hAnsi="Calibri" w:cs="Calibri"/>
          <w:b/>
          <w:bCs/>
          <w:color w:val="2C5F8A"/>
          <w:sz w:val="26"/>
          <w:szCs w:val="26"/>
        </w:rPr>
        <w:t>4.3  API Key Input</w:t>
      </w:r>
    </w:p>
    <w:p w14:paraId="77D0E730" w14:textId="77777777" w:rsidR="001A7034" w:rsidRDefault="00000000">
      <w:pPr>
        <w:spacing w:before="80" w:after="80"/>
      </w:pPr>
      <w:r>
        <w:rPr>
          <w:rFonts w:ascii="Calibri" w:eastAsia="Calibri" w:hAnsi="Calibri" w:cs="Calibri"/>
          <w:color w:val="1F2937"/>
        </w:rPr>
        <w:t>A password-type text input labelled "Claude API Key". Placeholder: sk-ant-...</w:t>
      </w:r>
    </w:p>
    <w:p w14:paraId="24422050" w14:textId="77777777" w:rsidR="001A7034" w:rsidRDefault="00000000">
      <w:pPr>
        <w:spacing w:before="60" w:after="60"/>
        <w:ind w:left="360"/>
      </w:pPr>
      <w:r>
        <w:rPr>
          <w:rFonts w:ascii="Calibri" w:eastAsia="Calibri" w:hAnsi="Calibri" w:cs="Calibri"/>
          <w:color w:val="1F2937"/>
        </w:rPr>
        <w:t>·  Default value: reads ANTHROPIC_API_KEY from the environment via os.getenv().</w:t>
      </w:r>
    </w:p>
    <w:p w14:paraId="17DE6AEA" w14:textId="77777777" w:rsidR="001A7034" w:rsidRDefault="00000000">
      <w:pPr>
        <w:spacing w:before="60" w:after="60"/>
        <w:ind w:left="360"/>
      </w:pPr>
      <w:r>
        <w:rPr>
          <w:rFonts w:ascii="Calibri" w:eastAsia="Calibri" w:hAnsi="Calibri" w:cs="Calibri"/>
          <w:color w:val="1F2937"/>
        </w:rPr>
        <w:t>·  If the environment variable is set (e.g. on Streamlit Cloud), the field is pre-filled and the AI section fires automatically on anomalous weeks.</w:t>
      </w:r>
    </w:p>
    <w:p w14:paraId="4AB86248" w14:textId="77777777" w:rsidR="001A7034" w:rsidRDefault="00000000">
      <w:pPr>
        <w:spacing w:before="60" w:after="60"/>
        <w:ind w:left="360"/>
      </w:pPr>
      <w:r>
        <w:rPr>
          <w:rFonts w:ascii="Calibri" w:eastAsia="Calibri" w:hAnsi="Calibri" w:cs="Calibri"/>
          <w:color w:val="1F2937"/>
        </w:rPr>
        <w:t>·  The key is never stored persistently. It exists only in memory for the duration of the session.</w:t>
      </w:r>
    </w:p>
    <w:p w14:paraId="1E9F44BE" w14:textId="77777777" w:rsidR="001A7034" w:rsidRDefault="00000000">
      <w:pPr>
        <w:pageBreakBefore/>
      </w:pPr>
      <w:r>
        <w:lastRenderedPageBreak/>
        <w:br/>
      </w:r>
    </w:p>
    <w:p w14:paraId="5F1CE5AB" w14:textId="77777777" w:rsidR="001A7034" w:rsidRDefault="00000000">
      <w:pPr>
        <w:spacing w:before="360" w:after="160"/>
      </w:pPr>
      <w:r>
        <w:rPr>
          <w:rFonts w:ascii="Calibri" w:eastAsia="Calibri" w:hAnsi="Calibri" w:cs="Calibri"/>
          <w:b/>
          <w:bCs/>
          <w:color w:val="1E3A5F"/>
          <w:sz w:val="32"/>
          <w:szCs w:val="32"/>
        </w:rPr>
        <w:t>5. Header and Status Banner</w:t>
      </w:r>
    </w:p>
    <w:p w14:paraId="72A3B73F" w14:textId="77777777" w:rsidR="001A7034" w:rsidRDefault="00000000">
      <w:pPr>
        <w:spacing w:before="80" w:after="80"/>
      </w:pPr>
      <w:r>
        <w:rPr>
          <w:rFonts w:ascii="Calibri" w:eastAsia="Calibri" w:hAnsi="Calibri" w:cs="Calibri"/>
          <w:color w:val="1F2937"/>
        </w:rPr>
        <w:t>The header consists of the page title, a caption, a week-in-focus subheading, and the status banner. The banner has three states determined by the anomaly status of the selected week.</w:t>
      </w:r>
    </w:p>
    <w:p w14:paraId="0DB9DBD5"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7034" w14:paraId="422C0DFA" w14:textId="77777777">
        <w:tblPrEx>
          <w:tblCellMar>
            <w:top w:w="0" w:type="dxa"/>
            <w:bottom w:w="0" w:type="dxa"/>
          </w:tblCellMar>
        </w:tblPrEx>
        <w:tc>
          <w:tcPr>
            <w:tcW w:w="9026" w:type="dxa"/>
            <w:tcBorders>
              <w:top w:val="single" w:sz="12" w:space="0" w:color="1A7F5A"/>
              <w:left w:val="single" w:sz="20" w:space="0" w:color="1A7F5A"/>
              <w:bottom w:val="single" w:sz="4" w:space="0" w:color="1A7F5A"/>
              <w:right w:val="none" w:sz="0" w:space="0" w:color="FFFFFF"/>
            </w:tcBorders>
            <w:shd w:val="clear" w:color="auto" w:fill="F0FFF4"/>
          </w:tcPr>
          <w:p w14:paraId="2E333C3E" w14:textId="77777777" w:rsidR="001A7034" w:rsidRDefault="00000000">
            <w:pPr>
              <w:spacing w:before="100" w:after="60"/>
              <w:ind w:left="120"/>
            </w:pPr>
            <w:r>
              <w:rPr>
                <w:rFonts w:ascii="Calibri" w:eastAsia="Calibri" w:hAnsi="Calibri" w:cs="Calibri"/>
                <w:b/>
                <w:bCs/>
                <w:color w:val="1A7F5A"/>
              </w:rPr>
              <w:t>State A — ALL CLEAR</w:t>
            </w:r>
          </w:p>
          <w:p w14:paraId="7E9AE365" w14:textId="77777777" w:rsidR="001A7034" w:rsidRDefault="00000000">
            <w:pPr>
              <w:spacing w:after="60"/>
              <w:ind w:left="120"/>
            </w:pPr>
            <w:r>
              <w:rPr>
                <w:rFonts w:ascii="Calibri" w:eastAsia="Calibri" w:hAnsi="Calibri" w:cs="Calibri"/>
                <w:color w:val="374151"/>
                <w:sz w:val="19"/>
                <w:szCs w:val="19"/>
              </w:rPr>
              <w:t>Displayed when the selected week has no anomalies. All nine KPIs are within SLA.</w:t>
            </w:r>
          </w:p>
          <w:p w14:paraId="1712A7D5" w14:textId="77777777" w:rsidR="001A7034" w:rsidRDefault="00000000">
            <w:pPr>
              <w:spacing w:before="40" w:after="40"/>
              <w:ind w:left="240"/>
            </w:pPr>
            <w:r>
              <w:rPr>
                <w:rFonts w:ascii="Calibri" w:eastAsia="Calibri" w:hAnsi="Calibri" w:cs="Calibri"/>
                <w:color w:val="374151"/>
                <w:sz w:val="18"/>
                <w:szCs w:val="18"/>
              </w:rPr>
              <w:t>·  Background: dark green gradient (#052e16).</w:t>
            </w:r>
          </w:p>
          <w:p w14:paraId="41BD5FE2" w14:textId="77777777" w:rsidR="001A7034" w:rsidRDefault="00000000">
            <w:pPr>
              <w:spacing w:before="40" w:after="40"/>
              <w:ind w:left="240"/>
            </w:pPr>
            <w:r>
              <w:rPr>
                <w:rFonts w:ascii="Calibri" w:eastAsia="Calibri" w:hAnsi="Calibri" w:cs="Calibri"/>
                <w:color w:val="374151"/>
                <w:sz w:val="18"/>
                <w:szCs w:val="18"/>
              </w:rPr>
              <w:t>·  Left border: solid green (#22c55e), 4px.</w:t>
            </w:r>
          </w:p>
          <w:p w14:paraId="19144236" w14:textId="77777777" w:rsidR="001A7034" w:rsidRDefault="00000000">
            <w:pPr>
              <w:spacing w:before="40" w:after="40"/>
              <w:ind w:left="240"/>
            </w:pPr>
            <w:r>
              <w:rPr>
                <w:rFonts w:ascii="Calibri" w:eastAsia="Calibri" w:hAnsi="Calibri" w:cs="Calibri"/>
                <w:color w:val="374151"/>
                <w:sz w:val="18"/>
                <w:szCs w:val="18"/>
              </w:rPr>
              <w:t>·  Icon: ✅</w:t>
            </w:r>
          </w:p>
          <w:p w14:paraId="393CD4AE" w14:textId="77777777" w:rsidR="001A7034" w:rsidRDefault="00000000">
            <w:pPr>
              <w:spacing w:before="40" w:after="40"/>
              <w:ind w:left="240"/>
            </w:pPr>
            <w:r>
              <w:rPr>
                <w:rFonts w:ascii="Calibri" w:eastAsia="Calibri" w:hAnsi="Calibri" w:cs="Calibri"/>
                <w:color w:val="374151"/>
                <w:sz w:val="18"/>
                <w:szCs w:val="18"/>
              </w:rPr>
              <w:t>·  Text: "ALL CLEAR — All KPIs within SLA targets this week".</w:t>
            </w:r>
          </w:p>
          <w:p w14:paraId="6DB7E07D" w14:textId="77777777" w:rsidR="001A7034" w:rsidRDefault="001A7034">
            <w:pPr>
              <w:spacing w:before="80"/>
            </w:pPr>
          </w:p>
        </w:tc>
      </w:tr>
    </w:tbl>
    <w:p w14:paraId="2F20FF52"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7034" w14:paraId="22A58FC3" w14:textId="77777777">
        <w:tblPrEx>
          <w:tblCellMar>
            <w:top w:w="0" w:type="dxa"/>
            <w:bottom w:w="0" w:type="dxa"/>
          </w:tblCellMar>
        </w:tblPrEx>
        <w:tc>
          <w:tcPr>
            <w:tcW w:w="9026" w:type="dxa"/>
            <w:tcBorders>
              <w:top w:val="single" w:sz="12" w:space="0" w:color="F59E0B"/>
              <w:left w:val="single" w:sz="20" w:space="0" w:color="F59E0B"/>
              <w:bottom w:val="single" w:sz="4" w:space="0" w:color="F59E0B"/>
              <w:right w:val="none" w:sz="0" w:space="0" w:color="FFFFFF"/>
            </w:tcBorders>
            <w:shd w:val="clear" w:color="auto" w:fill="FFF8E1"/>
          </w:tcPr>
          <w:p w14:paraId="1FEFBBEA" w14:textId="77777777" w:rsidR="001A7034" w:rsidRDefault="00000000">
            <w:pPr>
              <w:spacing w:before="100" w:after="60"/>
              <w:ind w:left="120"/>
            </w:pPr>
            <w:r>
              <w:rPr>
                <w:rFonts w:ascii="Calibri" w:eastAsia="Calibri" w:hAnsi="Calibri" w:cs="Calibri"/>
                <w:b/>
                <w:bCs/>
                <w:color w:val="F59E0B"/>
              </w:rPr>
              <w:t>State B — WARNING</w:t>
            </w:r>
          </w:p>
          <w:p w14:paraId="4B08D2A7" w14:textId="77777777" w:rsidR="001A7034" w:rsidRDefault="00000000">
            <w:pPr>
              <w:spacing w:after="60"/>
              <w:ind w:left="120"/>
            </w:pPr>
            <w:r>
              <w:rPr>
                <w:rFonts w:ascii="Calibri" w:eastAsia="Calibri" w:hAnsi="Calibri" w:cs="Calibri"/>
                <w:color w:val="374151"/>
                <w:sz w:val="19"/>
                <w:szCs w:val="19"/>
              </w:rPr>
              <w:t>Displayed when the selected week has at least one breach and the overall severity is WARNING.</w:t>
            </w:r>
          </w:p>
          <w:p w14:paraId="2C8637EC" w14:textId="77777777" w:rsidR="001A7034" w:rsidRDefault="00000000">
            <w:pPr>
              <w:spacing w:before="40" w:after="40"/>
              <w:ind w:left="240"/>
            </w:pPr>
            <w:r>
              <w:rPr>
                <w:rFonts w:ascii="Calibri" w:eastAsia="Calibri" w:hAnsi="Calibri" w:cs="Calibri"/>
                <w:color w:val="374151"/>
                <w:sz w:val="18"/>
                <w:szCs w:val="18"/>
              </w:rPr>
              <w:t>·  Background: amber gradient (from #78350f to #1e2130).</w:t>
            </w:r>
          </w:p>
          <w:p w14:paraId="341C17C0" w14:textId="77777777" w:rsidR="001A7034" w:rsidRDefault="00000000">
            <w:pPr>
              <w:spacing w:before="40" w:after="40"/>
              <w:ind w:left="240"/>
            </w:pPr>
            <w:r>
              <w:rPr>
                <w:rFonts w:ascii="Calibri" w:eastAsia="Calibri" w:hAnsi="Calibri" w:cs="Calibri"/>
                <w:color w:val="374151"/>
                <w:sz w:val="18"/>
                <w:szCs w:val="18"/>
              </w:rPr>
              <w:t>·  Left border: solid amber (#f59e0b), 4px.</w:t>
            </w:r>
          </w:p>
          <w:p w14:paraId="34C7F160" w14:textId="77777777" w:rsidR="001A7034" w:rsidRDefault="00000000">
            <w:pPr>
              <w:spacing w:before="40" w:after="40"/>
              <w:ind w:left="240"/>
            </w:pPr>
            <w:r>
              <w:rPr>
                <w:rFonts w:ascii="Calibri" w:eastAsia="Calibri" w:hAnsi="Calibri" w:cs="Calibri"/>
                <w:color w:val="374151"/>
                <w:sz w:val="18"/>
                <w:szCs w:val="18"/>
              </w:rPr>
              <w:t>·  Icon: 🟡</w:t>
            </w:r>
          </w:p>
          <w:p w14:paraId="7583B46E" w14:textId="77777777" w:rsidR="001A7034" w:rsidRDefault="00000000">
            <w:pPr>
              <w:spacing w:before="40" w:after="40"/>
              <w:ind w:left="240"/>
            </w:pPr>
            <w:r>
              <w:rPr>
                <w:rFonts w:ascii="Calibri" w:eastAsia="Calibri" w:hAnsi="Calibri" w:cs="Calibri"/>
                <w:color w:val="374151"/>
                <w:sz w:val="18"/>
                <w:szCs w:val="18"/>
              </w:rPr>
              <w:t>·  Text: "WARNING — N breach(es) detected this week" where N is len(anomaly["breaches"]).</w:t>
            </w:r>
          </w:p>
          <w:p w14:paraId="58ADE7E1" w14:textId="77777777" w:rsidR="001A7034" w:rsidRDefault="001A7034">
            <w:pPr>
              <w:spacing w:before="80"/>
            </w:pPr>
          </w:p>
        </w:tc>
      </w:tr>
    </w:tbl>
    <w:p w14:paraId="4488EA55"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7034" w14:paraId="740C82A5" w14:textId="77777777">
        <w:tblPrEx>
          <w:tblCellMar>
            <w:top w:w="0" w:type="dxa"/>
            <w:bottom w:w="0" w:type="dxa"/>
          </w:tblCellMar>
        </w:tblPrEx>
        <w:tc>
          <w:tcPr>
            <w:tcW w:w="9026" w:type="dxa"/>
            <w:tcBorders>
              <w:top w:val="single" w:sz="12" w:space="0" w:color="EF4444"/>
              <w:left w:val="single" w:sz="20" w:space="0" w:color="EF4444"/>
              <w:bottom w:val="single" w:sz="4" w:space="0" w:color="EF4444"/>
              <w:right w:val="none" w:sz="0" w:space="0" w:color="FFFFFF"/>
            </w:tcBorders>
            <w:shd w:val="clear" w:color="auto" w:fill="FDECEA"/>
          </w:tcPr>
          <w:p w14:paraId="53928516" w14:textId="77777777" w:rsidR="001A7034" w:rsidRDefault="00000000">
            <w:pPr>
              <w:spacing w:before="100" w:after="60"/>
              <w:ind w:left="120"/>
            </w:pPr>
            <w:r>
              <w:rPr>
                <w:rFonts w:ascii="Calibri" w:eastAsia="Calibri" w:hAnsi="Calibri" w:cs="Calibri"/>
                <w:b/>
                <w:bCs/>
                <w:color w:val="EF4444"/>
              </w:rPr>
              <w:t>State C — CRITICAL</w:t>
            </w:r>
          </w:p>
          <w:p w14:paraId="37087E66" w14:textId="77777777" w:rsidR="001A7034" w:rsidRDefault="00000000">
            <w:pPr>
              <w:spacing w:after="60"/>
              <w:ind w:left="120"/>
            </w:pPr>
            <w:r>
              <w:rPr>
                <w:rFonts w:ascii="Calibri" w:eastAsia="Calibri" w:hAnsi="Calibri" w:cs="Calibri"/>
                <w:color w:val="374151"/>
                <w:sz w:val="19"/>
                <w:szCs w:val="19"/>
              </w:rPr>
              <w:t>Displayed when the selected week has at least one CRITICAL breach.</w:t>
            </w:r>
          </w:p>
          <w:p w14:paraId="5BE5EDFD" w14:textId="77777777" w:rsidR="001A7034" w:rsidRDefault="00000000">
            <w:pPr>
              <w:spacing w:before="40" w:after="40"/>
              <w:ind w:left="240"/>
            </w:pPr>
            <w:r>
              <w:rPr>
                <w:rFonts w:ascii="Calibri" w:eastAsia="Calibri" w:hAnsi="Calibri" w:cs="Calibri"/>
                <w:color w:val="374151"/>
                <w:sz w:val="18"/>
                <w:szCs w:val="18"/>
              </w:rPr>
              <w:t>·  Background: red gradient (from #7f1d1d to #1e2130).</w:t>
            </w:r>
          </w:p>
          <w:p w14:paraId="1EE7E212" w14:textId="77777777" w:rsidR="001A7034" w:rsidRDefault="00000000">
            <w:pPr>
              <w:spacing w:before="40" w:after="40"/>
              <w:ind w:left="240"/>
            </w:pPr>
            <w:r>
              <w:rPr>
                <w:rFonts w:ascii="Calibri" w:eastAsia="Calibri" w:hAnsi="Calibri" w:cs="Calibri"/>
                <w:color w:val="374151"/>
                <w:sz w:val="18"/>
                <w:szCs w:val="18"/>
              </w:rPr>
              <w:t>·  Left border: solid red (#ef4444), 4px.</w:t>
            </w:r>
          </w:p>
          <w:p w14:paraId="40D89A3D" w14:textId="77777777" w:rsidR="001A7034" w:rsidRDefault="00000000">
            <w:pPr>
              <w:spacing w:before="40" w:after="40"/>
              <w:ind w:left="240"/>
            </w:pPr>
            <w:r>
              <w:rPr>
                <w:rFonts w:ascii="Calibri" w:eastAsia="Calibri" w:hAnsi="Calibri" w:cs="Calibri"/>
                <w:color w:val="374151"/>
                <w:sz w:val="18"/>
                <w:szCs w:val="18"/>
              </w:rPr>
              <w:t>·  Icon: 🔴</w:t>
            </w:r>
          </w:p>
          <w:p w14:paraId="50A1FDDC" w14:textId="77777777" w:rsidR="001A7034" w:rsidRDefault="00000000">
            <w:pPr>
              <w:spacing w:before="40" w:after="40"/>
              <w:ind w:left="240"/>
            </w:pPr>
            <w:r>
              <w:rPr>
                <w:rFonts w:ascii="Calibri" w:eastAsia="Calibri" w:hAnsi="Calibri" w:cs="Calibri"/>
                <w:color w:val="374151"/>
                <w:sz w:val="18"/>
                <w:szCs w:val="18"/>
              </w:rPr>
              <w:t>·  Text: "CRITICAL — N breach(es) detected this week" where N is len(anomaly["breaches"]).</w:t>
            </w:r>
          </w:p>
          <w:p w14:paraId="7194C9BE" w14:textId="77777777" w:rsidR="001A7034" w:rsidRDefault="001A7034">
            <w:pPr>
              <w:spacing w:before="80"/>
            </w:pPr>
          </w:p>
        </w:tc>
      </w:tr>
    </w:tbl>
    <w:p w14:paraId="1EFCE144" w14:textId="77777777" w:rsidR="001A7034" w:rsidRDefault="00000000">
      <w:pPr>
        <w:pageBreakBefore/>
      </w:pPr>
      <w:r>
        <w:lastRenderedPageBreak/>
        <w:br/>
      </w:r>
    </w:p>
    <w:p w14:paraId="665AA1C7" w14:textId="77777777" w:rsidR="001A7034" w:rsidRDefault="00000000">
      <w:pPr>
        <w:spacing w:before="360" w:after="160"/>
      </w:pPr>
      <w:r>
        <w:rPr>
          <w:rFonts w:ascii="Calibri" w:eastAsia="Calibri" w:hAnsi="Calibri" w:cs="Calibri"/>
          <w:b/>
          <w:bCs/>
          <w:color w:val="1E3A5F"/>
          <w:sz w:val="32"/>
          <w:szCs w:val="32"/>
        </w:rPr>
        <w:t>6. Tab 1 — VP Steering Committee View</w:t>
      </w:r>
    </w:p>
    <w:p w14:paraId="3DFD3259" w14:textId="77777777" w:rsidR="001A7034" w:rsidRDefault="00000000">
      <w:pPr>
        <w:spacing w:before="80" w:after="80"/>
      </w:pPr>
      <w:r>
        <w:rPr>
          <w:rFonts w:ascii="Calibri" w:eastAsia="Calibri" w:hAnsi="Calibri" w:cs="Calibri"/>
          <w:color w:val="1F2937"/>
        </w:rPr>
        <w:t>This tab surfaces the four KPIs most relevant to VP-level financial governance and board reporting. The tab caption reads: "Strategic risk indicators for VP-level governance and board reporting."</w:t>
      </w:r>
    </w:p>
    <w:p w14:paraId="35815F1E" w14:textId="77777777" w:rsidR="001A7034" w:rsidRDefault="001A7034"/>
    <w:p w14:paraId="3F2AD31F" w14:textId="77777777" w:rsidR="001A7034" w:rsidRDefault="00000000">
      <w:pPr>
        <w:pBdr>
          <w:bottom w:val="single" w:sz="4" w:space="0" w:color="2C5F8A"/>
        </w:pBdr>
        <w:spacing w:before="300" w:after="120"/>
      </w:pPr>
      <w:r>
        <w:rPr>
          <w:rFonts w:ascii="Calibri" w:eastAsia="Calibri" w:hAnsi="Calibri" w:cs="Calibri"/>
          <w:b/>
          <w:bCs/>
          <w:color w:val="2C5F8A"/>
          <w:sz w:val="26"/>
          <w:szCs w:val="26"/>
        </w:rPr>
        <w:t>6.1  KPI Card Grid</w:t>
      </w:r>
    </w:p>
    <w:p w14:paraId="68F22234" w14:textId="77777777" w:rsidR="001A7034" w:rsidRDefault="00000000">
      <w:pPr>
        <w:spacing w:before="80" w:after="80"/>
      </w:pPr>
      <w:r>
        <w:rPr>
          <w:rFonts w:ascii="Calibri" w:eastAsia="Calibri" w:hAnsi="Calibri" w:cs="Calibri"/>
          <w:color w:val="1F2937"/>
        </w:rPr>
        <w:t>Four cards in a single row (st.columns(4)).</w:t>
      </w:r>
    </w:p>
    <w:p w14:paraId="2C170BD8"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1A7034" w14:paraId="246ABBF1"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E3A5F"/>
          </w:tcPr>
          <w:p w14:paraId="0B2E26FA" w14:textId="77777777" w:rsidR="001A7034" w:rsidRDefault="00000000">
            <w:pPr>
              <w:spacing w:before="80" w:after="80"/>
              <w:ind w:left="100"/>
            </w:pPr>
            <w:r>
              <w:rPr>
                <w:rFonts w:ascii="Calibri" w:eastAsia="Calibri" w:hAnsi="Calibri" w:cs="Calibri"/>
                <w:b/>
                <w:bCs/>
                <w:color w:val="FFFFFF"/>
                <w:sz w:val="18"/>
                <w:szCs w:val="18"/>
              </w:rPr>
              <w:t>KPI</w:t>
            </w:r>
          </w:p>
        </w:tc>
        <w:tc>
          <w:tcPr>
            <w:tcW w:w="2000" w:type="dxa"/>
            <w:tcBorders>
              <w:top w:val="single" w:sz="4" w:space="0" w:color="D1D5DB"/>
              <w:left w:val="single" w:sz="4" w:space="0" w:color="D1D5DB"/>
              <w:bottom w:val="single" w:sz="4" w:space="0" w:color="D1D5DB"/>
              <w:right w:val="single" w:sz="4" w:space="0" w:color="D1D5DB"/>
            </w:tcBorders>
            <w:shd w:val="clear" w:color="auto" w:fill="1E3A5F"/>
          </w:tcPr>
          <w:p w14:paraId="0499FF91" w14:textId="77777777" w:rsidR="001A7034" w:rsidRDefault="00000000">
            <w:pPr>
              <w:spacing w:before="80" w:after="80"/>
              <w:ind w:left="100"/>
            </w:pPr>
            <w:r>
              <w:rPr>
                <w:rFonts w:ascii="Calibri" w:eastAsia="Calibri" w:hAnsi="Calibri" w:cs="Calibri"/>
                <w:b/>
                <w:bCs/>
                <w:color w:val="FFFFFF"/>
                <w:sz w:val="18"/>
                <w:szCs w:val="18"/>
              </w:rPr>
              <w:t>On-target condition</w:t>
            </w:r>
          </w:p>
        </w:tc>
        <w:tc>
          <w:tcPr>
            <w:tcW w:w="4826" w:type="dxa"/>
            <w:tcBorders>
              <w:top w:val="single" w:sz="4" w:space="0" w:color="D1D5DB"/>
              <w:left w:val="single" w:sz="4" w:space="0" w:color="D1D5DB"/>
              <w:bottom w:val="single" w:sz="4" w:space="0" w:color="D1D5DB"/>
              <w:right w:val="single" w:sz="4" w:space="0" w:color="D1D5DB"/>
            </w:tcBorders>
            <w:shd w:val="clear" w:color="auto" w:fill="1E3A5F"/>
          </w:tcPr>
          <w:p w14:paraId="22EE20BD" w14:textId="77777777" w:rsidR="001A7034" w:rsidRDefault="00000000">
            <w:pPr>
              <w:spacing w:before="80" w:after="80"/>
              <w:ind w:left="100"/>
            </w:pPr>
            <w:r>
              <w:rPr>
                <w:rFonts w:ascii="Calibri" w:eastAsia="Calibri" w:hAnsi="Calibri" w:cs="Calibri"/>
                <w:b/>
                <w:bCs/>
                <w:color w:val="FFFFFF"/>
                <w:sz w:val="18"/>
                <w:szCs w:val="18"/>
              </w:rPr>
              <w:t>Delta type</w:t>
            </w:r>
          </w:p>
        </w:tc>
      </w:tr>
      <w:tr w:rsidR="001A7034" w14:paraId="6AF2D6A6"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2DB8D8C1" w14:textId="77777777" w:rsidR="001A7034" w:rsidRDefault="00000000">
            <w:pPr>
              <w:spacing w:before="80" w:after="80"/>
              <w:ind w:left="100"/>
            </w:pPr>
            <w:r>
              <w:rPr>
                <w:rFonts w:ascii="Calibri" w:eastAsia="Calibri" w:hAnsi="Calibri" w:cs="Calibri"/>
                <w:color w:val="1F2937"/>
                <w:sz w:val="19"/>
                <w:szCs w:val="19"/>
              </w:rPr>
              <w:t>SLA Breach Count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2760338A" w14:textId="77777777" w:rsidR="001A7034" w:rsidRDefault="00000000">
            <w:pPr>
              <w:spacing w:before="80" w:after="80"/>
              <w:ind w:left="100"/>
            </w:pPr>
            <w:r>
              <w:rPr>
                <w:rFonts w:ascii="Calibri" w:eastAsia="Calibri" w:hAnsi="Calibri" w:cs="Calibri"/>
                <w:color w:val="1F2937"/>
                <w:sz w:val="19"/>
                <w:szCs w:val="19"/>
              </w:rPr>
              <w:t>value == 0</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30A5FD4A" w14:textId="77777777" w:rsidR="001A7034" w:rsidRDefault="00000000">
            <w:pPr>
              <w:spacing w:before="80" w:after="80"/>
              <w:ind w:left="100"/>
            </w:pPr>
            <w:r>
              <w:rPr>
                <w:rFonts w:ascii="Calibri" w:eastAsia="Calibri" w:hAnsi="Calibri" w:cs="Calibri"/>
                <w:color w:val="1F2937"/>
                <w:sz w:val="19"/>
                <w:szCs w:val="19"/>
              </w:rPr>
              <w:t>Absolute count (units). Red on increase, green on decrease.</w:t>
            </w:r>
          </w:p>
        </w:tc>
      </w:tr>
      <w:tr w:rsidR="001A7034" w14:paraId="70557508"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0121852F" w14:textId="77777777" w:rsidR="001A7034" w:rsidRDefault="00000000">
            <w:pPr>
              <w:spacing w:before="80" w:after="80"/>
              <w:ind w:left="100"/>
            </w:pPr>
            <w:r>
              <w:rPr>
                <w:rFonts w:ascii="Calibri" w:eastAsia="Calibri" w:hAnsi="Calibri" w:cs="Calibri"/>
                <w:color w:val="1F2937"/>
                <w:sz w:val="19"/>
                <w:szCs w:val="19"/>
              </w:rPr>
              <w:t>Payment Accuracy</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7DFF1EAF" w14:textId="77777777" w:rsidR="001A7034" w:rsidRDefault="00000000">
            <w:pPr>
              <w:spacing w:before="80" w:after="80"/>
              <w:ind w:left="100"/>
            </w:pPr>
            <w:r>
              <w:rPr>
                <w:rFonts w:ascii="Calibri" w:eastAsia="Calibri" w:hAnsi="Calibri" w:cs="Calibri"/>
                <w:color w:val="1F2937"/>
                <w:sz w:val="19"/>
                <w:szCs w:val="19"/>
              </w:rPr>
              <w:t>value &gt;= 97%</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3F490BC6" w14:textId="77777777" w:rsidR="001A7034" w:rsidRDefault="00000000">
            <w:pPr>
              <w:spacing w:before="80" w:after="80"/>
              <w:ind w:left="100"/>
            </w:pPr>
            <w:r>
              <w:rPr>
                <w:rFonts w:ascii="Calibri" w:eastAsia="Calibri" w:hAnsi="Calibri" w:cs="Calibri"/>
                <w:color w:val="1F2937"/>
                <w:sz w:val="19"/>
                <w:szCs w:val="19"/>
              </w:rPr>
              <w:t>Basis points (bps). Green on increase, red on decrease.</w:t>
            </w:r>
          </w:p>
        </w:tc>
      </w:tr>
      <w:tr w:rsidR="001A7034" w14:paraId="41C04B0A"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1977A666" w14:textId="77777777" w:rsidR="001A7034" w:rsidRDefault="00000000">
            <w:pPr>
              <w:spacing w:before="80" w:after="80"/>
              <w:ind w:left="100"/>
            </w:pPr>
            <w:r>
              <w:rPr>
                <w:rFonts w:ascii="Calibri" w:eastAsia="Calibri" w:hAnsi="Calibri" w:cs="Calibri"/>
                <w:color w:val="1F2937"/>
                <w:sz w:val="19"/>
                <w:szCs w:val="19"/>
              </w:rPr>
              <w:t>Dispute Rate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1E375F83" w14:textId="77777777" w:rsidR="001A7034" w:rsidRDefault="00000000">
            <w:pPr>
              <w:spacing w:before="80" w:after="80"/>
              <w:ind w:left="100"/>
            </w:pPr>
            <w:r>
              <w:rPr>
                <w:rFonts w:ascii="Calibri" w:eastAsia="Calibri" w:hAnsi="Calibri" w:cs="Calibri"/>
                <w:color w:val="1F2937"/>
                <w:sz w:val="19"/>
                <w:szCs w:val="19"/>
              </w:rPr>
              <w:t>value &lt; 3%</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4D57F0DE" w14:textId="77777777" w:rsidR="001A7034" w:rsidRDefault="00000000">
            <w:pPr>
              <w:spacing w:before="80" w:after="80"/>
              <w:ind w:left="100"/>
            </w:pPr>
            <w:r>
              <w:rPr>
                <w:rFonts w:ascii="Calibri" w:eastAsia="Calibri" w:hAnsi="Calibri" w:cs="Calibri"/>
                <w:color w:val="1F2937"/>
                <w:sz w:val="19"/>
                <w:szCs w:val="19"/>
              </w:rPr>
              <w:t>Basis points (bps). Green on decrease, red on increase.</w:t>
            </w:r>
          </w:p>
        </w:tc>
      </w:tr>
      <w:tr w:rsidR="001A7034" w14:paraId="4321FAC6"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090BA909" w14:textId="77777777" w:rsidR="001A7034" w:rsidRDefault="00000000">
            <w:pPr>
              <w:spacing w:before="80" w:after="80"/>
              <w:ind w:left="100"/>
            </w:pPr>
            <w:r>
              <w:rPr>
                <w:rFonts w:ascii="Calibri" w:eastAsia="Calibri" w:hAnsi="Calibri" w:cs="Calibri"/>
                <w:color w:val="1F2937"/>
                <w:sz w:val="19"/>
                <w:szCs w:val="19"/>
              </w:rPr>
              <w:t>Invoice Volume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1F606F0D" w14:textId="77777777" w:rsidR="001A7034" w:rsidRDefault="00000000">
            <w:pPr>
              <w:spacing w:before="80" w:after="80"/>
              <w:ind w:left="100"/>
            </w:pPr>
            <w:r>
              <w:rPr>
                <w:rFonts w:ascii="Calibri" w:eastAsia="Calibri" w:hAnsi="Calibri" w:cs="Calibri"/>
                <w:color w:val="1F2937"/>
                <w:sz w:val="19"/>
                <w:szCs w:val="19"/>
              </w:rPr>
              <w:t>Always shown as neutral</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519102B7" w14:textId="77777777" w:rsidR="001A7034" w:rsidRDefault="00000000">
            <w:pPr>
              <w:spacing w:before="80" w:after="80"/>
              <w:ind w:left="100"/>
            </w:pPr>
            <w:r>
              <w:rPr>
                <w:rFonts w:ascii="Calibri" w:eastAsia="Calibri" w:hAnsi="Calibri" w:cs="Calibri"/>
                <w:color w:val="1F2937"/>
                <w:sz w:val="19"/>
                <w:szCs w:val="19"/>
              </w:rPr>
              <w:t>Absolute count (volume). Amber on any change (volume surges are contextual and not directionally scored).</w:t>
            </w:r>
          </w:p>
        </w:tc>
      </w:tr>
    </w:tbl>
    <w:p w14:paraId="099E6509"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7034" w14:paraId="5D9E1E32" w14:textId="77777777">
        <w:tblPrEx>
          <w:tblCellMar>
            <w:top w:w="0" w:type="dxa"/>
            <w:bottom w:w="0" w:type="dxa"/>
          </w:tblCellMar>
        </w:tblPrEx>
        <w:tc>
          <w:tcPr>
            <w:tcW w:w="9026" w:type="dxa"/>
            <w:tcBorders>
              <w:top w:val="single" w:sz="8" w:space="0" w:color="2C5F8A"/>
              <w:left w:val="single" w:sz="16" w:space="0" w:color="2C5F8A"/>
              <w:bottom w:val="single" w:sz="4" w:space="0" w:color="2C5F8A"/>
              <w:right w:val="none" w:sz="0" w:space="0" w:color="FFFFFF"/>
            </w:tcBorders>
            <w:shd w:val="clear" w:color="auto" w:fill="EAF2F8"/>
          </w:tcPr>
          <w:p w14:paraId="1C96BB5A" w14:textId="77777777" w:rsidR="001A7034" w:rsidRDefault="00000000">
            <w:pPr>
              <w:spacing w:before="100" w:after="100"/>
              <w:ind w:left="120"/>
            </w:pPr>
            <w:r>
              <w:rPr>
                <w:rFonts w:ascii="Calibri" w:eastAsia="Calibri" w:hAnsi="Calibri" w:cs="Calibri"/>
                <w:b/>
                <w:bCs/>
                <w:color w:val="1E3A5F"/>
                <w:sz w:val="19"/>
                <w:szCs w:val="19"/>
              </w:rPr>
              <w:t xml:space="preserve">Colour logic: </w:t>
            </w:r>
            <w:r>
              <w:rPr>
                <w:rFonts w:ascii="Calibri" w:eastAsia="Calibri" w:hAnsi="Calibri" w:cs="Calibri"/>
                <w:color w:val="1E3A5F"/>
                <w:sz w:val="19"/>
                <w:szCs w:val="19"/>
              </w:rPr>
              <w:t>KPI card value colour: green (#22c55e) when on target, red (#ef4444) when off target. Delta colour: green when movement is in the good direction, red when bad, amber when neutral.</w:t>
            </w:r>
          </w:p>
        </w:tc>
      </w:tr>
    </w:tbl>
    <w:p w14:paraId="15F94E57" w14:textId="77777777" w:rsidR="001A7034" w:rsidRDefault="001A7034"/>
    <w:p w14:paraId="183F21D8" w14:textId="77777777" w:rsidR="001A7034" w:rsidRDefault="00000000">
      <w:pPr>
        <w:pBdr>
          <w:bottom w:val="single" w:sz="4" w:space="0" w:color="2C5F8A"/>
        </w:pBdr>
        <w:spacing w:before="300" w:after="120"/>
      </w:pPr>
      <w:r>
        <w:rPr>
          <w:rFonts w:ascii="Calibri" w:eastAsia="Calibri" w:hAnsi="Calibri" w:cs="Calibri"/>
          <w:b/>
          <w:bCs/>
          <w:color w:val="2C5F8A"/>
          <w:sz w:val="26"/>
          <w:szCs w:val="26"/>
        </w:rPr>
        <w:t>6.2  12-Week Trend Charts</w:t>
      </w:r>
    </w:p>
    <w:p w14:paraId="490224D3" w14:textId="77777777" w:rsidR="001A7034" w:rsidRDefault="00000000">
      <w:pPr>
        <w:spacing w:before="80" w:after="80"/>
      </w:pPr>
      <w:r>
        <w:rPr>
          <w:rFonts w:ascii="Calibri" w:eastAsia="Calibri" w:hAnsi="Calibri" w:cs="Calibri"/>
          <w:color w:val="1F2937"/>
        </w:rPr>
        <w:t>Three chart tabs below the KPI cards. The chart window shows up to 12 weeks ending at the selected week. Selecting W04 shows W01 to W04; selecting W16 shows W05 to W16.</w:t>
      </w:r>
    </w:p>
    <w:p w14:paraId="724B85D2"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1A7034" w14:paraId="14A43D9E"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E3A5F"/>
          </w:tcPr>
          <w:p w14:paraId="5659BAF4" w14:textId="77777777" w:rsidR="001A7034" w:rsidRDefault="00000000">
            <w:pPr>
              <w:spacing w:before="80" w:after="80"/>
              <w:ind w:left="100"/>
            </w:pPr>
            <w:r>
              <w:rPr>
                <w:rFonts w:ascii="Calibri" w:eastAsia="Calibri" w:hAnsi="Calibri" w:cs="Calibri"/>
                <w:b/>
                <w:bCs/>
                <w:color w:val="FFFFFF"/>
                <w:sz w:val="18"/>
                <w:szCs w:val="18"/>
              </w:rPr>
              <w:t>Chart tab</w:t>
            </w:r>
          </w:p>
        </w:tc>
        <w:tc>
          <w:tcPr>
            <w:tcW w:w="2000" w:type="dxa"/>
            <w:tcBorders>
              <w:top w:val="single" w:sz="4" w:space="0" w:color="D1D5DB"/>
              <w:left w:val="single" w:sz="4" w:space="0" w:color="D1D5DB"/>
              <w:bottom w:val="single" w:sz="4" w:space="0" w:color="D1D5DB"/>
              <w:right w:val="single" w:sz="4" w:space="0" w:color="D1D5DB"/>
            </w:tcBorders>
            <w:shd w:val="clear" w:color="auto" w:fill="1E3A5F"/>
          </w:tcPr>
          <w:p w14:paraId="4B66119C" w14:textId="77777777" w:rsidR="001A7034" w:rsidRDefault="00000000">
            <w:pPr>
              <w:spacing w:before="80" w:after="80"/>
              <w:ind w:left="100"/>
            </w:pPr>
            <w:r>
              <w:rPr>
                <w:rFonts w:ascii="Calibri" w:eastAsia="Calibri" w:hAnsi="Calibri" w:cs="Calibri"/>
                <w:b/>
                <w:bCs/>
                <w:color w:val="FFFFFF"/>
                <w:sz w:val="18"/>
                <w:szCs w:val="18"/>
              </w:rPr>
              <w:t>Chart type</w:t>
            </w:r>
          </w:p>
        </w:tc>
        <w:tc>
          <w:tcPr>
            <w:tcW w:w="4826" w:type="dxa"/>
            <w:tcBorders>
              <w:top w:val="single" w:sz="4" w:space="0" w:color="D1D5DB"/>
              <w:left w:val="single" w:sz="4" w:space="0" w:color="D1D5DB"/>
              <w:bottom w:val="single" w:sz="4" w:space="0" w:color="D1D5DB"/>
              <w:right w:val="single" w:sz="4" w:space="0" w:color="D1D5DB"/>
            </w:tcBorders>
            <w:shd w:val="clear" w:color="auto" w:fill="1E3A5F"/>
          </w:tcPr>
          <w:p w14:paraId="25BE67E3" w14:textId="77777777" w:rsidR="001A7034" w:rsidRDefault="00000000">
            <w:pPr>
              <w:spacing w:before="80" w:after="80"/>
              <w:ind w:left="100"/>
            </w:pPr>
            <w:r>
              <w:rPr>
                <w:rFonts w:ascii="Calibri" w:eastAsia="Calibri" w:hAnsi="Calibri" w:cs="Calibri"/>
                <w:b/>
                <w:bCs/>
                <w:color w:val="FFFFFF"/>
                <w:sz w:val="18"/>
                <w:szCs w:val="18"/>
              </w:rPr>
              <w:t>Detail</w:t>
            </w:r>
          </w:p>
        </w:tc>
      </w:tr>
      <w:tr w:rsidR="001A7034" w14:paraId="2AB22BB0"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7BDC9B2E" w14:textId="77777777" w:rsidR="001A7034" w:rsidRDefault="00000000">
            <w:pPr>
              <w:spacing w:before="80" w:after="80"/>
              <w:ind w:left="100"/>
            </w:pPr>
            <w:r>
              <w:rPr>
                <w:rFonts w:ascii="Calibri" w:eastAsia="Calibri" w:hAnsi="Calibri" w:cs="Calibri"/>
                <w:color w:val="1F2937"/>
                <w:sz w:val="19"/>
                <w:szCs w:val="19"/>
              </w:rPr>
              <w:t>SLA breaches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593A2A2C" w14:textId="77777777" w:rsidR="001A7034" w:rsidRDefault="00000000">
            <w:pPr>
              <w:spacing w:before="80" w:after="80"/>
              <w:ind w:left="100"/>
            </w:pPr>
            <w:r>
              <w:rPr>
                <w:rFonts w:ascii="Calibri" w:eastAsia="Calibri" w:hAnsi="Calibri" w:cs="Calibri"/>
                <w:color w:val="1F2937"/>
                <w:sz w:val="19"/>
                <w:szCs w:val="19"/>
              </w:rPr>
              <w:t>Bar chart</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2770BA92" w14:textId="77777777" w:rsidR="001A7034" w:rsidRDefault="00000000">
            <w:pPr>
              <w:spacing w:before="80" w:after="80"/>
              <w:ind w:left="100"/>
            </w:pPr>
            <w:r>
              <w:rPr>
                <w:rFonts w:ascii="Calibri" w:eastAsia="Calibri" w:hAnsi="Calibri" w:cs="Calibri"/>
                <w:color w:val="1F2937"/>
                <w:sz w:val="19"/>
                <w:szCs w:val="19"/>
              </w:rPr>
              <w:t>bar_chart() with target line at 0. Default bar colour #3b82f6. Critical week bars: red. Warning week bars: amber.</w:t>
            </w:r>
          </w:p>
        </w:tc>
      </w:tr>
      <w:tr w:rsidR="001A7034" w14:paraId="651EE8FF"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1042BEB4" w14:textId="77777777" w:rsidR="001A7034" w:rsidRDefault="00000000">
            <w:pPr>
              <w:spacing w:before="80" w:after="80"/>
              <w:ind w:left="100"/>
            </w:pPr>
            <w:r>
              <w:rPr>
                <w:rFonts w:ascii="Calibri" w:eastAsia="Calibri" w:hAnsi="Calibri" w:cs="Calibri"/>
                <w:color w:val="1F2937"/>
                <w:sz w:val="19"/>
                <w:szCs w:val="19"/>
              </w:rPr>
              <w:t>Payment accuracy</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6B9AC8F8" w14:textId="77777777" w:rsidR="001A7034" w:rsidRDefault="00000000">
            <w:pPr>
              <w:spacing w:before="80" w:after="80"/>
              <w:ind w:left="100"/>
            </w:pPr>
            <w:r>
              <w:rPr>
                <w:rFonts w:ascii="Calibri" w:eastAsia="Calibri" w:hAnsi="Calibri" w:cs="Calibri"/>
                <w:color w:val="1F2937"/>
                <w:sz w:val="19"/>
                <w:szCs w:val="19"/>
              </w:rPr>
              <w:t>Line chart</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2C1CBA2C" w14:textId="77777777" w:rsidR="001A7034" w:rsidRDefault="00000000">
            <w:pPr>
              <w:spacing w:before="80" w:after="80"/>
              <w:ind w:left="100"/>
            </w:pPr>
            <w:r>
              <w:rPr>
                <w:rFonts w:ascii="Calibri" w:eastAsia="Calibri" w:hAnsi="Calibri" w:cs="Calibri"/>
                <w:color w:val="1F2937"/>
                <w:sz w:val="19"/>
                <w:szCs w:val="19"/>
              </w:rPr>
              <w:t>line_chart() with SLA line at 97%. Y-axis range 85 to 100. Suffix: %.</w:t>
            </w:r>
          </w:p>
        </w:tc>
      </w:tr>
      <w:tr w:rsidR="001A7034" w14:paraId="102604BC"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6DDD759F" w14:textId="77777777" w:rsidR="001A7034" w:rsidRDefault="00000000">
            <w:pPr>
              <w:spacing w:before="80" w:after="80"/>
              <w:ind w:left="100"/>
            </w:pPr>
            <w:r>
              <w:rPr>
                <w:rFonts w:ascii="Calibri" w:eastAsia="Calibri" w:hAnsi="Calibri" w:cs="Calibri"/>
                <w:color w:val="1F2937"/>
                <w:sz w:val="19"/>
                <w:szCs w:val="19"/>
              </w:rPr>
              <w:t>Dispute rate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63F63FAF" w14:textId="77777777" w:rsidR="001A7034" w:rsidRDefault="00000000">
            <w:pPr>
              <w:spacing w:before="80" w:after="80"/>
              <w:ind w:left="100"/>
            </w:pPr>
            <w:r>
              <w:rPr>
                <w:rFonts w:ascii="Calibri" w:eastAsia="Calibri" w:hAnsi="Calibri" w:cs="Calibri"/>
                <w:color w:val="1F2937"/>
                <w:sz w:val="19"/>
                <w:szCs w:val="19"/>
              </w:rPr>
              <w:t>Line chart</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78F5FE34" w14:textId="77777777" w:rsidR="001A7034" w:rsidRDefault="00000000">
            <w:pPr>
              <w:spacing w:before="80" w:after="80"/>
              <w:ind w:left="100"/>
            </w:pPr>
            <w:r>
              <w:rPr>
                <w:rFonts w:ascii="Calibri" w:eastAsia="Calibri" w:hAnsi="Calibri" w:cs="Calibri"/>
                <w:color w:val="1F2937"/>
                <w:sz w:val="19"/>
                <w:szCs w:val="19"/>
              </w:rPr>
              <w:t>line_chart() with target line at 3%. Y-axis range 0 to 10. Suffix: %.</w:t>
            </w:r>
          </w:p>
        </w:tc>
      </w:tr>
    </w:tbl>
    <w:p w14:paraId="1D904CE2" w14:textId="77777777" w:rsidR="001A7034" w:rsidRDefault="00000000">
      <w:pPr>
        <w:pageBreakBefore/>
      </w:pPr>
      <w:r>
        <w:lastRenderedPageBreak/>
        <w:br/>
      </w:r>
    </w:p>
    <w:p w14:paraId="43E23080" w14:textId="77777777" w:rsidR="001A7034" w:rsidRDefault="00000000">
      <w:pPr>
        <w:spacing w:before="360" w:after="160"/>
      </w:pPr>
      <w:r>
        <w:rPr>
          <w:rFonts w:ascii="Calibri" w:eastAsia="Calibri" w:hAnsi="Calibri" w:cs="Calibri"/>
          <w:b/>
          <w:bCs/>
          <w:color w:val="1E3A5F"/>
          <w:sz w:val="32"/>
          <w:szCs w:val="32"/>
        </w:rPr>
        <w:t>7. Tab 2 — BPE &amp; Operations Delivery View</w:t>
      </w:r>
    </w:p>
    <w:p w14:paraId="576B7365" w14:textId="77777777" w:rsidR="001A7034" w:rsidRDefault="00000000">
      <w:pPr>
        <w:spacing w:before="80" w:after="80"/>
      </w:pPr>
      <w:r>
        <w:rPr>
          <w:rFonts w:ascii="Calibri" w:eastAsia="Calibri" w:hAnsi="Calibri" w:cs="Calibri"/>
          <w:color w:val="1F2937"/>
        </w:rPr>
        <w:t>This tab surfaces eight KPI cards for the BPE team and operations managers (six target-tracked KPIs plus two volume tracker cards: Invoice Exception Count and Open Dispute Count). The tab caption reads: "Process health and capacity indicators for operations management and BPE teams."</w:t>
      </w:r>
    </w:p>
    <w:p w14:paraId="5036BBD0" w14:textId="77777777" w:rsidR="001A7034" w:rsidRDefault="001A7034"/>
    <w:p w14:paraId="5ECFF766" w14:textId="77777777" w:rsidR="001A7034" w:rsidRDefault="00000000">
      <w:pPr>
        <w:pBdr>
          <w:bottom w:val="single" w:sz="4" w:space="0" w:color="2C5F8A"/>
        </w:pBdr>
        <w:spacing w:before="300" w:after="120"/>
      </w:pPr>
      <w:r>
        <w:rPr>
          <w:rFonts w:ascii="Calibri" w:eastAsia="Calibri" w:hAnsi="Calibri" w:cs="Calibri"/>
          <w:b/>
          <w:bCs/>
          <w:color w:val="2C5F8A"/>
          <w:sz w:val="26"/>
          <w:szCs w:val="26"/>
        </w:rPr>
        <w:t>7.1  KPI Card Grid</w:t>
      </w:r>
    </w:p>
    <w:p w14:paraId="6B52DFEA" w14:textId="77777777" w:rsidR="001A7034" w:rsidRDefault="00000000">
      <w:pPr>
        <w:spacing w:before="80" w:after="80"/>
      </w:pPr>
      <w:r>
        <w:rPr>
          <w:rFonts w:ascii="Calibri" w:eastAsia="Calibri" w:hAnsi="Calibri" w:cs="Calibri"/>
          <w:color w:val="1F2937"/>
        </w:rPr>
        <w:t>Six cards in two rows of three (st.columns(3) twice).</w:t>
      </w:r>
    </w:p>
    <w:p w14:paraId="6565085F" w14:textId="77777777" w:rsidR="001A7034" w:rsidRDefault="001A7034"/>
    <w:p w14:paraId="6FFF01CB" w14:textId="77777777" w:rsidR="001A7034" w:rsidRDefault="00000000">
      <w:pPr>
        <w:spacing w:before="240" w:after="80"/>
      </w:pPr>
      <w:r>
        <w:rPr>
          <w:rFonts w:ascii="Calibri" w:eastAsia="Calibri" w:hAnsi="Calibri" w:cs="Calibri"/>
          <w:b/>
          <w:bCs/>
          <w:color w:val="2C5F8A"/>
          <w:sz w:val="22"/>
          <w:szCs w:val="22"/>
        </w:rPr>
        <w:t>Row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1A7034" w14:paraId="40FEDF26"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E3A5F"/>
          </w:tcPr>
          <w:p w14:paraId="24F4CE6C" w14:textId="77777777" w:rsidR="001A7034" w:rsidRDefault="00000000">
            <w:pPr>
              <w:spacing w:before="80" w:after="80"/>
              <w:ind w:left="100"/>
            </w:pPr>
            <w:r>
              <w:rPr>
                <w:rFonts w:ascii="Calibri" w:eastAsia="Calibri" w:hAnsi="Calibri" w:cs="Calibri"/>
                <w:b/>
                <w:bCs/>
                <w:color w:val="FFFFFF"/>
                <w:sz w:val="18"/>
                <w:szCs w:val="18"/>
              </w:rPr>
              <w:t>KPI</w:t>
            </w:r>
          </w:p>
        </w:tc>
        <w:tc>
          <w:tcPr>
            <w:tcW w:w="2000" w:type="dxa"/>
            <w:tcBorders>
              <w:top w:val="single" w:sz="4" w:space="0" w:color="D1D5DB"/>
              <w:left w:val="single" w:sz="4" w:space="0" w:color="D1D5DB"/>
              <w:bottom w:val="single" w:sz="4" w:space="0" w:color="D1D5DB"/>
              <w:right w:val="single" w:sz="4" w:space="0" w:color="D1D5DB"/>
            </w:tcBorders>
            <w:shd w:val="clear" w:color="auto" w:fill="1E3A5F"/>
          </w:tcPr>
          <w:p w14:paraId="5E9FBA82" w14:textId="77777777" w:rsidR="001A7034" w:rsidRDefault="00000000">
            <w:pPr>
              <w:spacing w:before="80" w:after="80"/>
              <w:ind w:left="100"/>
            </w:pPr>
            <w:r>
              <w:rPr>
                <w:rFonts w:ascii="Calibri" w:eastAsia="Calibri" w:hAnsi="Calibri" w:cs="Calibri"/>
                <w:b/>
                <w:bCs/>
                <w:color w:val="FFFFFF"/>
                <w:sz w:val="18"/>
                <w:szCs w:val="18"/>
              </w:rPr>
              <w:t>On-target condition</w:t>
            </w:r>
          </w:p>
        </w:tc>
        <w:tc>
          <w:tcPr>
            <w:tcW w:w="4826" w:type="dxa"/>
            <w:tcBorders>
              <w:top w:val="single" w:sz="4" w:space="0" w:color="D1D5DB"/>
              <w:left w:val="single" w:sz="4" w:space="0" w:color="D1D5DB"/>
              <w:bottom w:val="single" w:sz="4" w:space="0" w:color="D1D5DB"/>
              <w:right w:val="single" w:sz="4" w:space="0" w:color="D1D5DB"/>
            </w:tcBorders>
            <w:shd w:val="clear" w:color="auto" w:fill="1E3A5F"/>
          </w:tcPr>
          <w:p w14:paraId="30C2ECB0" w14:textId="77777777" w:rsidR="001A7034" w:rsidRDefault="00000000">
            <w:pPr>
              <w:spacing w:before="80" w:after="80"/>
              <w:ind w:left="100"/>
            </w:pPr>
            <w:r>
              <w:rPr>
                <w:rFonts w:ascii="Calibri" w:eastAsia="Calibri" w:hAnsi="Calibri" w:cs="Calibri"/>
                <w:b/>
                <w:bCs/>
                <w:color w:val="FFFFFF"/>
                <w:sz w:val="18"/>
                <w:szCs w:val="18"/>
              </w:rPr>
              <w:t>Delta type</w:t>
            </w:r>
          </w:p>
        </w:tc>
      </w:tr>
      <w:tr w:rsidR="001A7034" w14:paraId="37FFF5BA"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0CC38C06" w14:textId="77777777" w:rsidR="001A7034" w:rsidRDefault="00000000">
            <w:pPr>
              <w:spacing w:before="80" w:after="80"/>
              <w:ind w:left="100"/>
            </w:pPr>
            <w:r>
              <w:rPr>
                <w:rFonts w:ascii="Calibri" w:eastAsia="Calibri" w:hAnsi="Calibri" w:cs="Calibri"/>
                <w:color w:val="1F2937"/>
                <w:sz w:val="19"/>
                <w:szCs w:val="19"/>
              </w:rPr>
              <w:t>First-Pass Resolution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44DF8624" w14:textId="77777777" w:rsidR="001A7034" w:rsidRDefault="00000000">
            <w:pPr>
              <w:spacing w:before="80" w:after="80"/>
              <w:ind w:left="100"/>
            </w:pPr>
            <w:r>
              <w:rPr>
                <w:rFonts w:ascii="Calibri" w:eastAsia="Calibri" w:hAnsi="Calibri" w:cs="Calibri"/>
                <w:color w:val="1F2937"/>
                <w:sz w:val="19"/>
                <w:szCs w:val="19"/>
              </w:rPr>
              <w:t>value &gt;= 95%</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4E29E340" w14:textId="77777777" w:rsidR="001A7034" w:rsidRDefault="00000000">
            <w:pPr>
              <w:spacing w:before="80" w:after="80"/>
              <w:ind w:left="100"/>
            </w:pPr>
            <w:r>
              <w:rPr>
                <w:rFonts w:ascii="Calibri" w:eastAsia="Calibri" w:hAnsi="Calibri" w:cs="Calibri"/>
                <w:color w:val="1F2937"/>
                <w:sz w:val="19"/>
                <w:szCs w:val="19"/>
              </w:rPr>
              <w:t>Basis points. Green on increase.</w:t>
            </w:r>
          </w:p>
        </w:tc>
      </w:tr>
      <w:tr w:rsidR="001A7034" w14:paraId="3B5E0781"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7182B47D" w14:textId="77777777" w:rsidR="001A7034" w:rsidRDefault="00000000">
            <w:pPr>
              <w:spacing w:before="80" w:after="80"/>
              <w:ind w:left="100"/>
            </w:pPr>
            <w:r>
              <w:rPr>
                <w:rFonts w:ascii="Calibri" w:eastAsia="Calibri" w:hAnsi="Calibri" w:cs="Calibri"/>
                <w:color w:val="1F2937"/>
                <w:sz w:val="19"/>
                <w:szCs w:val="19"/>
              </w:rPr>
              <w:t>Processing Cycle Time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3E530A09" w14:textId="77777777" w:rsidR="001A7034" w:rsidRDefault="00000000">
            <w:pPr>
              <w:spacing w:before="80" w:after="80"/>
              <w:ind w:left="100"/>
            </w:pPr>
            <w:r>
              <w:rPr>
                <w:rFonts w:ascii="Calibri" w:eastAsia="Calibri" w:hAnsi="Calibri" w:cs="Calibri"/>
                <w:color w:val="1F2937"/>
                <w:sz w:val="19"/>
                <w:szCs w:val="19"/>
              </w:rPr>
              <w:t>value &lt; 3 days</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12B4C108" w14:textId="77777777" w:rsidR="001A7034" w:rsidRDefault="00000000">
            <w:pPr>
              <w:spacing w:before="80" w:after="80"/>
              <w:ind w:left="100"/>
            </w:pPr>
            <w:r>
              <w:rPr>
                <w:rFonts w:ascii="Calibri" w:eastAsia="Calibri" w:hAnsi="Calibri" w:cs="Calibri"/>
                <w:color w:val="1F2937"/>
                <w:sz w:val="19"/>
                <w:szCs w:val="19"/>
              </w:rPr>
              <w:t>Days. Green on decrease.</w:t>
            </w:r>
          </w:p>
        </w:tc>
      </w:tr>
      <w:tr w:rsidR="001A7034" w14:paraId="253FC514"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2152B12A" w14:textId="77777777" w:rsidR="001A7034" w:rsidRDefault="00000000">
            <w:pPr>
              <w:spacing w:before="80" w:after="80"/>
              <w:ind w:left="100"/>
            </w:pPr>
            <w:r>
              <w:rPr>
                <w:rFonts w:ascii="Calibri" w:eastAsia="Calibri" w:hAnsi="Calibri" w:cs="Calibri"/>
                <w:color w:val="1F2937"/>
                <w:sz w:val="19"/>
                <w:szCs w:val="19"/>
              </w:rPr>
              <w:t>Invoice Exception Rate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7C634ECD" w14:textId="77777777" w:rsidR="001A7034" w:rsidRDefault="00000000">
            <w:pPr>
              <w:spacing w:before="80" w:after="80"/>
              <w:ind w:left="100"/>
            </w:pPr>
            <w:r>
              <w:rPr>
                <w:rFonts w:ascii="Calibri" w:eastAsia="Calibri" w:hAnsi="Calibri" w:cs="Calibri"/>
                <w:color w:val="1F2937"/>
                <w:sz w:val="19"/>
                <w:szCs w:val="19"/>
              </w:rPr>
              <w:t>value &lt; 2%</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08D317AC" w14:textId="77777777" w:rsidR="001A7034" w:rsidRDefault="00000000">
            <w:pPr>
              <w:spacing w:before="80" w:after="80"/>
              <w:ind w:left="100"/>
            </w:pPr>
            <w:r>
              <w:rPr>
                <w:rFonts w:ascii="Calibri" w:eastAsia="Calibri" w:hAnsi="Calibri" w:cs="Calibri"/>
                <w:color w:val="1F2937"/>
                <w:sz w:val="19"/>
                <w:szCs w:val="19"/>
              </w:rPr>
              <w:t>Basis points. Green on decrease.</w:t>
            </w:r>
          </w:p>
        </w:tc>
      </w:tr>
    </w:tbl>
    <w:p w14:paraId="1A784E75" w14:textId="77777777" w:rsidR="001A7034" w:rsidRDefault="001A7034"/>
    <w:p w14:paraId="1466AF34" w14:textId="77777777" w:rsidR="001A7034" w:rsidRDefault="00000000">
      <w:pPr>
        <w:spacing w:before="240" w:after="80"/>
      </w:pPr>
      <w:r>
        <w:rPr>
          <w:rFonts w:ascii="Calibri" w:eastAsia="Calibri" w:hAnsi="Calibri" w:cs="Calibri"/>
          <w:b/>
          <w:bCs/>
          <w:color w:val="2C5F8A"/>
          <w:sz w:val="22"/>
          <w:szCs w:val="22"/>
        </w:rPr>
        <w:t>Row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1A7034" w14:paraId="6AB59386"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E3A5F"/>
          </w:tcPr>
          <w:p w14:paraId="425C296B" w14:textId="77777777" w:rsidR="001A7034" w:rsidRDefault="00000000">
            <w:pPr>
              <w:spacing w:before="80" w:after="80"/>
              <w:ind w:left="100"/>
            </w:pPr>
            <w:r>
              <w:rPr>
                <w:rFonts w:ascii="Calibri" w:eastAsia="Calibri" w:hAnsi="Calibri" w:cs="Calibri"/>
                <w:b/>
                <w:bCs/>
                <w:color w:val="FFFFFF"/>
                <w:sz w:val="18"/>
                <w:szCs w:val="18"/>
              </w:rPr>
              <w:t>KPI</w:t>
            </w:r>
          </w:p>
        </w:tc>
        <w:tc>
          <w:tcPr>
            <w:tcW w:w="2000" w:type="dxa"/>
            <w:tcBorders>
              <w:top w:val="single" w:sz="4" w:space="0" w:color="D1D5DB"/>
              <w:left w:val="single" w:sz="4" w:space="0" w:color="D1D5DB"/>
              <w:bottom w:val="single" w:sz="4" w:space="0" w:color="D1D5DB"/>
              <w:right w:val="single" w:sz="4" w:space="0" w:color="D1D5DB"/>
            </w:tcBorders>
            <w:shd w:val="clear" w:color="auto" w:fill="1E3A5F"/>
          </w:tcPr>
          <w:p w14:paraId="64ADCB4E" w14:textId="77777777" w:rsidR="001A7034" w:rsidRDefault="00000000">
            <w:pPr>
              <w:spacing w:before="80" w:after="80"/>
              <w:ind w:left="100"/>
            </w:pPr>
            <w:r>
              <w:rPr>
                <w:rFonts w:ascii="Calibri" w:eastAsia="Calibri" w:hAnsi="Calibri" w:cs="Calibri"/>
                <w:b/>
                <w:bCs/>
                <w:color w:val="FFFFFF"/>
                <w:sz w:val="18"/>
                <w:szCs w:val="18"/>
              </w:rPr>
              <w:t>On-target condition</w:t>
            </w:r>
          </w:p>
        </w:tc>
        <w:tc>
          <w:tcPr>
            <w:tcW w:w="4826" w:type="dxa"/>
            <w:tcBorders>
              <w:top w:val="single" w:sz="4" w:space="0" w:color="D1D5DB"/>
              <w:left w:val="single" w:sz="4" w:space="0" w:color="D1D5DB"/>
              <w:bottom w:val="single" w:sz="4" w:space="0" w:color="D1D5DB"/>
              <w:right w:val="single" w:sz="4" w:space="0" w:color="D1D5DB"/>
            </w:tcBorders>
            <w:shd w:val="clear" w:color="auto" w:fill="1E3A5F"/>
          </w:tcPr>
          <w:p w14:paraId="7A5D5C94" w14:textId="77777777" w:rsidR="001A7034" w:rsidRDefault="00000000">
            <w:pPr>
              <w:spacing w:before="80" w:after="80"/>
              <w:ind w:left="100"/>
            </w:pPr>
            <w:r>
              <w:rPr>
                <w:rFonts w:ascii="Calibri" w:eastAsia="Calibri" w:hAnsi="Calibri" w:cs="Calibri"/>
                <w:b/>
                <w:bCs/>
                <w:color w:val="FFFFFF"/>
                <w:sz w:val="18"/>
                <w:szCs w:val="18"/>
              </w:rPr>
              <w:t>Delta type</w:t>
            </w:r>
          </w:p>
        </w:tc>
      </w:tr>
      <w:tr w:rsidR="001A7034" w14:paraId="13CDC0A4"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52E95BF6" w14:textId="77777777" w:rsidR="001A7034" w:rsidRDefault="00000000">
            <w:pPr>
              <w:spacing w:before="80" w:after="80"/>
              <w:ind w:left="100"/>
            </w:pPr>
            <w:r>
              <w:rPr>
                <w:rFonts w:ascii="Calibri" w:eastAsia="Calibri" w:hAnsi="Calibri" w:cs="Calibri"/>
                <w:color w:val="1F2937"/>
                <w:sz w:val="19"/>
                <w:szCs w:val="19"/>
              </w:rPr>
              <w:t>Stuck Invoice Count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5D79D5DD" w14:textId="77777777" w:rsidR="001A7034" w:rsidRDefault="00000000">
            <w:pPr>
              <w:spacing w:before="80" w:after="80"/>
              <w:ind w:left="100"/>
            </w:pPr>
            <w:r>
              <w:rPr>
                <w:rFonts w:ascii="Calibri" w:eastAsia="Calibri" w:hAnsi="Calibri" w:cs="Calibri"/>
                <w:color w:val="1F2937"/>
                <w:sz w:val="19"/>
                <w:szCs w:val="19"/>
              </w:rPr>
              <w:t>value &lt; 20</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260E75E6" w14:textId="77777777" w:rsidR="001A7034" w:rsidRDefault="00000000">
            <w:pPr>
              <w:spacing w:before="80" w:after="80"/>
              <w:ind w:left="100"/>
            </w:pPr>
            <w:r>
              <w:rPr>
                <w:rFonts w:ascii="Calibri" w:eastAsia="Calibri" w:hAnsi="Calibri" w:cs="Calibri"/>
                <w:color w:val="1F2937"/>
                <w:sz w:val="19"/>
                <w:szCs w:val="19"/>
              </w:rPr>
              <w:t>Absolute count. Green on decrease.</w:t>
            </w:r>
          </w:p>
        </w:tc>
      </w:tr>
      <w:tr w:rsidR="001A7034" w14:paraId="6F3C53B3"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5763FD03" w14:textId="77777777" w:rsidR="001A7034" w:rsidRDefault="00000000">
            <w:pPr>
              <w:spacing w:before="80" w:after="80"/>
              <w:ind w:left="100"/>
            </w:pPr>
            <w:r>
              <w:rPr>
                <w:rFonts w:ascii="Calibri" w:eastAsia="Calibri" w:hAnsi="Calibri" w:cs="Calibri"/>
                <w:color w:val="1F2937"/>
                <w:sz w:val="19"/>
                <w:szCs w:val="19"/>
              </w:rPr>
              <w:t>Dispute Resolution Rate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31EE4717" w14:textId="77777777" w:rsidR="001A7034" w:rsidRDefault="00000000">
            <w:pPr>
              <w:spacing w:before="80" w:after="80"/>
              <w:ind w:left="100"/>
            </w:pPr>
            <w:r>
              <w:rPr>
                <w:rFonts w:ascii="Calibri" w:eastAsia="Calibri" w:hAnsi="Calibri" w:cs="Calibri"/>
                <w:color w:val="1F2937"/>
                <w:sz w:val="19"/>
                <w:szCs w:val="19"/>
              </w:rPr>
              <w:t>value &gt;= 90%</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1D29FF85" w14:textId="77777777" w:rsidR="001A7034" w:rsidRDefault="00000000">
            <w:pPr>
              <w:spacing w:before="80" w:after="80"/>
              <w:ind w:left="100"/>
            </w:pPr>
            <w:r>
              <w:rPr>
                <w:rFonts w:ascii="Calibri" w:eastAsia="Calibri" w:hAnsi="Calibri" w:cs="Calibri"/>
                <w:color w:val="1F2937"/>
                <w:sz w:val="19"/>
                <w:szCs w:val="19"/>
              </w:rPr>
              <w:t>Basis points. Green on increase.</w:t>
            </w:r>
          </w:p>
        </w:tc>
      </w:tr>
      <w:tr w:rsidR="001A7034" w14:paraId="4C66D99F"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7863F7AE" w14:textId="77777777" w:rsidR="001A7034" w:rsidRDefault="00000000">
            <w:pPr>
              <w:spacing w:before="80" w:after="80"/>
              <w:ind w:left="100"/>
            </w:pPr>
            <w:r>
              <w:rPr>
                <w:rFonts w:ascii="Calibri" w:eastAsia="Calibri" w:hAnsi="Calibri" w:cs="Calibri"/>
                <w:color w:val="1F2937"/>
                <w:sz w:val="19"/>
                <w:szCs w:val="19"/>
              </w:rPr>
              <w:t>Manual Processing Hours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2E21BF94" w14:textId="77777777" w:rsidR="001A7034" w:rsidRDefault="00000000">
            <w:pPr>
              <w:spacing w:before="80" w:after="80"/>
              <w:ind w:left="100"/>
            </w:pPr>
            <w:r>
              <w:rPr>
                <w:rFonts w:ascii="Calibri" w:eastAsia="Calibri" w:hAnsi="Calibri" w:cs="Calibri"/>
                <w:color w:val="1F2937"/>
                <w:sz w:val="19"/>
                <w:szCs w:val="19"/>
              </w:rPr>
              <w:t>value &lt; 200 hrs</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5FBF63DC" w14:textId="77777777" w:rsidR="001A7034" w:rsidRDefault="00000000">
            <w:pPr>
              <w:spacing w:before="80" w:after="80"/>
              <w:ind w:left="100"/>
            </w:pPr>
            <w:r>
              <w:rPr>
                <w:rFonts w:ascii="Calibri" w:eastAsia="Calibri" w:hAnsi="Calibri" w:cs="Calibri"/>
                <w:color w:val="1F2937"/>
                <w:sz w:val="19"/>
                <w:szCs w:val="19"/>
              </w:rPr>
              <w:t>Hours. Green on decrease.</w:t>
            </w:r>
          </w:p>
        </w:tc>
      </w:tr>
      <w:tr>
        <w:tc>
          <w:tcPr>
            <w:tcW w:w="2200" w:type="dxa"/>
            <w:tcBorders>
              <w:top w:val="single" w:sz="4" w:space="0" w:color="D1D5DB"/>
              <w:left w:val="single" w:sz="4" w:space="0" w:color="D1D5DB"/>
              <w:bottom w:val="single" w:sz="4" w:space="0" w:color="D1D5DB"/>
              <w:right w:val="single" w:sz="4" w:space="0" w:color="D1D5DB"/>
            </w:tcBorders>
            <w:shd w:val="clear" w:color="auto" w:fill="FFFFFF"/>
          </w:tcPr>
          <w:p>
            <w:pPr>
              <w:spacing w:before="80" w:after="80"/>
              <w:ind w:left="100"/>
            </w:pPr>
            <w:r>
              <w:rPr>
                <w:rFonts w:ascii="Calibri" w:eastAsia="Calibri" w:hAnsi="Calibri" w:cs="Calibri"/>
                <w:color w:val="1F2937"/>
                <w:sz w:val="19"/>
                <w:szCs w:val="19"/>
              </w:rPr>
              <w:t>Open Dispute Count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pPr>
              <w:spacing w:before="80" w:after="80"/>
              <w:ind w:left="100"/>
            </w:pPr>
            <w:r>
              <w:rPr>
                <w:rFonts w:ascii="Calibri" w:eastAsia="Calibri" w:hAnsi="Calibri" w:cs="Calibri"/>
                <w:color w:val="1F2937"/>
                <w:sz w:val="19"/>
                <w:szCs w:val="19"/>
              </w:rPr>
              <w:t>Volume tracker — no target</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pPr>
              <w:spacing w:before="80" w:after="80"/>
              <w:ind w:left="100"/>
            </w:pPr>
            <w:r>
              <w:rPr>
                <w:rFonts w:ascii="Calibri" w:eastAsia="Calibri" w:hAnsi="Calibri" w:cs="Calibri"/>
                <w:color w:val="1F2937"/>
                <w:sz w:val="19"/>
                <w:szCs w:val="19"/>
              </w:rPr>
              <w:t>Absolute count (volume). Amber on any change. Grey “Tracking” status dot — no traffic light.</w:t>
            </w:r>
          </w:p>
        </w:tc>
      </w:tr>
    </w:tbl>
    <w:p w14:paraId="20B7756A" w14:textId="77777777" w:rsidR="001A7034" w:rsidRDefault="001A7034"/>
    <w:p w14:paraId="39203661" w14:textId="77777777" w:rsidR="001A7034" w:rsidRDefault="00000000">
      <w:pPr>
        <w:pBdr>
          <w:bottom w:val="single" w:sz="4" w:space="0" w:color="2C5F8A"/>
        </w:pBdr>
        <w:spacing w:before="300" w:after="120"/>
      </w:pPr>
      <w:r>
        <w:rPr>
          <w:rFonts w:ascii="Calibri" w:eastAsia="Calibri" w:hAnsi="Calibri" w:cs="Calibri"/>
          <w:b/>
          <w:bCs/>
          <w:color w:val="2C5F8A"/>
          <w:sz w:val="26"/>
          <w:szCs w:val="26"/>
        </w:rPr>
        <w:t>7.2  12-Week Trend Charts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1A7034" w14:paraId="0386F61F"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E3A5F"/>
          </w:tcPr>
          <w:p w14:paraId="23D2FD09" w14:textId="77777777" w:rsidR="001A7034" w:rsidRDefault="00000000">
            <w:pPr>
              <w:spacing w:before="80" w:after="80"/>
              <w:ind w:left="100"/>
            </w:pPr>
            <w:r>
              <w:rPr>
                <w:rFonts w:ascii="Calibri" w:eastAsia="Calibri" w:hAnsi="Calibri" w:cs="Calibri"/>
                <w:b/>
                <w:bCs/>
                <w:color w:val="FFFFFF"/>
                <w:sz w:val="18"/>
                <w:szCs w:val="18"/>
              </w:rPr>
              <w:t>Chart tab</w:t>
            </w:r>
          </w:p>
        </w:tc>
        <w:tc>
          <w:tcPr>
            <w:tcW w:w="2000" w:type="dxa"/>
            <w:tcBorders>
              <w:top w:val="single" w:sz="4" w:space="0" w:color="D1D5DB"/>
              <w:left w:val="single" w:sz="4" w:space="0" w:color="D1D5DB"/>
              <w:bottom w:val="single" w:sz="4" w:space="0" w:color="D1D5DB"/>
              <w:right w:val="single" w:sz="4" w:space="0" w:color="D1D5DB"/>
            </w:tcBorders>
            <w:shd w:val="clear" w:color="auto" w:fill="1E3A5F"/>
          </w:tcPr>
          <w:p w14:paraId="7041F4EB" w14:textId="77777777" w:rsidR="001A7034" w:rsidRDefault="00000000">
            <w:pPr>
              <w:spacing w:before="80" w:after="80"/>
              <w:ind w:left="100"/>
            </w:pPr>
            <w:r>
              <w:rPr>
                <w:rFonts w:ascii="Calibri" w:eastAsia="Calibri" w:hAnsi="Calibri" w:cs="Calibri"/>
                <w:b/>
                <w:bCs/>
                <w:color w:val="FFFFFF"/>
                <w:sz w:val="18"/>
                <w:szCs w:val="18"/>
              </w:rPr>
              <w:t>Chart type</w:t>
            </w:r>
          </w:p>
        </w:tc>
        <w:tc>
          <w:tcPr>
            <w:tcW w:w="4826" w:type="dxa"/>
            <w:tcBorders>
              <w:top w:val="single" w:sz="4" w:space="0" w:color="D1D5DB"/>
              <w:left w:val="single" w:sz="4" w:space="0" w:color="D1D5DB"/>
              <w:bottom w:val="single" w:sz="4" w:space="0" w:color="D1D5DB"/>
              <w:right w:val="single" w:sz="4" w:space="0" w:color="D1D5DB"/>
            </w:tcBorders>
            <w:shd w:val="clear" w:color="auto" w:fill="1E3A5F"/>
          </w:tcPr>
          <w:p w14:paraId="2D5DD37C" w14:textId="77777777" w:rsidR="001A7034" w:rsidRDefault="00000000">
            <w:pPr>
              <w:spacing w:before="80" w:after="80"/>
              <w:ind w:left="100"/>
            </w:pPr>
            <w:r>
              <w:rPr>
                <w:rFonts w:ascii="Calibri" w:eastAsia="Calibri" w:hAnsi="Calibri" w:cs="Calibri"/>
                <w:b/>
                <w:bCs/>
                <w:color w:val="FFFFFF"/>
                <w:sz w:val="18"/>
                <w:szCs w:val="18"/>
              </w:rPr>
              <w:t>Detail</w:t>
            </w:r>
          </w:p>
        </w:tc>
      </w:tr>
      <w:tr w:rsidR="001A7034" w14:paraId="56E9AD83"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6B9CADF8" w14:textId="77777777" w:rsidR="001A7034" w:rsidRDefault="00000000">
            <w:pPr>
              <w:spacing w:before="80" w:after="80"/>
              <w:ind w:left="100"/>
            </w:pPr>
            <w:r>
              <w:rPr>
                <w:rFonts w:ascii="Calibri" w:eastAsia="Calibri" w:hAnsi="Calibri" w:cs="Calibri"/>
                <w:color w:val="1F2937"/>
                <w:sz w:val="19"/>
                <w:szCs w:val="19"/>
              </w:rPr>
              <w:t>First-pass rate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74CAF176" w14:textId="77777777" w:rsidR="001A7034" w:rsidRDefault="00000000">
            <w:pPr>
              <w:spacing w:before="80" w:after="80"/>
              <w:ind w:left="100"/>
            </w:pPr>
            <w:r>
              <w:rPr>
                <w:rFonts w:ascii="Calibri" w:eastAsia="Calibri" w:hAnsi="Calibri" w:cs="Calibri"/>
                <w:color w:val="1F2937"/>
                <w:sz w:val="19"/>
                <w:szCs w:val="19"/>
              </w:rPr>
              <w:t>Line chart</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289E2B23" w14:textId="77777777" w:rsidR="001A7034" w:rsidRDefault="00000000">
            <w:pPr>
              <w:spacing w:before="80" w:after="80"/>
              <w:ind w:left="100"/>
            </w:pPr>
            <w:r>
              <w:rPr>
                <w:rFonts w:ascii="Calibri" w:eastAsia="Calibri" w:hAnsi="Calibri" w:cs="Calibri"/>
                <w:color w:val="1F2937"/>
                <w:sz w:val="19"/>
                <w:szCs w:val="19"/>
              </w:rPr>
              <w:t>line_chart() with SLA line at 95%. Y-axis range 80 to 100. Colour #a855f7.</w:t>
            </w:r>
          </w:p>
        </w:tc>
      </w:tr>
      <w:tr w:rsidR="001A7034" w14:paraId="2E8C902F"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5DB26596" w14:textId="77777777" w:rsidR="001A7034" w:rsidRDefault="00000000">
            <w:pPr>
              <w:spacing w:before="80" w:after="80"/>
              <w:ind w:left="100"/>
            </w:pPr>
            <w:r>
              <w:rPr>
                <w:rFonts w:ascii="Calibri" w:eastAsia="Calibri" w:hAnsi="Calibri" w:cs="Calibri"/>
                <w:color w:val="1F2937"/>
                <w:sz w:val="19"/>
                <w:szCs w:val="19"/>
              </w:rPr>
              <w:t>Dispute resolution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1FF01405" w14:textId="77777777" w:rsidR="001A7034" w:rsidRDefault="00000000">
            <w:pPr>
              <w:spacing w:before="80" w:after="80"/>
              <w:ind w:left="100"/>
            </w:pPr>
            <w:r>
              <w:rPr>
                <w:rFonts w:ascii="Calibri" w:eastAsia="Calibri" w:hAnsi="Calibri" w:cs="Calibri"/>
                <w:color w:val="1F2937"/>
                <w:sz w:val="19"/>
                <w:szCs w:val="19"/>
              </w:rPr>
              <w:t>Line chart</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583CC634" w14:textId="77777777" w:rsidR="001A7034" w:rsidRDefault="00000000">
            <w:pPr>
              <w:spacing w:before="80" w:after="80"/>
              <w:ind w:left="100"/>
            </w:pPr>
            <w:r>
              <w:rPr>
                <w:rFonts w:ascii="Calibri" w:eastAsia="Calibri" w:hAnsi="Calibri" w:cs="Calibri"/>
                <w:color w:val="1F2937"/>
                <w:sz w:val="19"/>
                <w:szCs w:val="19"/>
              </w:rPr>
              <w:t>line_chart() with SLA line at 90%. Y-axis range 50 to 100. Colour #10b981.</w:t>
            </w:r>
          </w:p>
        </w:tc>
      </w:tr>
      <w:tr w:rsidR="001A7034" w14:paraId="0BA4BBD3"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61842600" w14:textId="77777777" w:rsidR="001A7034" w:rsidRDefault="00000000">
            <w:pPr>
              <w:spacing w:before="80" w:after="80"/>
              <w:ind w:left="100"/>
            </w:pPr>
            <w:r>
              <w:rPr>
                <w:rFonts w:ascii="Calibri" w:eastAsia="Calibri" w:hAnsi="Calibri" w:cs="Calibri"/>
                <w:color w:val="1F2937"/>
                <w:sz w:val="19"/>
                <w:szCs w:val="19"/>
              </w:rPr>
              <w:t>Processing hours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25B2C06B" w14:textId="77777777" w:rsidR="001A7034" w:rsidRDefault="00000000">
            <w:pPr>
              <w:spacing w:before="80" w:after="80"/>
              <w:ind w:left="100"/>
            </w:pPr>
            <w:r>
              <w:rPr>
                <w:rFonts w:ascii="Calibri" w:eastAsia="Calibri" w:hAnsi="Calibri" w:cs="Calibri"/>
                <w:color w:val="1F2937"/>
                <w:sz w:val="19"/>
                <w:szCs w:val="19"/>
              </w:rPr>
              <w:t>Bar chart</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558C8A5C" w14:textId="77777777" w:rsidR="001A7034" w:rsidRDefault="00000000">
            <w:pPr>
              <w:spacing w:before="80" w:after="80"/>
              <w:ind w:left="100"/>
            </w:pPr>
            <w:r>
              <w:rPr>
                <w:rFonts w:ascii="Calibri" w:eastAsia="Calibri" w:hAnsi="Calibri" w:cs="Calibri"/>
                <w:color w:val="1F2937"/>
                <w:sz w:val="19"/>
                <w:szCs w:val="19"/>
              </w:rPr>
              <w:t>bar_chart() with target line at 200. Default colour #3b82f6. Critical weeks red, warning weeks amber.</w:t>
            </w:r>
          </w:p>
        </w:tc>
      </w:tr>
      <w:tr>
        <w:tc>
          <w:tcPr>
            <w:tcW w:w="2200" w:type="dxa"/>
            <w:tcBorders>
              <w:top w:val="single" w:sz="4" w:space="0" w:color="D1D5DB"/>
              <w:left w:val="single" w:sz="4" w:space="0" w:color="D1D5DB"/>
              <w:bottom w:val="single" w:sz="4" w:space="0" w:color="D1D5DB"/>
              <w:right w:val="single" w:sz="4" w:space="0" w:color="D1D5DB"/>
            </w:tcBorders>
            <w:shd w:val="clear" w:color="auto" w:fill="EAF2F8"/>
          </w:tcPr>
          <w:p>
            <w:pPr>
              <w:spacing w:before="80" w:after="80"/>
              <w:ind w:left="100"/>
            </w:pPr>
            <w:r>
              <w:rPr>
                <w:rFonts w:ascii="Calibri" w:eastAsia="Calibri" w:hAnsi="Calibri" w:cs="Calibri"/>
                <w:color w:val="1F2937"/>
                <w:sz w:val="19"/>
                <w:szCs w:val="19"/>
              </w:rPr>
              <w:t>Dispute count</w:t>
            </w:r>
          </w:p>
        </w:tc>
        <w:tc>
          <w:tcPr>
            <w:tcW w:w="2000" w:type="dxa"/>
            <w:tcBorders>
              <w:top w:val="single" w:sz="4" w:space="0" w:color="D1D5DB"/>
              <w:left w:val="single" w:sz="4" w:space="0" w:color="D1D5DB"/>
              <w:bottom w:val="single" w:sz="4" w:space="0" w:color="D1D5DB"/>
              <w:right w:val="single" w:sz="4" w:space="0" w:color="D1D5DB"/>
            </w:tcBorders>
            <w:shd w:val="clear" w:color="auto" w:fill="EAF2F8"/>
          </w:tcPr>
          <w:p>
            <w:pPr>
              <w:spacing w:before="80" w:after="80"/>
              <w:ind w:left="100"/>
            </w:pPr>
            <w:r>
              <w:rPr>
                <w:rFonts w:ascii="Calibri" w:eastAsia="Calibri" w:hAnsi="Calibri" w:cs="Calibri"/>
                <w:color w:val="1F2937"/>
                <w:sz w:val="19"/>
                <w:szCs w:val="19"/>
              </w:rPr>
              <w:t>Bar chart</w:t>
            </w:r>
          </w:p>
        </w:tc>
        <w:tc>
          <w:tcPr>
            <w:tcW w:w="4826" w:type="dxa"/>
            <w:tcBorders>
              <w:top w:val="single" w:sz="4" w:space="0" w:color="D1D5DB"/>
              <w:left w:val="single" w:sz="4" w:space="0" w:color="D1D5DB"/>
              <w:bottom w:val="single" w:sz="4" w:space="0" w:color="D1D5DB"/>
              <w:right w:val="single" w:sz="4" w:space="0" w:color="D1D5DB"/>
            </w:tcBorders>
            <w:shd w:val="clear" w:color="auto" w:fill="EAF2F8"/>
          </w:tcPr>
          <w:p>
            <w:pPr>
              <w:spacing w:before="80" w:after="80"/>
              <w:ind w:left="100"/>
            </w:pPr>
            <w:r>
              <w:rPr>
                <w:rFonts w:ascii="Calibri" w:eastAsia="Calibri" w:hAnsi="Calibri" w:cs="Calibri"/>
                <w:color w:val="1F2937"/>
                <w:sz w:val="19"/>
                <w:szCs w:val="19"/>
              </w:rPr>
              <w:t>bar_chart() with no SLA target line. Colour #F59E0B (amber). Volume tracker — no CRITICAL/WARNING colouring applied.</w:t>
            </w:r>
          </w:p>
        </w:tc>
      </w:tr>
    </w:tbl>
    <w:p w14:paraId="49C63D4E"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7034" w14:paraId="652AF45C" w14:textId="77777777">
        <w:tblPrEx>
          <w:tblCellMar>
            <w:top w:w="0" w:type="dxa"/>
            <w:bottom w:w="0" w:type="dxa"/>
          </w:tblCellMar>
        </w:tblPrEx>
        <w:tc>
          <w:tcPr>
            <w:tcW w:w="9026" w:type="dxa"/>
            <w:tcBorders>
              <w:top w:val="single" w:sz="8" w:space="0" w:color="2C5F8A"/>
              <w:left w:val="single" w:sz="16" w:space="0" w:color="2C5F8A"/>
              <w:bottom w:val="single" w:sz="4" w:space="0" w:color="2C5F8A"/>
              <w:right w:val="none" w:sz="0" w:space="0" w:color="FFFFFF"/>
            </w:tcBorders>
            <w:shd w:val="clear" w:color="auto" w:fill="EAF2F8"/>
          </w:tcPr>
          <w:p w14:paraId="552AC741" w14:textId="77777777" w:rsidR="001A7034" w:rsidRDefault="00000000">
            <w:pPr>
              <w:spacing w:before="100" w:after="100"/>
              <w:ind w:left="120"/>
            </w:pPr>
            <w:r>
              <w:rPr>
                <w:rFonts w:ascii="Calibri" w:eastAsia="Calibri" w:hAnsi="Calibri" w:cs="Calibri"/>
                <w:b/>
                <w:bCs/>
                <w:color w:val="1E3A5F"/>
                <w:sz w:val="19"/>
                <w:szCs w:val="19"/>
              </w:rPr>
              <w:t xml:space="preserve">Design intent: </w:t>
            </w:r>
            <w:r>
              <w:rPr>
                <w:rFonts w:ascii="Calibri" w:eastAsia="Calibri" w:hAnsi="Calibri" w:cs="Calibri"/>
                <w:color w:val="1E3A5F"/>
                <w:sz w:val="19"/>
                <w:szCs w:val="19"/>
              </w:rPr>
              <w:t>Manual Processing Hours are formula-derived (Y = β₀ + μ₁X₁ + μ₂X₂ + μ₃X₃). The W08 bar reaches 426.75 hrs, making the ERP failure incident immediately visible in the chart. See TRD Section 6.4 for the full coefficient table and worked example.</w:t>
            </w:r>
          </w:p>
        </w:tc>
      </w:tr>
    </w:tbl>
    <w:p w14:paraId="3BED4EE7" w14:textId="77777777" w:rsidR="001A7034" w:rsidRDefault="00000000">
      <w:pPr>
        <w:pageBreakBefore/>
      </w:pPr>
      <w:r>
        <w:lastRenderedPageBreak/>
        <w:br/>
      </w:r>
    </w:p>
    <w:p w14:paraId="19F8D9D3" w14:textId="77777777" w:rsidR="001A7034" w:rsidRDefault="00000000">
      <w:pPr>
        <w:spacing w:before="360" w:after="160"/>
      </w:pPr>
      <w:r>
        <w:rPr>
          <w:rFonts w:ascii="Calibri" w:eastAsia="Calibri" w:hAnsi="Calibri" w:cs="Calibri"/>
          <w:b/>
          <w:bCs/>
          <w:color w:val="1E3A5F"/>
          <w:sz w:val="32"/>
          <w:szCs w:val="32"/>
        </w:rPr>
        <w:t>8. AI Governance Agent Panel</w:t>
      </w:r>
    </w:p>
    <w:p w14:paraId="7AC92853" w14:textId="77777777" w:rsidR="001A7034" w:rsidRDefault="00000000">
      <w:pPr>
        <w:spacing w:before="80" w:after="80"/>
      </w:pPr>
      <w:r>
        <w:rPr>
          <w:rFonts w:ascii="Calibri" w:eastAsia="Calibri" w:hAnsi="Calibri" w:cs="Calibri"/>
          <w:color w:val="1F2937"/>
        </w:rPr>
        <w:t>The AI Governance Agent panel appears below the tab panels, separated by a divider. It renders one of five states depending on the selected week, the presence of an API key, and the session cache.</w:t>
      </w:r>
    </w:p>
    <w:p w14:paraId="121CEC98" w14:textId="77777777" w:rsidR="001A7034" w:rsidRDefault="001A7034"/>
    <w:p w14:paraId="7AAD412E" w14:textId="77777777" w:rsidR="001A7034" w:rsidRDefault="00000000">
      <w:pPr>
        <w:pBdr>
          <w:bottom w:val="single" w:sz="4" w:space="0" w:color="2C5F8A"/>
        </w:pBdr>
        <w:spacing w:before="300" w:after="120"/>
      </w:pPr>
      <w:r>
        <w:rPr>
          <w:rFonts w:ascii="Calibri" w:eastAsia="Calibri" w:hAnsi="Calibri" w:cs="Calibri"/>
          <w:b/>
          <w:bCs/>
          <w:color w:val="2C5F8A"/>
          <w:sz w:val="26"/>
          <w:szCs w:val="26"/>
        </w:rPr>
        <w:t>8.1  Layout When an Anomaly is Present</w:t>
      </w:r>
    </w:p>
    <w:p w14:paraId="63AA8A3A" w14:textId="77777777" w:rsidR="001A7034" w:rsidRDefault="00000000">
      <w:pPr>
        <w:spacing w:before="80" w:after="80"/>
      </w:pPr>
      <w:r>
        <w:rPr>
          <w:rFonts w:ascii="Calibri" w:eastAsia="Calibri" w:hAnsi="Calibri" w:cs="Calibri"/>
          <w:color w:val="1F2937"/>
        </w:rPr>
        <w:t>The panel splits into two columns when an anomaly is detected for the selected week:</w:t>
      </w:r>
    </w:p>
    <w:p w14:paraId="2085D17A" w14:textId="77777777" w:rsidR="001A7034" w:rsidRDefault="00000000">
      <w:pPr>
        <w:spacing w:before="60" w:after="60"/>
        <w:ind w:left="360"/>
      </w:pPr>
      <w:r>
        <w:rPr>
          <w:rFonts w:ascii="Calibri" w:eastAsia="Calibri" w:hAnsi="Calibri" w:cs="Calibri"/>
          <w:color w:val="1F2937"/>
        </w:rPr>
        <w:t>·  Left column (col_left, width ratio 1): Operational notes block and breach list.</w:t>
      </w:r>
    </w:p>
    <w:p w14:paraId="48C1F935" w14:textId="77777777" w:rsidR="001A7034" w:rsidRDefault="00000000">
      <w:pPr>
        <w:spacing w:before="60" w:after="60"/>
        <w:ind w:left="360"/>
      </w:pPr>
      <w:r>
        <w:rPr>
          <w:rFonts w:ascii="Calibri" w:eastAsia="Calibri" w:hAnsi="Calibri" w:cs="Calibri"/>
          <w:color w:val="1F2937"/>
        </w:rPr>
        <w:t>·  Right column (col_right, width ratio 2): AI persona output or state message.</w:t>
      </w:r>
    </w:p>
    <w:p w14:paraId="54822F75" w14:textId="77777777" w:rsidR="001A7034" w:rsidRDefault="001A7034"/>
    <w:p w14:paraId="2163871A" w14:textId="77777777" w:rsidR="001A7034" w:rsidRDefault="00000000">
      <w:pPr>
        <w:spacing w:before="80" w:after="80"/>
      </w:pPr>
      <w:r>
        <w:rPr>
          <w:rFonts w:ascii="Calibri" w:eastAsia="Calibri" w:hAnsi="Calibri" w:cs="Calibri"/>
          <w:color w:val="1F2937"/>
        </w:rPr>
        <w:t>The left column is always populated when an anomaly is present. It shows:</w:t>
      </w:r>
    </w:p>
    <w:p w14:paraId="0242C3FF" w14:textId="77777777" w:rsidR="001A7034" w:rsidRDefault="00000000">
      <w:pPr>
        <w:spacing w:before="60" w:after="60"/>
        <w:ind w:left="360"/>
      </w:pPr>
      <w:r>
        <w:rPr>
          <w:rFonts w:ascii="Calibri" w:eastAsia="Calibri" w:hAnsi="Calibri" w:cs="Calibri"/>
          <w:color w:val="1F2937"/>
        </w:rPr>
        <w:t>·  Operational notes block: dark card (#1e2130) containing the team log text for the selected week.</w:t>
      </w:r>
    </w:p>
    <w:p w14:paraId="5665AF0E" w14:textId="77777777" w:rsidR="001A7034" w:rsidRDefault="00000000">
      <w:pPr>
        <w:spacing w:before="60" w:after="60"/>
        <w:ind w:left="360"/>
      </w:pPr>
      <w:r>
        <w:rPr>
          <w:rFonts w:ascii="Calibri" w:eastAsia="Calibri" w:hAnsi="Calibri" w:cs="Calibri"/>
          <w:color w:val="1F2937"/>
        </w:rPr>
        <w:t>·  Breach list: one card per breach, left-bordered red (CRITICAL) or amber (WARNING), showing breach type, metric, and detail.</w:t>
      </w:r>
    </w:p>
    <w:p w14:paraId="15F98661" w14:textId="77777777" w:rsidR="001A7034" w:rsidRDefault="001A7034"/>
    <w:p w14:paraId="20A4FD00" w14:textId="77777777" w:rsidR="001A7034" w:rsidRDefault="00000000">
      <w:pPr>
        <w:pBdr>
          <w:bottom w:val="single" w:sz="4" w:space="0" w:color="2C5F8A"/>
        </w:pBdr>
        <w:spacing w:before="300" w:after="120"/>
      </w:pPr>
      <w:r>
        <w:rPr>
          <w:rFonts w:ascii="Calibri" w:eastAsia="Calibri" w:hAnsi="Calibri" w:cs="Calibri"/>
          <w:b/>
          <w:bCs/>
          <w:color w:val="2C5F8A"/>
          <w:sz w:val="26"/>
          <w:szCs w:val="26"/>
        </w:rPr>
        <w:t>8.2  Agent States</w:t>
      </w:r>
    </w:p>
    <w:p w14:paraId="748AA098"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7034" w14:paraId="5F5D132A" w14:textId="77777777">
        <w:tblPrEx>
          <w:tblCellMar>
            <w:top w:w="0" w:type="dxa"/>
            <w:bottom w:w="0" w:type="dxa"/>
          </w:tblCellMar>
        </w:tblPrEx>
        <w:tc>
          <w:tcPr>
            <w:tcW w:w="9026" w:type="dxa"/>
            <w:tcBorders>
              <w:top w:val="single" w:sz="12" w:space="0" w:color="1A7F5A"/>
              <w:left w:val="single" w:sz="20" w:space="0" w:color="1A7F5A"/>
              <w:bottom w:val="single" w:sz="4" w:space="0" w:color="1A7F5A"/>
              <w:right w:val="none" w:sz="0" w:space="0" w:color="FFFFFF"/>
            </w:tcBorders>
            <w:shd w:val="clear" w:color="auto" w:fill="F0FFF4"/>
          </w:tcPr>
          <w:p w14:paraId="053FDEE2" w14:textId="77777777" w:rsidR="001A7034" w:rsidRDefault="00000000">
            <w:pPr>
              <w:spacing w:before="100" w:after="60"/>
              <w:ind w:left="120"/>
            </w:pPr>
            <w:r>
              <w:rPr>
                <w:rFonts w:ascii="Calibri" w:eastAsia="Calibri" w:hAnsi="Calibri" w:cs="Calibri"/>
                <w:b/>
                <w:bCs/>
                <w:color w:val="1A7F5A"/>
              </w:rPr>
              <w:t>State 1 — No Anomaly</w:t>
            </w:r>
          </w:p>
          <w:p w14:paraId="7E563AB9" w14:textId="77777777" w:rsidR="001A7034" w:rsidRDefault="00000000">
            <w:pPr>
              <w:spacing w:after="60"/>
              <w:ind w:left="120"/>
            </w:pPr>
            <w:r>
              <w:rPr>
                <w:rFonts w:ascii="Calibri" w:eastAsia="Calibri" w:hAnsi="Calibri" w:cs="Calibri"/>
                <w:color w:val="374151"/>
                <w:sz w:val="19"/>
                <w:szCs w:val="19"/>
              </w:rPr>
              <w:t>Displayed when the selected week has no breaches. The left/right column layout is not used.</w:t>
            </w:r>
          </w:p>
          <w:p w14:paraId="4D17B501" w14:textId="77777777" w:rsidR="001A7034" w:rsidRDefault="00000000">
            <w:pPr>
              <w:spacing w:before="40" w:after="40"/>
              <w:ind w:left="240"/>
            </w:pPr>
            <w:r>
              <w:rPr>
                <w:rFonts w:ascii="Calibri" w:eastAsia="Calibri" w:hAnsi="Calibri" w:cs="Calibri"/>
                <w:color w:val="374151"/>
                <w:sz w:val="18"/>
                <w:szCs w:val="18"/>
              </w:rPr>
              <w:t>·  st.success(): "No anomalies detected for this week. All KPIs are within SLA targets."</w:t>
            </w:r>
          </w:p>
          <w:p w14:paraId="2187D37D" w14:textId="77777777" w:rsidR="001A7034" w:rsidRDefault="00000000">
            <w:pPr>
              <w:spacing w:before="40" w:after="40"/>
              <w:ind w:left="240"/>
            </w:pPr>
            <w:r>
              <w:rPr>
                <w:rFonts w:ascii="Calibri" w:eastAsia="Calibri" w:hAnsi="Calibri" w:cs="Calibri"/>
                <w:color w:val="374151"/>
                <w:sz w:val="18"/>
                <w:szCs w:val="18"/>
              </w:rPr>
              <w:t>·  st.info(): "Select a flagged week (🔴 or 🟡) from the sidebar to activate the AI analysis."</w:t>
            </w:r>
          </w:p>
          <w:p w14:paraId="72C91A01" w14:textId="77777777" w:rsidR="001A7034" w:rsidRDefault="00000000">
            <w:pPr>
              <w:spacing w:before="40" w:after="40"/>
              <w:ind w:left="240"/>
            </w:pPr>
            <w:r>
              <w:rPr>
                <w:rFonts w:ascii="Calibri" w:eastAsia="Calibri" w:hAnsi="Calibri" w:cs="Calibri"/>
                <w:color w:val="374151"/>
                <w:sz w:val="18"/>
                <w:szCs w:val="18"/>
              </w:rPr>
              <w:t>·  main() returns early. No further rendering.</w:t>
            </w:r>
          </w:p>
          <w:p w14:paraId="27F79007" w14:textId="77777777" w:rsidR="001A7034" w:rsidRDefault="001A7034">
            <w:pPr>
              <w:spacing w:before="80"/>
            </w:pPr>
          </w:p>
        </w:tc>
      </w:tr>
    </w:tbl>
    <w:p w14:paraId="10B51C0F"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7034" w14:paraId="1910C315" w14:textId="77777777">
        <w:tblPrEx>
          <w:tblCellMar>
            <w:top w:w="0" w:type="dxa"/>
            <w:bottom w:w="0" w:type="dxa"/>
          </w:tblCellMar>
        </w:tblPrEx>
        <w:tc>
          <w:tcPr>
            <w:tcW w:w="9026" w:type="dxa"/>
            <w:tcBorders>
              <w:top w:val="single" w:sz="12" w:space="0" w:color="F59E0B"/>
              <w:left w:val="single" w:sz="20" w:space="0" w:color="F59E0B"/>
              <w:bottom w:val="single" w:sz="4" w:space="0" w:color="F59E0B"/>
              <w:right w:val="none" w:sz="0" w:space="0" w:color="FFFFFF"/>
            </w:tcBorders>
            <w:shd w:val="clear" w:color="auto" w:fill="FFF8E1"/>
          </w:tcPr>
          <w:p w14:paraId="0F023136" w14:textId="77777777" w:rsidR="001A7034" w:rsidRDefault="00000000">
            <w:pPr>
              <w:spacing w:before="100" w:after="60"/>
              <w:ind w:left="120"/>
            </w:pPr>
            <w:r>
              <w:rPr>
                <w:rFonts w:ascii="Calibri" w:eastAsia="Calibri" w:hAnsi="Calibri" w:cs="Calibri"/>
                <w:b/>
                <w:bCs/>
                <w:color w:val="F59E0B"/>
              </w:rPr>
              <w:t>State 2 — Anomaly Present, No API Key</w:t>
            </w:r>
          </w:p>
          <w:p w14:paraId="62269C36" w14:textId="77777777" w:rsidR="001A7034" w:rsidRDefault="00000000">
            <w:pPr>
              <w:spacing w:after="60"/>
              <w:ind w:left="120"/>
            </w:pPr>
            <w:r>
              <w:rPr>
                <w:rFonts w:ascii="Calibri" w:eastAsia="Calibri" w:hAnsi="Calibri" w:cs="Calibri"/>
                <w:color w:val="374151"/>
                <w:sz w:val="19"/>
                <w:szCs w:val="19"/>
              </w:rPr>
              <w:t>Displayed in col_right when the selected week has breaches but no API key is present.</w:t>
            </w:r>
          </w:p>
          <w:p w14:paraId="7E43BB46" w14:textId="77777777" w:rsidR="001A7034" w:rsidRDefault="00000000">
            <w:pPr>
              <w:spacing w:before="40" w:after="40"/>
              <w:ind w:left="240"/>
            </w:pPr>
            <w:r>
              <w:rPr>
                <w:rFonts w:ascii="Calibri" w:eastAsia="Calibri" w:hAnsi="Calibri" w:cs="Calibri"/>
                <w:color w:val="374151"/>
                <w:sz w:val="18"/>
                <w:szCs w:val="18"/>
              </w:rPr>
              <w:t>·  Dashed-border dark card (#1e2130) with centred text.</w:t>
            </w:r>
          </w:p>
          <w:p w14:paraId="07746FB5" w14:textId="77777777" w:rsidR="001A7034" w:rsidRDefault="00000000">
            <w:pPr>
              <w:spacing w:before="40" w:after="40"/>
              <w:ind w:left="240"/>
            </w:pPr>
            <w:r>
              <w:rPr>
                <w:rFonts w:ascii="Calibri" w:eastAsia="Calibri" w:hAnsi="Calibri" w:cs="Calibri"/>
                <w:color w:val="374151"/>
                <w:sz w:val="18"/>
                <w:szCs w:val="18"/>
              </w:rPr>
              <w:t>·  Message: "🔑 Add your Claude API key in the sidebar to activate the dual AI persona analysis."</w:t>
            </w:r>
          </w:p>
          <w:p w14:paraId="18EE2F39" w14:textId="77777777" w:rsidR="001A7034" w:rsidRDefault="00000000">
            <w:pPr>
              <w:spacing w:before="40" w:after="40"/>
              <w:ind w:left="240"/>
            </w:pPr>
            <w:r>
              <w:rPr>
                <w:rFonts w:ascii="Calibri" w:eastAsia="Calibri" w:hAnsi="Calibri" w:cs="Calibri"/>
                <w:color w:val="374151"/>
                <w:sz w:val="18"/>
                <w:szCs w:val="18"/>
              </w:rPr>
              <w:t>·  No spinner, no button. Purely informational.</w:t>
            </w:r>
          </w:p>
          <w:p w14:paraId="04966797" w14:textId="77777777" w:rsidR="001A7034" w:rsidRDefault="001A7034">
            <w:pPr>
              <w:spacing w:before="80"/>
            </w:pPr>
          </w:p>
        </w:tc>
      </w:tr>
    </w:tbl>
    <w:p w14:paraId="3318AB16"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7034" w14:paraId="0F9ED603" w14:textId="77777777">
        <w:tblPrEx>
          <w:tblCellMar>
            <w:top w:w="0" w:type="dxa"/>
            <w:bottom w:w="0" w:type="dxa"/>
          </w:tblCellMar>
        </w:tblPrEx>
        <w:tc>
          <w:tcPr>
            <w:tcW w:w="9026" w:type="dxa"/>
            <w:tcBorders>
              <w:top w:val="single" w:sz="12" w:space="0" w:color="2C5F8A"/>
              <w:left w:val="single" w:sz="20" w:space="0" w:color="2C5F8A"/>
              <w:bottom w:val="single" w:sz="4" w:space="0" w:color="2C5F8A"/>
              <w:right w:val="none" w:sz="0" w:space="0" w:color="FFFFFF"/>
            </w:tcBorders>
            <w:shd w:val="clear" w:color="auto" w:fill="EAF2F8"/>
          </w:tcPr>
          <w:p w14:paraId="54683625" w14:textId="77777777" w:rsidR="001A7034" w:rsidRDefault="00000000">
            <w:pPr>
              <w:spacing w:before="100" w:after="60"/>
              <w:ind w:left="120"/>
            </w:pPr>
            <w:r>
              <w:rPr>
                <w:rFonts w:ascii="Calibri" w:eastAsia="Calibri" w:hAnsi="Calibri" w:cs="Calibri"/>
                <w:b/>
                <w:bCs/>
                <w:color w:val="2C5F8A"/>
              </w:rPr>
              <w:t>State 3 — Loading (Auto-fire)</w:t>
            </w:r>
          </w:p>
          <w:p w14:paraId="3CF20A66" w14:textId="77777777" w:rsidR="001A7034" w:rsidRDefault="00000000">
            <w:pPr>
              <w:spacing w:after="60"/>
              <w:ind w:left="120"/>
            </w:pPr>
            <w:r>
              <w:rPr>
                <w:rFonts w:ascii="Calibri" w:eastAsia="Calibri" w:hAnsi="Calibri" w:cs="Calibri"/>
                <w:color w:val="374151"/>
                <w:sz w:val="19"/>
                <w:szCs w:val="19"/>
              </w:rPr>
              <w:t>Displayed in col_right when an anomaly is present, an API key is present, and the result is not yet in cache. Both personas fire automatically.</w:t>
            </w:r>
          </w:p>
          <w:p w14:paraId="2C85C68B" w14:textId="77777777" w:rsidR="001A7034" w:rsidRDefault="00000000">
            <w:pPr>
              <w:spacing w:before="40" w:after="40"/>
              <w:ind w:left="240"/>
            </w:pPr>
            <w:r>
              <w:rPr>
                <w:rFonts w:ascii="Calibri" w:eastAsia="Calibri" w:hAnsi="Calibri" w:cs="Calibri"/>
                <w:color w:val="374151"/>
                <w:sz w:val="18"/>
                <w:szCs w:val="18"/>
              </w:rPr>
              <w:t>·  st.spinner(): "AI Governance Agent is analysing operational data — generating two prescriptive perspectives..."</w:t>
            </w:r>
          </w:p>
          <w:p w14:paraId="231E9405" w14:textId="77777777" w:rsidR="001A7034" w:rsidRDefault="00000000">
            <w:pPr>
              <w:spacing w:before="40" w:after="40"/>
              <w:ind w:left="240"/>
            </w:pPr>
            <w:r>
              <w:rPr>
                <w:rFonts w:ascii="Calibri" w:eastAsia="Calibri" w:hAnsi="Calibri" w:cs="Calibri"/>
                <w:color w:val="374151"/>
                <w:sz w:val="18"/>
                <w:szCs w:val="18"/>
              </w:rPr>
              <w:t>·  analyse_week_cos() fires first. Result stored in ai_cache["week_N_cos"].</w:t>
            </w:r>
          </w:p>
          <w:p w14:paraId="67214F44" w14:textId="77777777" w:rsidR="001A7034" w:rsidRDefault="00000000">
            <w:pPr>
              <w:spacing w:before="40" w:after="40"/>
              <w:ind w:left="240"/>
            </w:pPr>
            <w:r>
              <w:rPr>
                <w:rFonts w:ascii="Calibri" w:eastAsia="Calibri" w:hAnsi="Calibri" w:cs="Calibri"/>
                <w:color w:val="374151"/>
                <w:sz w:val="18"/>
                <w:szCs w:val="18"/>
              </w:rPr>
              <w:t>·  analyse_week_cia() fires second. Result stored in ai_cache["week_N_cia"].</w:t>
            </w:r>
          </w:p>
          <w:p w14:paraId="03EAE08A" w14:textId="77777777" w:rsidR="001A7034" w:rsidRDefault="00000000">
            <w:pPr>
              <w:spacing w:before="40" w:after="40"/>
              <w:ind w:left="240"/>
            </w:pPr>
            <w:r>
              <w:rPr>
                <w:rFonts w:ascii="Calibri" w:eastAsia="Calibri" w:hAnsi="Calibri" w:cs="Calibri"/>
                <w:color w:val="374151"/>
                <w:sz w:val="18"/>
                <w:szCs w:val="18"/>
              </w:rPr>
              <w:t>·  On completion, st.rerun() triggers a re-render into State 4.</w:t>
            </w:r>
          </w:p>
          <w:p w14:paraId="64B4B2C5" w14:textId="77777777" w:rsidR="001A7034" w:rsidRDefault="00000000">
            <w:pPr>
              <w:spacing w:before="40" w:after="40"/>
              <w:ind w:left="240"/>
            </w:pPr>
            <w:r>
              <w:rPr>
                <w:rFonts w:ascii="Calibri" w:eastAsia="Calibri" w:hAnsi="Calibri" w:cs="Calibri"/>
                <w:color w:val="374151"/>
                <w:sz w:val="18"/>
                <w:szCs w:val="18"/>
              </w:rPr>
              <w:t>·  If either call raises an exception, st.error() displays the error message and the spinner closes.</w:t>
            </w:r>
          </w:p>
          <w:p w14:paraId="033B28F4" w14:textId="77777777" w:rsidR="001A7034" w:rsidRDefault="001A7034">
            <w:pPr>
              <w:spacing w:before="80"/>
            </w:pPr>
          </w:p>
        </w:tc>
      </w:tr>
    </w:tbl>
    <w:p w14:paraId="5B84DB80"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7034" w14:paraId="1236F5F7" w14:textId="77777777">
        <w:tblPrEx>
          <w:tblCellMar>
            <w:top w:w="0" w:type="dxa"/>
            <w:bottom w:w="0" w:type="dxa"/>
          </w:tblCellMar>
        </w:tblPrEx>
        <w:tc>
          <w:tcPr>
            <w:tcW w:w="9026" w:type="dxa"/>
            <w:tcBorders>
              <w:top w:val="single" w:sz="12" w:space="0" w:color="1A7F5A"/>
              <w:left w:val="single" w:sz="20" w:space="0" w:color="1A7F5A"/>
              <w:bottom w:val="single" w:sz="4" w:space="0" w:color="1A7F5A"/>
              <w:right w:val="none" w:sz="0" w:space="0" w:color="FFFFFF"/>
            </w:tcBorders>
            <w:shd w:val="clear" w:color="auto" w:fill="F9FAFB"/>
          </w:tcPr>
          <w:p w14:paraId="12E5A701" w14:textId="77777777" w:rsidR="001A7034" w:rsidRDefault="00000000">
            <w:pPr>
              <w:spacing w:before="100" w:after="60"/>
              <w:ind w:left="120"/>
            </w:pPr>
            <w:r>
              <w:rPr>
                <w:rFonts w:ascii="Calibri" w:eastAsia="Calibri" w:hAnsi="Calibri" w:cs="Calibri"/>
                <w:b/>
                <w:bCs/>
                <w:color w:val="1A7F5A"/>
              </w:rPr>
              <w:t>State 4 — Results Displayed (Cached)</w:t>
            </w:r>
          </w:p>
          <w:p w14:paraId="0F447B40" w14:textId="77777777" w:rsidR="001A7034" w:rsidRDefault="00000000">
            <w:pPr>
              <w:spacing w:after="60"/>
              <w:ind w:left="120"/>
            </w:pPr>
            <w:r>
              <w:rPr>
                <w:rFonts w:ascii="Calibri" w:eastAsia="Calibri" w:hAnsi="Calibri" w:cs="Calibri"/>
                <w:color w:val="374151"/>
                <w:sz w:val="19"/>
                <w:szCs w:val="19"/>
              </w:rPr>
              <w:lastRenderedPageBreak/>
              <w:t>Displayed in col_right when both persona results are in the session cache for the selected week.</w:t>
            </w:r>
          </w:p>
          <w:p w14:paraId="51390E55" w14:textId="77777777" w:rsidR="001A7034" w:rsidRDefault="00000000">
            <w:pPr>
              <w:spacing w:before="40" w:after="40"/>
              <w:ind w:left="240"/>
            </w:pPr>
            <w:r>
              <w:rPr>
                <w:rFonts w:ascii="Calibri" w:eastAsia="Calibri" w:hAnsi="Calibri" w:cs="Calibri"/>
                <w:color w:val="374151"/>
                <w:sz w:val="18"/>
                <w:szCs w:val="18"/>
              </w:rPr>
              <w:t>·  Two sub-tabs rendered via st.tabs().</w:t>
            </w:r>
          </w:p>
          <w:p w14:paraId="14E7A2AE" w14:textId="77777777" w:rsidR="001A7034" w:rsidRDefault="00000000">
            <w:pPr>
              <w:spacing w:before="40" w:after="40"/>
              <w:ind w:left="240"/>
            </w:pPr>
            <w:r>
              <w:rPr>
                <w:rFonts w:ascii="Calibri" w:eastAsia="Calibri" w:hAnsi="Calibri" w:cs="Calibri"/>
                <w:color w:val="374151"/>
                <w:sz w:val="18"/>
                <w:szCs w:val="18"/>
              </w:rPr>
              <w:t>·  Tab 1: "🏛️ Corporate Chief of Staff — VP view". Accent colour #6366f1 (indigo). Header label: "VP Steering Committee · Financial Risk &amp; Governance Lens".</w:t>
            </w:r>
          </w:p>
          <w:p w14:paraId="1558B1D9" w14:textId="77777777" w:rsidR="001A7034" w:rsidRDefault="00000000">
            <w:pPr>
              <w:spacing w:before="40" w:after="40"/>
              <w:ind w:left="240"/>
            </w:pPr>
            <w:r>
              <w:rPr>
                <w:rFonts w:ascii="Calibri" w:eastAsia="Calibri" w:hAnsi="Calibri" w:cs="Calibri"/>
                <w:color w:val="374151"/>
                <w:sz w:val="18"/>
                <w:szCs w:val="18"/>
              </w:rPr>
              <w:t>·  Tab 2: "⚙️ Continuous Improvement Architect — BPE view". Accent colour #10b981 (green). Header label: "BPE &amp; Operations Delivery · Process Root Cause &amp; Intervention Lens".</w:t>
            </w:r>
          </w:p>
          <w:p w14:paraId="06AB93FF" w14:textId="77777777" w:rsidR="001A7034" w:rsidRDefault="00000000">
            <w:pPr>
              <w:spacing w:before="40" w:after="40"/>
              <w:ind w:left="240"/>
            </w:pPr>
            <w:r>
              <w:rPr>
                <w:rFonts w:ascii="Calibri" w:eastAsia="Calibri" w:hAnsi="Calibri" w:cs="Calibri"/>
                <w:color w:val="374151"/>
                <w:sz w:val="18"/>
                <w:szCs w:val="18"/>
              </w:rPr>
              <w:t>·  Each tab calls _render_ai_output(result, accent_colour). Renders: italicised executive summary block, three intervention cards (blue / green / amber borders), and a risk-if-unaddressed warning block.</w:t>
            </w:r>
          </w:p>
          <w:p w14:paraId="7F596005" w14:textId="77777777" w:rsidR="001A7034" w:rsidRDefault="00000000">
            <w:pPr>
              <w:spacing w:before="40" w:after="40"/>
              <w:ind w:left="240"/>
            </w:pPr>
            <w:r>
              <w:rPr>
                <w:rFonts w:ascii="Calibri" w:eastAsia="Calibri" w:hAnsi="Calibri" w:cs="Calibri"/>
                <w:color w:val="374151"/>
                <w:sz w:val="18"/>
                <w:szCs w:val="18"/>
              </w:rPr>
              <w:t>·  No spinner. No button. Results render immediately from cache on repeat visits within the session.</w:t>
            </w:r>
          </w:p>
          <w:p w14:paraId="22C59D79" w14:textId="77777777" w:rsidR="001A7034" w:rsidRDefault="001A7034">
            <w:pPr>
              <w:spacing w:before="80"/>
            </w:pPr>
          </w:p>
        </w:tc>
      </w:tr>
    </w:tbl>
    <w:p w14:paraId="6186B163"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7034" w14:paraId="55C32CC1" w14:textId="77777777">
        <w:tblPrEx>
          <w:tblCellMar>
            <w:top w:w="0" w:type="dxa"/>
            <w:bottom w:w="0" w:type="dxa"/>
          </w:tblCellMar>
        </w:tblPrEx>
        <w:tc>
          <w:tcPr>
            <w:tcW w:w="9026" w:type="dxa"/>
            <w:tcBorders>
              <w:top w:val="single" w:sz="12" w:space="0" w:color="EF4444"/>
              <w:left w:val="single" w:sz="20" w:space="0" w:color="EF4444"/>
              <w:bottom w:val="single" w:sz="4" w:space="0" w:color="EF4444"/>
              <w:right w:val="none" w:sz="0" w:space="0" w:color="FFFFFF"/>
            </w:tcBorders>
            <w:shd w:val="clear" w:color="auto" w:fill="FDECEA"/>
          </w:tcPr>
          <w:p w14:paraId="075006B3" w14:textId="77777777" w:rsidR="001A7034" w:rsidRDefault="00000000">
            <w:pPr>
              <w:spacing w:before="100" w:after="60"/>
              <w:ind w:left="120"/>
            </w:pPr>
            <w:r>
              <w:rPr>
                <w:rFonts w:ascii="Calibri" w:eastAsia="Calibri" w:hAnsi="Calibri" w:cs="Calibri"/>
                <w:b/>
                <w:bCs/>
                <w:color w:val="EF4444"/>
              </w:rPr>
              <w:t>State 5 — Error</w:t>
            </w:r>
          </w:p>
          <w:p w14:paraId="241DAB70" w14:textId="77777777" w:rsidR="001A7034" w:rsidRDefault="00000000">
            <w:pPr>
              <w:spacing w:after="60"/>
              <w:ind w:left="120"/>
            </w:pPr>
            <w:r>
              <w:rPr>
                <w:rFonts w:ascii="Calibri" w:eastAsia="Calibri" w:hAnsi="Calibri" w:cs="Calibri"/>
                <w:color w:val="374151"/>
                <w:sz w:val="19"/>
                <w:szCs w:val="19"/>
              </w:rPr>
              <w:t>Displayed in col_right when the Claude API call raises an exception.</w:t>
            </w:r>
          </w:p>
          <w:p w14:paraId="2146BA30" w14:textId="77777777" w:rsidR="001A7034" w:rsidRDefault="00000000">
            <w:pPr>
              <w:spacing w:before="40" w:after="40"/>
              <w:ind w:left="240"/>
            </w:pPr>
            <w:r>
              <w:rPr>
                <w:rFonts w:ascii="Calibri" w:eastAsia="Calibri" w:hAnsi="Calibri" w:cs="Calibri"/>
                <w:color w:val="374151"/>
                <w:sz w:val="18"/>
                <w:szCs w:val="18"/>
              </w:rPr>
              <w:t>·  st.error(): "Analysis failed: &lt;exception message&gt;".</w:t>
            </w:r>
          </w:p>
          <w:p w14:paraId="31617664" w14:textId="77777777" w:rsidR="001A7034" w:rsidRDefault="00000000">
            <w:pPr>
              <w:spacing w:before="40" w:after="40"/>
              <w:ind w:left="240"/>
            </w:pPr>
            <w:r>
              <w:rPr>
                <w:rFonts w:ascii="Calibri" w:eastAsia="Calibri" w:hAnsi="Calibri" w:cs="Calibri"/>
                <w:color w:val="374151"/>
                <w:sz w:val="18"/>
                <w:szCs w:val="18"/>
              </w:rPr>
              <w:t>·  The cache is not populated. Re-selecting the same week will retry the API call.</w:t>
            </w:r>
          </w:p>
          <w:p w14:paraId="0307A197" w14:textId="77777777" w:rsidR="001A7034" w:rsidRDefault="00000000">
            <w:pPr>
              <w:spacing w:before="40" w:after="40"/>
              <w:ind w:left="240"/>
            </w:pPr>
            <w:r>
              <w:rPr>
                <w:rFonts w:ascii="Calibri" w:eastAsia="Calibri" w:hAnsi="Calibri" w:cs="Calibri"/>
                <w:color w:val="374151"/>
                <w:sz w:val="18"/>
                <w:szCs w:val="18"/>
              </w:rPr>
              <w:t>·  Common causes: invalid or expired API key, network timeout, rate limit exceeded.</w:t>
            </w:r>
          </w:p>
          <w:p w14:paraId="56CEC75D" w14:textId="77777777" w:rsidR="001A7034" w:rsidRDefault="001A7034">
            <w:pPr>
              <w:spacing w:before="80"/>
            </w:pPr>
          </w:p>
        </w:tc>
      </w:tr>
    </w:tbl>
    <w:p w14:paraId="3B98BD28" w14:textId="77777777" w:rsidR="001A7034" w:rsidRDefault="00000000">
      <w:pPr>
        <w:pageBreakBefore/>
      </w:pPr>
      <w:r>
        <w:lastRenderedPageBreak/>
        <w:br/>
      </w:r>
    </w:p>
    <w:p w14:paraId="6D9D8796" w14:textId="77777777" w:rsidR="001A7034" w:rsidRDefault="00000000">
      <w:pPr>
        <w:spacing w:before="360" w:after="160"/>
      </w:pPr>
      <w:r>
        <w:rPr>
          <w:rFonts w:ascii="Calibri" w:eastAsia="Calibri" w:hAnsi="Calibri" w:cs="Calibri"/>
          <w:b/>
          <w:bCs/>
          <w:color w:val="1E3A5F"/>
          <w:sz w:val="32"/>
          <w:szCs w:val="32"/>
        </w:rPr>
        <w:t>9. Session State Reference</w:t>
      </w:r>
    </w:p>
    <w:p w14:paraId="4F678073" w14:textId="77777777" w:rsidR="001A7034" w:rsidRDefault="00000000">
      <w:pPr>
        <w:spacing w:before="80" w:after="80"/>
      </w:pPr>
      <w:r>
        <w:rPr>
          <w:rFonts w:ascii="Calibri" w:eastAsia="Calibri" w:hAnsi="Calibri" w:cs="Calibri"/>
          <w:color w:val="1F2937"/>
        </w:rPr>
        <w:t>Streamlit's st.session_state persists for the lifetime of a single browser session. It is cleared when the user refreshes the page, closes the tab, or the server restarts.</w:t>
      </w:r>
    </w:p>
    <w:p w14:paraId="50B79877"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1A7034" w14:paraId="3207FEB7"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E3A5F"/>
          </w:tcPr>
          <w:p w14:paraId="2E60DB28" w14:textId="77777777" w:rsidR="001A7034" w:rsidRDefault="00000000">
            <w:pPr>
              <w:spacing w:before="80" w:after="80"/>
              <w:ind w:left="100"/>
            </w:pPr>
            <w:r>
              <w:rPr>
                <w:rFonts w:ascii="Calibri" w:eastAsia="Calibri" w:hAnsi="Calibri" w:cs="Calibri"/>
                <w:b/>
                <w:bCs/>
                <w:color w:val="FFFFFF"/>
                <w:sz w:val="18"/>
                <w:szCs w:val="18"/>
              </w:rPr>
              <w:t>Key</w:t>
            </w:r>
          </w:p>
        </w:tc>
        <w:tc>
          <w:tcPr>
            <w:tcW w:w="2000" w:type="dxa"/>
            <w:tcBorders>
              <w:top w:val="single" w:sz="4" w:space="0" w:color="D1D5DB"/>
              <w:left w:val="single" w:sz="4" w:space="0" w:color="D1D5DB"/>
              <w:bottom w:val="single" w:sz="4" w:space="0" w:color="D1D5DB"/>
              <w:right w:val="single" w:sz="4" w:space="0" w:color="D1D5DB"/>
            </w:tcBorders>
            <w:shd w:val="clear" w:color="auto" w:fill="1E3A5F"/>
          </w:tcPr>
          <w:p w14:paraId="54C463C6" w14:textId="77777777" w:rsidR="001A7034" w:rsidRDefault="00000000">
            <w:pPr>
              <w:spacing w:before="80" w:after="80"/>
              <w:ind w:left="100"/>
            </w:pPr>
            <w:r>
              <w:rPr>
                <w:rFonts w:ascii="Calibri" w:eastAsia="Calibri" w:hAnsi="Calibri" w:cs="Calibri"/>
                <w:b/>
                <w:bCs/>
                <w:color w:val="FFFFFF"/>
                <w:sz w:val="18"/>
                <w:szCs w:val="18"/>
              </w:rPr>
              <w:t>Type</w:t>
            </w:r>
          </w:p>
        </w:tc>
        <w:tc>
          <w:tcPr>
            <w:tcW w:w="4826" w:type="dxa"/>
            <w:tcBorders>
              <w:top w:val="single" w:sz="4" w:space="0" w:color="D1D5DB"/>
              <w:left w:val="single" w:sz="4" w:space="0" w:color="D1D5DB"/>
              <w:bottom w:val="single" w:sz="4" w:space="0" w:color="D1D5DB"/>
              <w:right w:val="single" w:sz="4" w:space="0" w:color="D1D5DB"/>
            </w:tcBorders>
            <w:shd w:val="clear" w:color="auto" w:fill="1E3A5F"/>
          </w:tcPr>
          <w:p w14:paraId="0D347F65" w14:textId="77777777" w:rsidR="001A7034" w:rsidRDefault="00000000">
            <w:pPr>
              <w:spacing w:before="80" w:after="80"/>
              <w:ind w:left="100"/>
            </w:pPr>
            <w:r>
              <w:rPr>
                <w:rFonts w:ascii="Calibri" w:eastAsia="Calibri" w:hAnsi="Calibri" w:cs="Calibri"/>
                <w:b/>
                <w:bCs/>
                <w:color w:val="FFFFFF"/>
                <w:sz w:val="18"/>
                <w:szCs w:val="18"/>
              </w:rPr>
              <w:t>Description</w:t>
            </w:r>
          </w:p>
        </w:tc>
      </w:tr>
      <w:tr w:rsidR="001A7034" w14:paraId="5B7828FA"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77C36EB8" w14:textId="77777777" w:rsidR="001A7034" w:rsidRDefault="00000000">
            <w:pPr>
              <w:spacing w:before="80" w:after="80"/>
              <w:ind w:left="100"/>
            </w:pPr>
            <w:r>
              <w:rPr>
                <w:rFonts w:ascii="Calibri" w:eastAsia="Calibri" w:hAnsi="Calibri" w:cs="Calibri"/>
                <w:color w:val="1F2937"/>
                <w:sz w:val="19"/>
                <w:szCs w:val="19"/>
              </w:rPr>
              <w:t>ai_cache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1F7B8A8C" w14:textId="77777777" w:rsidR="001A7034" w:rsidRDefault="00000000">
            <w:pPr>
              <w:spacing w:before="80" w:after="80"/>
              <w:ind w:left="100"/>
            </w:pPr>
            <w:r>
              <w:rPr>
                <w:rFonts w:ascii="Calibri" w:eastAsia="Calibri" w:hAnsi="Calibri" w:cs="Calibri"/>
                <w:color w:val="1F2937"/>
                <w:sz w:val="19"/>
                <w:szCs w:val="19"/>
              </w:rPr>
              <w:t>dict</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617EE085" w14:textId="77777777" w:rsidR="001A7034" w:rsidRDefault="00000000">
            <w:pPr>
              <w:spacing w:before="80" w:after="80"/>
              <w:ind w:left="100"/>
            </w:pPr>
            <w:r>
              <w:rPr>
                <w:rFonts w:ascii="Calibri" w:eastAsia="Calibri" w:hAnsi="Calibri" w:cs="Calibri"/>
                <w:color w:val="1F2937"/>
                <w:sz w:val="19"/>
                <w:szCs w:val="19"/>
              </w:rPr>
              <w:t>Top-level container. Initialised as {} on first render if absent.</w:t>
            </w:r>
          </w:p>
        </w:tc>
      </w:tr>
      <w:tr w:rsidR="001A7034" w14:paraId="477E706A"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2BC8F6C8" w14:textId="77777777" w:rsidR="001A7034" w:rsidRDefault="00000000">
            <w:pPr>
              <w:spacing w:before="80" w:after="80"/>
              <w:ind w:left="100"/>
            </w:pPr>
            <w:r>
              <w:rPr>
                <w:rFonts w:ascii="Calibri" w:eastAsia="Calibri" w:hAnsi="Calibri" w:cs="Calibri"/>
                <w:color w:val="1F2937"/>
                <w:sz w:val="19"/>
                <w:szCs w:val="19"/>
              </w:rPr>
              <w:t>ai_cache["week_N_cos"]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57B02914" w14:textId="77777777" w:rsidR="001A7034" w:rsidRDefault="00000000">
            <w:pPr>
              <w:spacing w:before="80" w:after="80"/>
              <w:ind w:left="100"/>
            </w:pPr>
            <w:r>
              <w:rPr>
                <w:rFonts w:ascii="Calibri" w:eastAsia="Calibri" w:hAnsi="Calibri" w:cs="Calibri"/>
                <w:color w:val="1F2937"/>
                <w:sz w:val="19"/>
                <w:szCs w:val="19"/>
              </w:rPr>
              <w:t>dict</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1C24B69D" w14:textId="77777777" w:rsidR="001A7034" w:rsidRDefault="00000000">
            <w:pPr>
              <w:spacing w:before="80" w:after="80"/>
              <w:ind w:left="100"/>
            </w:pPr>
            <w:r>
              <w:rPr>
                <w:rFonts w:ascii="Calibri" w:eastAsia="Calibri" w:hAnsi="Calibri" w:cs="Calibri"/>
                <w:color w:val="1F2937"/>
                <w:sz w:val="19"/>
                <w:szCs w:val="19"/>
              </w:rPr>
              <w:t>Cached Corporate Chief of Staff result for week N. N is the week_number integer. Populated on first auto-fire for that week.</w:t>
            </w:r>
          </w:p>
        </w:tc>
      </w:tr>
      <w:tr w:rsidR="001A7034" w14:paraId="3063A55C"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Pr>
          <w:p w14:paraId="58AB6201" w14:textId="77777777" w:rsidR="001A7034" w:rsidRDefault="00000000">
            <w:pPr>
              <w:spacing w:before="80" w:after="80"/>
              <w:ind w:left="100"/>
            </w:pPr>
            <w:r>
              <w:rPr>
                <w:rFonts w:ascii="Calibri" w:eastAsia="Calibri" w:hAnsi="Calibri" w:cs="Calibri"/>
                <w:color w:val="1F2937"/>
                <w:sz w:val="19"/>
                <w:szCs w:val="19"/>
              </w:rPr>
              <w:t>ai_cache["week_N_cia"]</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Pr>
          <w:p w14:paraId="41DBB5DA" w14:textId="77777777" w:rsidR="001A7034" w:rsidRDefault="00000000">
            <w:pPr>
              <w:spacing w:before="80" w:after="80"/>
              <w:ind w:left="100"/>
            </w:pPr>
            <w:r>
              <w:rPr>
                <w:rFonts w:ascii="Calibri" w:eastAsia="Calibri" w:hAnsi="Calibri" w:cs="Calibri"/>
                <w:color w:val="1F2937"/>
                <w:sz w:val="19"/>
                <w:szCs w:val="19"/>
              </w:rPr>
              <w:t>dict</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Pr>
          <w:p w14:paraId="24DC3ED8" w14:textId="77777777" w:rsidR="001A7034" w:rsidRDefault="00000000">
            <w:pPr>
              <w:spacing w:before="80" w:after="80"/>
              <w:ind w:left="100"/>
            </w:pPr>
            <w:r>
              <w:rPr>
                <w:rFonts w:ascii="Calibri" w:eastAsia="Calibri" w:hAnsi="Calibri" w:cs="Calibri"/>
                <w:color w:val="1F2937"/>
                <w:sz w:val="19"/>
                <w:szCs w:val="19"/>
              </w:rPr>
              <w:t>Cached Continuous Improvement Architect result for week N. Populated alongside the CoS result.</w:t>
            </w:r>
          </w:p>
        </w:tc>
      </w:tr>
    </w:tbl>
    <w:p w14:paraId="79CB796F" w14:textId="77777777" w:rsidR="001A7034" w:rsidRDefault="001A7034"/>
    <w:p w14:paraId="0DFE8E50" w14:textId="77777777" w:rsidR="001A7034" w:rsidRDefault="00000000">
      <w:pPr>
        <w:spacing w:before="80" w:after="80"/>
      </w:pPr>
      <w:r>
        <w:rPr>
          <w:rFonts w:ascii="Calibri" w:eastAsia="Calibri" w:hAnsi="Calibri" w:cs="Calibri"/>
          <w:color w:val="1F2937"/>
        </w:rPr>
        <w:t>Cache key examples:</w:t>
      </w:r>
    </w:p>
    <w:p w14:paraId="79A6579E" w14:textId="77777777" w:rsidR="001A7034" w:rsidRDefault="00000000">
      <w:pPr>
        <w:spacing w:before="60" w:after="60"/>
        <w:ind w:left="360"/>
      </w:pPr>
      <w:r>
        <w:rPr>
          <w:rFonts w:ascii="Calibri" w:eastAsia="Calibri" w:hAnsi="Calibri" w:cs="Calibri"/>
          <w:color w:val="1F2937"/>
        </w:rPr>
        <w:t>·  "week_8_cos" — Corporate Chief of Staff analysis for 2025-W08.</w:t>
      </w:r>
    </w:p>
    <w:p w14:paraId="7D7C5051" w14:textId="77777777" w:rsidR="001A7034" w:rsidRDefault="00000000">
      <w:pPr>
        <w:spacing w:before="60" w:after="60"/>
        <w:ind w:left="360"/>
      </w:pPr>
      <w:r>
        <w:rPr>
          <w:rFonts w:ascii="Calibri" w:eastAsia="Calibri" w:hAnsi="Calibri" w:cs="Calibri"/>
          <w:color w:val="1F2937"/>
        </w:rPr>
        <w:t>·  "week_8_cia" — Continuous Improvement Architect analysis for 2025-W08.</w:t>
      </w:r>
    </w:p>
    <w:p w14:paraId="25222073" w14:textId="77777777" w:rsidR="001A7034" w:rsidRDefault="00000000">
      <w:pPr>
        <w:spacing w:before="60" w:after="60"/>
        <w:ind w:left="360"/>
      </w:pPr>
      <w:r>
        <w:rPr>
          <w:rFonts w:ascii="Calibri" w:eastAsia="Calibri" w:hAnsi="Calibri" w:cs="Calibri"/>
          <w:color w:val="1F2937"/>
        </w:rPr>
        <w:t>·  "week_14_cos" — Corporate Chief of Staff analysis for 2025-W14.</w:t>
      </w:r>
    </w:p>
    <w:p w14:paraId="29439A58"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7034" w14:paraId="03D73BBB" w14:textId="77777777">
        <w:tblPrEx>
          <w:tblCellMar>
            <w:top w:w="0" w:type="dxa"/>
            <w:bottom w:w="0" w:type="dxa"/>
          </w:tblCellMar>
        </w:tblPrEx>
        <w:tc>
          <w:tcPr>
            <w:tcW w:w="9026" w:type="dxa"/>
            <w:tcBorders>
              <w:top w:val="single" w:sz="8" w:space="0" w:color="2C5F8A"/>
              <w:left w:val="single" w:sz="16" w:space="0" w:color="2C5F8A"/>
              <w:bottom w:val="single" w:sz="4" w:space="0" w:color="2C5F8A"/>
              <w:right w:val="none" w:sz="0" w:space="0" w:color="FFFFFF"/>
            </w:tcBorders>
            <w:shd w:val="clear" w:color="auto" w:fill="EAF2F8"/>
          </w:tcPr>
          <w:p w14:paraId="2184EF26" w14:textId="77777777" w:rsidR="001A7034" w:rsidRDefault="00000000">
            <w:pPr>
              <w:spacing w:before="100" w:after="100"/>
              <w:ind w:left="120"/>
            </w:pPr>
            <w:r>
              <w:rPr>
                <w:rFonts w:ascii="Calibri" w:eastAsia="Calibri" w:hAnsi="Calibri" w:cs="Calibri"/>
                <w:b/>
                <w:bCs/>
                <w:color w:val="1E3A5F"/>
                <w:sz w:val="19"/>
                <w:szCs w:val="19"/>
              </w:rPr>
              <w:t xml:space="preserve">Cache behaviour: </w:t>
            </w:r>
            <w:r>
              <w:rPr>
                <w:rFonts w:ascii="Calibri" w:eastAsia="Calibri" w:hAnsi="Calibri" w:cs="Calibri"/>
                <w:color w:val="1E3A5F"/>
                <w:sz w:val="19"/>
                <w:szCs w:val="19"/>
              </w:rPr>
              <w:t>With 9 flagged weeks in the 16-week dataset, a full session that visits all anomalous weeks will make 18 Claude API calls (2 per week). After the first visit to each week, all subsequent visits within the session are served instantly from the cache.</w:t>
            </w:r>
          </w:p>
        </w:tc>
      </w:tr>
    </w:tbl>
    <w:p w14:paraId="731B2DE0" w14:textId="77777777" w:rsidR="001A7034" w:rsidRDefault="00000000">
      <w:pPr>
        <w:pageBreakBefore/>
      </w:pPr>
      <w:r>
        <w:lastRenderedPageBreak/>
        <w:br/>
      </w:r>
    </w:p>
    <w:p w14:paraId="74BBEC5F" w14:textId="77777777" w:rsidR="001A7034" w:rsidRDefault="00000000">
      <w:pPr>
        <w:spacing w:before="360" w:after="160"/>
      </w:pPr>
      <w:r>
        <w:rPr>
          <w:rFonts w:ascii="Calibri" w:eastAsia="Calibri" w:hAnsi="Calibri" w:cs="Calibri"/>
          <w:b/>
          <w:bCs/>
          <w:color w:val="1E3A5F"/>
          <w:sz w:val="32"/>
          <w:szCs w:val="32"/>
        </w:rPr>
        <w:t>10. Interaction Flow Summary</w:t>
      </w:r>
    </w:p>
    <w:p w14:paraId="6867FE68" w14:textId="77777777" w:rsidR="001A7034" w:rsidRDefault="00000000">
      <w:pPr>
        <w:spacing w:before="80" w:after="80"/>
      </w:pPr>
      <w:r>
        <w:rPr>
          <w:rFonts w:ascii="Calibri" w:eastAsia="Calibri" w:hAnsi="Calibri" w:cs="Calibri"/>
          <w:color w:val="1F2937"/>
        </w:rPr>
        <w:t>The following table describes the complete set of user interactions and the resulting system behaviour.</w:t>
      </w:r>
    </w:p>
    <w:p w14:paraId="7897CC65"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A7034" w14:paraId="47B9FD2A" w14:textId="77777777">
        <w:tblPrEx>
          <w:tblCellMar>
            <w:top w:w="0" w:type="dxa"/>
            <w:bottom w:w="0" w:type="dxa"/>
          </w:tblCellMar>
        </w:tblPrEx>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1E3A5F"/>
          </w:tcPr>
          <w:p w14:paraId="72893F1E" w14:textId="77777777" w:rsidR="001A7034" w:rsidRDefault="00000000">
            <w:pPr>
              <w:spacing w:before="80" w:after="80"/>
              <w:ind w:left="100"/>
            </w:pPr>
            <w:r>
              <w:rPr>
                <w:rFonts w:ascii="Calibri" w:eastAsia="Calibri" w:hAnsi="Calibri" w:cs="Calibri"/>
                <w:b/>
                <w:bCs/>
                <w:color w:val="FFFFFF"/>
                <w:sz w:val="18"/>
                <w:szCs w:val="18"/>
              </w:rPr>
              <w:t>User action</w:t>
            </w:r>
          </w:p>
        </w:tc>
        <w:tc>
          <w:tcPr>
            <w:tcW w:w="6226" w:type="dxa"/>
            <w:tcBorders>
              <w:top w:val="single" w:sz="4" w:space="0" w:color="D1D5DB"/>
              <w:left w:val="single" w:sz="4" w:space="0" w:color="D1D5DB"/>
              <w:bottom w:val="single" w:sz="4" w:space="0" w:color="D1D5DB"/>
              <w:right w:val="single" w:sz="4" w:space="0" w:color="D1D5DB"/>
            </w:tcBorders>
            <w:shd w:val="clear" w:color="auto" w:fill="1E3A5F"/>
          </w:tcPr>
          <w:p w14:paraId="164748A1" w14:textId="77777777" w:rsidR="001A7034" w:rsidRDefault="00000000">
            <w:pPr>
              <w:spacing w:before="80" w:after="80"/>
              <w:ind w:left="100"/>
            </w:pPr>
            <w:r>
              <w:rPr>
                <w:rFonts w:ascii="Calibri" w:eastAsia="Calibri" w:hAnsi="Calibri" w:cs="Calibri"/>
                <w:b/>
                <w:bCs/>
                <w:color w:val="FFFFFF"/>
                <w:sz w:val="18"/>
                <w:szCs w:val="18"/>
              </w:rPr>
              <w:t>System response</w:t>
            </w:r>
          </w:p>
        </w:tc>
      </w:tr>
      <w:tr w:rsidR="001A7034" w14:paraId="7F0222AA"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45320255" w14:textId="77777777" w:rsidR="001A7034" w:rsidRDefault="00000000">
            <w:pPr>
              <w:spacing w:before="80" w:after="80"/>
              <w:ind w:left="100"/>
            </w:pPr>
            <w:r>
              <w:rPr>
                <w:rFonts w:ascii="Calibri" w:eastAsia="Calibri" w:hAnsi="Calibri" w:cs="Calibri"/>
                <w:color w:val="1F2937"/>
                <w:sz w:val="19"/>
                <w:szCs w:val="19"/>
              </w:rPr>
              <w:t>App opens (first load)</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2A905B0F" w14:textId="77777777" w:rsidR="001A7034" w:rsidRDefault="00000000">
            <w:pPr>
              <w:spacing w:before="80" w:after="80"/>
              <w:ind w:left="100"/>
            </w:pPr>
            <w:r>
              <w:rPr>
                <w:rFonts w:ascii="Calibri" w:eastAsia="Calibri" w:hAnsi="Calibri" w:cs="Calibri"/>
                <w:color w:val="1F2937"/>
                <w:sz w:val="19"/>
                <w:szCs w:val="19"/>
              </w:rPr>
              <w:t>Boot sequence runs. DB created if absent. Default week W16 renders. Status banner: ALL CLEAR. AI panel: State 1 (no anomaly).</w:t>
            </w:r>
          </w:p>
        </w:tc>
      </w:tr>
      <w:tr w:rsidR="001A7034" w14:paraId="365735B6"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0FF8DA42" w14:textId="77777777" w:rsidR="001A7034" w:rsidRDefault="00000000">
            <w:pPr>
              <w:spacing w:before="80" w:after="80"/>
              <w:ind w:left="100"/>
            </w:pPr>
            <w:r>
              <w:rPr>
                <w:rFonts w:ascii="Calibri" w:eastAsia="Calibri" w:hAnsi="Calibri" w:cs="Calibri"/>
                <w:color w:val="1F2937"/>
                <w:sz w:val="19"/>
                <w:szCs w:val="19"/>
              </w:rPr>
              <w:t>User selects a CRITICAL week (e.g. W08) — no API key set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58D9CB40" w14:textId="77777777" w:rsidR="001A7034" w:rsidRDefault="00000000">
            <w:pPr>
              <w:spacing w:before="80" w:after="80"/>
              <w:ind w:left="100"/>
            </w:pPr>
            <w:r>
              <w:rPr>
                <w:rFonts w:ascii="Calibri" w:eastAsia="Calibri" w:hAnsi="Calibri" w:cs="Calibri"/>
                <w:color w:val="1F2937"/>
                <w:sz w:val="19"/>
                <w:szCs w:val="19"/>
              </w:rPr>
              <w:t>All KPI cards update with W08 values and WoW deltas vs W07. Banner: CRITICAL. AI panel left column: operational notes + 10+ breach cards. AI panel right column: State 2 (no API key prompt).</w:t>
            </w:r>
          </w:p>
        </w:tc>
      </w:tr>
      <w:tr w:rsidR="001A7034" w14:paraId="31C3A342"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4AB44A54" w14:textId="77777777" w:rsidR="001A7034" w:rsidRDefault="00000000">
            <w:pPr>
              <w:spacing w:before="80" w:after="80"/>
              <w:ind w:left="100"/>
            </w:pPr>
            <w:r>
              <w:rPr>
                <w:rFonts w:ascii="Calibri" w:eastAsia="Calibri" w:hAnsi="Calibri" w:cs="Calibri"/>
                <w:color w:val="1F2937"/>
                <w:sz w:val="19"/>
                <w:szCs w:val="19"/>
              </w:rPr>
              <w:t>User adds API key in sidebar</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01944FBC" w14:textId="77777777" w:rsidR="001A7034" w:rsidRDefault="00000000">
            <w:pPr>
              <w:spacing w:before="80" w:after="80"/>
              <w:ind w:left="100"/>
            </w:pPr>
            <w:r>
              <w:rPr>
                <w:rFonts w:ascii="Calibri" w:eastAsia="Calibri" w:hAnsi="Calibri" w:cs="Calibri"/>
                <w:color w:val="1F2937"/>
                <w:sz w:val="19"/>
                <w:szCs w:val="19"/>
              </w:rPr>
              <w:t>Streamlit re-runs. AI panel right column: State 3 (spinner fires). Both personas call Claude API. On completion: st.rerun(). AI panel: State 4 (two persona tabs with results).</w:t>
            </w:r>
          </w:p>
        </w:tc>
      </w:tr>
      <w:tr w:rsidR="001A7034" w14:paraId="3229F243"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395AEB27" w14:textId="77777777" w:rsidR="001A7034" w:rsidRDefault="00000000">
            <w:pPr>
              <w:spacing w:before="80" w:after="80"/>
              <w:ind w:left="100"/>
            </w:pPr>
            <w:r>
              <w:rPr>
                <w:rFonts w:ascii="Calibri" w:eastAsia="Calibri" w:hAnsi="Calibri" w:cs="Calibri"/>
                <w:color w:val="1F2937"/>
                <w:sz w:val="19"/>
                <w:szCs w:val="19"/>
              </w:rPr>
              <w:t>User navigates to a second flagged week (e.g. W14) — API key present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6FFC03C8" w14:textId="77777777" w:rsidR="001A7034" w:rsidRDefault="00000000">
            <w:pPr>
              <w:spacing w:before="80" w:after="80"/>
              <w:ind w:left="100"/>
            </w:pPr>
            <w:r>
              <w:rPr>
                <w:rFonts w:ascii="Calibri" w:eastAsia="Calibri" w:hAnsi="Calibri" w:cs="Calibri"/>
                <w:color w:val="1F2937"/>
                <w:sz w:val="19"/>
                <w:szCs w:val="19"/>
              </w:rPr>
              <w:t>All KPI cards update. Banner: CRITICAL. AI panel: State 3 (auto-fire, spinner). Both personas call Claude for W14. On completion: State 4 with W14 results.</w:t>
            </w:r>
          </w:p>
        </w:tc>
      </w:tr>
      <w:tr w:rsidR="001A7034" w14:paraId="78F7AACD"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0E3FCFAE" w14:textId="77777777" w:rsidR="001A7034" w:rsidRDefault="00000000">
            <w:pPr>
              <w:spacing w:before="80" w:after="80"/>
              <w:ind w:left="100"/>
            </w:pPr>
            <w:r>
              <w:rPr>
                <w:rFonts w:ascii="Calibri" w:eastAsia="Calibri" w:hAnsi="Calibri" w:cs="Calibri"/>
                <w:color w:val="1F2937"/>
                <w:sz w:val="19"/>
                <w:szCs w:val="19"/>
              </w:rPr>
              <w:t>User returns to W08 in the same session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410F09CC" w14:textId="77777777" w:rsidR="001A7034" w:rsidRDefault="00000000">
            <w:pPr>
              <w:spacing w:before="80" w:after="80"/>
              <w:ind w:left="100"/>
            </w:pPr>
            <w:r>
              <w:rPr>
                <w:rFonts w:ascii="Calibri" w:eastAsia="Calibri" w:hAnsi="Calibri" w:cs="Calibri"/>
                <w:color w:val="1F2937"/>
                <w:sz w:val="19"/>
                <w:szCs w:val="19"/>
              </w:rPr>
              <w:t>KPI cards update. Banner: CRITICAL. AI panel: State 4 immediately (results served from cache). No API call made.</w:t>
            </w:r>
          </w:p>
        </w:tc>
      </w:tr>
      <w:tr w:rsidR="001A7034" w14:paraId="6318D7B8"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5060768E" w14:textId="77777777" w:rsidR="001A7034" w:rsidRDefault="00000000">
            <w:pPr>
              <w:spacing w:before="80" w:after="80"/>
              <w:ind w:left="100"/>
            </w:pPr>
            <w:r>
              <w:rPr>
                <w:rFonts w:ascii="Calibri" w:eastAsia="Calibri" w:hAnsi="Calibri" w:cs="Calibri"/>
                <w:color w:val="1F2937"/>
                <w:sz w:val="19"/>
                <w:szCs w:val="19"/>
              </w:rPr>
              <w:t>User selects a clean week (e.g. W13)</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1FB0F7A2" w14:textId="77777777" w:rsidR="001A7034" w:rsidRDefault="00000000">
            <w:pPr>
              <w:spacing w:before="80" w:after="80"/>
              <w:ind w:left="100"/>
            </w:pPr>
            <w:r>
              <w:rPr>
                <w:rFonts w:ascii="Calibri" w:eastAsia="Calibri" w:hAnsi="Calibri" w:cs="Calibri"/>
                <w:color w:val="1F2937"/>
                <w:sz w:val="19"/>
                <w:szCs w:val="19"/>
              </w:rPr>
              <w:t>KPI cards update. Banner: ALL CLEAR. AI panel: State 1. main() returns early.</w:t>
            </w:r>
          </w:p>
        </w:tc>
      </w:tr>
      <w:tr w:rsidR="001A7034" w14:paraId="6162334F"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4B188DD4" w14:textId="77777777" w:rsidR="001A7034" w:rsidRDefault="00000000">
            <w:pPr>
              <w:spacing w:before="80" w:after="80"/>
              <w:ind w:left="100"/>
            </w:pPr>
            <w:r>
              <w:rPr>
                <w:rFonts w:ascii="Calibri" w:eastAsia="Calibri" w:hAnsi="Calibri" w:cs="Calibri"/>
                <w:color w:val="1F2937"/>
                <w:sz w:val="19"/>
                <w:szCs w:val="19"/>
              </w:rPr>
              <w:t>API key is invalid or call fails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0805CBA5" w14:textId="77777777" w:rsidR="001A7034" w:rsidRDefault="00000000">
            <w:pPr>
              <w:spacing w:before="80" w:after="80"/>
              <w:ind w:left="100"/>
            </w:pPr>
            <w:r>
              <w:rPr>
                <w:rFonts w:ascii="Calibri" w:eastAsia="Calibri" w:hAnsi="Calibri" w:cs="Calibri"/>
                <w:color w:val="1F2937"/>
                <w:sz w:val="19"/>
                <w:szCs w:val="19"/>
              </w:rPr>
              <w:t>State 3 spinner closes. State 5 (error message) displays. Cache not populated. Retry is possible by re-selecting the week after fixing the key.</w:t>
            </w:r>
          </w:p>
        </w:tc>
      </w:tr>
      <w:tr w:rsidR="001A7034" w14:paraId="3F698458"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0F574AA6" w14:textId="77777777" w:rsidR="001A7034" w:rsidRDefault="00000000">
            <w:pPr>
              <w:spacing w:before="80" w:after="80"/>
              <w:ind w:left="100"/>
            </w:pPr>
            <w:r>
              <w:rPr>
                <w:rFonts w:ascii="Calibri" w:eastAsia="Calibri" w:hAnsi="Calibri" w:cs="Calibri"/>
                <w:color w:val="1F2937"/>
                <w:sz w:val="19"/>
                <w:szCs w:val="19"/>
              </w:rPr>
              <w:t>User clicks "VP Steering Committee View" tab</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22D779D4" w14:textId="77777777" w:rsidR="001A7034" w:rsidRDefault="00000000">
            <w:pPr>
              <w:spacing w:before="80" w:after="80"/>
              <w:ind w:left="100"/>
            </w:pPr>
            <w:r>
              <w:rPr>
                <w:rFonts w:ascii="Calibri" w:eastAsia="Calibri" w:hAnsi="Calibri" w:cs="Calibri"/>
                <w:color w:val="1F2937"/>
                <w:sz w:val="19"/>
                <w:szCs w:val="19"/>
              </w:rPr>
              <w:t>Tab 1 content renders. 4 KPI cards visible. 3 chart sub-tabs available. Tab 2 content hidden.</w:t>
            </w:r>
          </w:p>
        </w:tc>
      </w:tr>
      <w:tr w:rsidR="001A7034" w14:paraId="058C5CE9"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4E070500" w14:textId="77777777" w:rsidR="001A7034" w:rsidRDefault="00000000">
            <w:pPr>
              <w:spacing w:before="80" w:after="80"/>
              <w:ind w:left="100"/>
            </w:pPr>
            <w:r>
              <w:rPr>
                <w:rFonts w:ascii="Calibri" w:eastAsia="Calibri" w:hAnsi="Calibri" w:cs="Calibri"/>
                <w:color w:val="1F2937"/>
                <w:sz w:val="19"/>
                <w:szCs w:val="19"/>
              </w:rPr>
              <w:t>User clicks "BPE &amp; Operations Delivery View" tab</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7E57B374" w14:textId="77777777" w:rsidR="001A7034" w:rsidRDefault="00000000">
            <w:pPr>
              <w:spacing w:before="80" w:after="80"/>
              <w:ind w:left="100"/>
            </w:pPr>
            <w:r>
              <w:rPr>
                <w:rFonts w:ascii="Calibri" w:eastAsia="Calibri" w:hAnsi="Calibri" w:cs="Calibri"/>
                <w:color w:val="1F2937"/>
                <w:sz w:val="19"/>
                <w:szCs w:val="19"/>
              </w:rPr>
              <w:t>Tab 2 content renders. 8 KPI cards visible. 8 chart sub-tabs available. Tab 1 content hidden.</w:t>
            </w:r>
          </w:p>
        </w:tc>
      </w:tr>
      <w:tr w:rsidR="001A7034" w14:paraId="628A728C"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Pr>
          <w:p w14:paraId="74D4FC2E" w14:textId="77777777" w:rsidR="001A7034" w:rsidRDefault="00000000">
            <w:pPr>
              <w:spacing w:before="80" w:after="80"/>
              <w:ind w:left="100"/>
            </w:pPr>
            <w:r>
              <w:rPr>
                <w:rFonts w:ascii="Calibri" w:eastAsia="Calibri" w:hAnsi="Calibri" w:cs="Calibri"/>
                <w:color w:val="1F2937"/>
                <w:sz w:val="19"/>
                <w:szCs w:val="19"/>
              </w:rPr>
              <w:t>User switches chart sub-tab (e.g. clicks "Dispute resolution")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Pr>
          <w:p w14:paraId="29DB70FD" w14:textId="77777777" w:rsidR="001A7034" w:rsidRDefault="00000000">
            <w:pPr>
              <w:spacing w:before="80" w:after="80"/>
              <w:ind w:left="100"/>
            </w:pPr>
            <w:r>
              <w:rPr>
                <w:rFonts w:ascii="Calibri" w:eastAsia="Calibri" w:hAnsi="Calibri" w:cs="Calibri"/>
                <w:color w:val="1F2937"/>
                <w:sz w:val="19"/>
                <w:szCs w:val="19"/>
              </w:rPr>
              <w:t>The selected chart renders in place. Other chart tabs hidden. Selected week and chart window do not change.</w:t>
            </w:r>
          </w:p>
        </w:tc>
      </w:tr>
    </w:tbl>
    <w:p w14:paraId="7459607D" w14:textId="77777777" w:rsidR="001A7034" w:rsidRDefault="001A7034"/>
    <w:p w14:paraId="23D79060" w14:textId="77777777" w:rsidR="001A7034" w:rsidRDefault="001A703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A7034" w14:paraId="35E4786A" w14:textId="77777777">
        <w:tblPrEx>
          <w:tblCellMar>
            <w:top w:w="0" w:type="dxa"/>
            <w:bottom w:w="0" w:type="dxa"/>
          </w:tblCellMar>
        </w:tblPrEx>
        <w:tc>
          <w:tcPr>
            <w:tcW w:w="9026" w:type="dxa"/>
            <w:tcBorders>
              <w:top w:val="single" w:sz="8" w:space="0" w:color="2C5F8A"/>
              <w:left w:val="single" w:sz="16" w:space="0" w:color="2C5F8A"/>
              <w:bottom w:val="single" w:sz="4" w:space="0" w:color="2C5F8A"/>
              <w:right w:val="none" w:sz="0" w:space="0" w:color="FFFFFF"/>
            </w:tcBorders>
            <w:shd w:val="clear" w:color="auto" w:fill="EAF2F8"/>
          </w:tcPr>
          <w:p w14:paraId="1FCA7B2F" w14:textId="77777777" w:rsidR="001A7034" w:rsidRDefault="00000000">
            <w:pPr>
              <w:spacing w:before="100" w:after="100"/>
              <w:ind w:left="120"/>
            </w:pPr>
            <w:r>
              <w:rPr>
                <w:rFonts w:ascii="Calibri" w:eastAsia="Calibri" w:hAnsi="Calibri" w:cs="Calibri"/>
                <w:b/>
                <w:bCs/>
                <w:color w:val="1E3A5F"/>
                <w:sz w:val="19"/>
                <w:szCs w:val="19"/>
              </w:rPr>
              <w:t xml:space="preserve">Chart window behaviour: </w:t>
            </w:r>
            <w:r>
              <w:rPr>
                <w:rFonts w:ascii="Calibri" w:eastAsia="Calibri" w:hAnsi="Calibri" w:cs="Calibri"/>
                <w:color w:val="1E3A5F"/>
                <w:sz w:val="19"/>
                <w:szCs w:val="19"/>
              </w:rPr>
              <w:t>The 12-week chart window is determined by the selected week, not by the current date. Selecting W04 shows W01 through W04; selecting W16 shows W05 through W16. The window always ends at the selected week and extends back up to 12 rows.</w:t>
            </w:r>
          </w:p>
        </w:tc>
      </w:tr>
    </w:tbl>
    <w:p w14:paraId="18EC5925" w14:textId="77777777" w:rsidR="0044002D" w:rsidRDefault="0044002D"/>
    <w:sectPr w:rsidR="0044002D">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aveen Sridhar" w:date="2026-05-22T16:22:00Z" w:initials="PS">
    <w:p w14:paraId="1D6D0370" w14:textId="77777777" w:rsidR="008E3AA9" w:rsidRDefault="008E3AA9" w:rsidP="008E3AA9">
      <w:r>
        <w:rPr>
          <w:rStyle w:val="CommentReference"/>
        </w:rPr>
        <w:annotationRef/>
      </w:r>
      <w:r>
        <w:t>Executive Oversight</w:t>
      </w:r>
    </w:p>
  </w:comment>
  <w:comment w:id="1" w:author="Praveen Sridhar" w:date="2026-05-22T16:23:00Z" w:initials="PS">
    <w:p w14:paraId="0A10CB85" w14:textId="77777777" w:rsidR="008E3AA9" w:rsidRDefault="008E3AA9" w:rsidP="008E3AA9">
      <w:r>
        <w:rPr>
          <w:rStyle w:val="CommentReference"/>
        </w:rPr>
        <w:annotationRef/>
      </w:r>
      <w:r>
        <w:t>add the KPI description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6D0370" w15:done="0"/>
  <w15:commentEx w15:paraId="0A10CB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D1D156" w16cex:dateUtc="2026-05-22T14:22:00Z"/>
  <w16cex:commentExtensible w16cex:durableId="78BAE515" w16cex:dateUtc="2026-05-22T14: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6D0370" w16cid:durableId="05D1D156"/>
  <w16cid:commentId w16cid:paraId="0A10CB85" w16cid:durableId="78BAE5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01A4F"/>
    <w:multiLevelType w:val="hybridMultilevel"/>
    <w:tmpl w:val="1854922A"/>
    <w:lvl w:ilvl="0" w:tplc="BE06A666">
      <w:start w:val="1"/>
      <w:numFmt w:val="bullet"/>
      <w:lvlText w:val="●"/>
      <w:lvlJc w:val="left"/>
      <w:pPr>
        <w:ind w:left="720" w:hanging="360"/>
      </w:pPr>
    </w:lvl>
    <w:lvl w:ilvl="1" w:tplc="0B6220A2">
      <w:start w:val="1"/>
      <w:numFmt w:val="bullet"/>
      <w:lvlText w:val="○"/>
      <w:lvlJc w:val="left"/>
      <w:pPr>
        <w:ind w:left="1440" w:hanging="360"/>
      </w:pPr>
    </w:lvl>
    <w:lvl w:ilvl="2" w:tplc="5392831C">
      <w:start w:val="1"/>
      <w:numFmt w:val="bullet"/>
      <w:lvlText w:val="■"/>
      <w:lvlJc w:val="left"/>
      <w:pPr>
        <w:ind w:left="2160" w:hanging="360"/>
      </w:pPr>
    </w:lvl>
    <w:lvl w:ilvl="3" w:tplc="68FE367E">
      <w:start w:val="1"/>
      <w:numFmt w:val="bullet"/>
      <w:lvlText w:val="●"/>
      <w:lvlJc w:val="left"/>
      <w:pPr>
        <w:ind w:left="2880" w:hanging="360"/>
      </w:pPr>
    </w:lvl>
    <w:lvl w:ilvl="4" w:tplc="05CA95AE">
      <w:start w:val="1"/>
      <w:numFmt w:val="bullet"/>
      <w:lvlText w:val="○"/>
      <w:lvlJc w:val="left"/>
      <w:pPr>
        <w:ind w:left="3600" w:hanging="360"/>
      </w:pPr>
    </w:lvl>
    <w:lvl w:ilvl="5" w:tplc="B7CED48E">
      <w:start w:val="1"/>
      <w:numFmt w:val="bullet"/>
      <w:lvlText w:val="■"/>
      <w:lvlJc w:val="left"/>
      <w:pPr>
        <w:ind w:left="4320" w:hanging="360"/>
      </w:pPr>
    </w:lvl>
    <w:lvl w:ilvl="6" w:tplc="CF48B5B4">
      <w:start w:val="1"/>
      <w:numFmt w:val="bullet"/>
      <w:lvlText w:val="●"/>
      <w:lvlJc w:val="left"/>
      <w:pPr>
        <w:ind w:left="5040" w:hanging="360"/>
      </w:pPr>
    </w:lvl>
    <w:lvl w:ilvl="7" w:tplc="3ABE0DBE">
      <w:start w:val="1"/>
      <w:numFmt w:val="bullet"/>
      <w:lvlText w:val="●"/>
      <w:lvlJc w:val="left"/>
      <w:pPr>
        <w:ind w:left="5760" w:hanging="360"/>
      </w:pPr>
    </w:lvl>
    <w:lvl w:ilvl="8" w:tplc="9A5A0FF6">
      <w:start w:val="1"/>
      <w:numFmt w:val="bullet"/>
      <w:lvlText w:val="●"/>
      <w:lvlJc w:val="left"/>
      <w:pPr>
        <w:ind w:left="6480" w:hanging="360"/>
      </w:pPr>
    </w:lvl>
  </w:abstractNum>
  <w:num w:numId="1" w16cid:durableId="331422236">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aveen Sridhar">
    <w15:presenceInfo w15:providerId="AD" w15:userId="S::psridhar@myrsm.nl::3da2b4de-cfc5-4a8f-8af1-1c7bb42bc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034"/>
    <w:rsid w:val="001A7034"/>
    <w:rsid w:val="003A3A57"/>
    <w:rsid w:val="0044002D"/>
    <w:rsid w:val="008E3AA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470AD1F9"/>
  <w15:docId w15:val="{5AAF2AC0-585C-0A41-974B-5E5B77217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E3AA9"/>
    <w:rPr>
      <w:sz w:val="16"/>
      <w:szCs w:val="16"/>
    </w:rPr>
  </w:style>
  <w:style w:type="paragraph" w:styleId="CommentText">
    <w:name w:val="annotation text"/>
    <w:basedOn w:val="Normal"/>
    <w:link w:val="CommentTextChar"/>
    <w:uiPriority w:val="99"/>
    <w:semiHidden/>
    <w:unhideWhenUsed/>
    <w:rsid w:val="008E3AA9"/>
  </w:style>
  <w:style w:type="character" w:customStyle="1" w:styleId="CommentTextChar">
    <w:name w:val="Comment Text Char"/>
    <w:basedOn w:val="DefaultParagraphFont"/>
    <w:link w:val="CommentText"/>
    <w:uiPriority w:val="99"/>
    <w:semiHidden/>
    <w:rsid w:val="008E3AA9"/>
  </w:style>
  <w:style w:type="paragraph" w:styleId="CommentSubject">
    <w:name w:val="annotation subject"/>
    <w:basedOn w:val="CommentText"/>
    <w:next w:val="CommentText"/>
    <w:link w:val="CommentSubjectChar"/>
    <w:uiPriority w:val="99"/>
    <w:semiHidden/>
    <w:unhideWhenUsed/>
    <w:rsid w:val="008E3AA9"/>
    <w:rPr>
      <w:b/>
      <w:bCs/>
    </w:rPr>
  </w:style>
  <w:style w:type="character" w:customStyle="1" w:styleId="CommentSubjectChar">
    <w:name w:val="Comment Subject Char"/>
    <w:basedOn w:val="CommentTextChar"/>
    <w:link w:val="CommentSubject"/>
    <w:uiPriority w:val="99"/>
    <w:semiHidden/>
    <w:rsid w:val="008E3A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2334</Words>
  <Characters>13309</Characters>
  <Application>Microsoft Office Word</Application>
  <DocSecurity>0</DocSecurity>
  <Lines>110</Lines>
  <Paragraphs>31</Paragraphs>
  <ScaleCrop>false</ScaleCrop>
  <Company/>
  <LinksUpToDate>false</LinksUpToDate>
  <CharactersWithSpaces>15612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 Sridhar</cp:lastModifiedBy>
  <cp:revision>2</cp:revision>
  <dcterms:created xsi:type="dcterms:W3CDTF">2026-05-22T09:04:00Z</dcterms:created>
  <dcterms:modified xsi:type="dcterms:W3CDTF">2026-05-22T14:23:00Z</dcterms:modified>
</cp:coreProperties>
</file>