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CE9B" w14:textId="77777777" w:rsidR="004D1A7E" w:rsidRDefault="00000000">
      <w:pPr>
        <w:spacing w:before="480" w:after="120"/>
      </w:pPr>
      <w:r>
        <w:rPr>
          <w:b/>
          <w:bCs/>
          <w:color w:val="1F3864"/>
          <w:sz w:val="52"/>
          <w:szCs w:val="52"/>
        </w:rPr>
        <w:t>PROJECT AEGIS</w:t>
      </w:r>
    </w:p>
    <w:p w14:paraId="49FCCA9A" w14:textId="77777777" w:rsidR="004D1A7E" w:rsidRDefault="00000000">
      <w:pPr>
        <w:spacing w:after="80"/>
      </w:pPr>
      <w:r>
        <w:rPr>
          <w:color w:val="2E75B6"/>
          <w:sz w:val="32"/>
          <w:szCs w:val="32"/>
        </w:rPr>
        <w:t>Prescriptive KPI &amp; Performance Dashboard</w:t>
      </w:r>
    </w:p>
    <w:p w14:paraId="01F55BED" w14:textId="77777777" w:rsidR="004D1A7E" w:rsidRDefault="00000000">
      <w:pPr>
        <w:spacing w:after="320"/>
      </w:pPr>
      <w:r>
        <w:rPr>
          <w:color w:val="555555"/>
          <w:sz w:val="24"/>
          <w:szCs w:val="24"/>
        </w:rPr>
        <w:t>Autonomous Operational Governance Agent  ·  B2B Payment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D1A7E" w14:paraId="4B42A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44EBE" w14:textId="77777777" w:rsidR="004D1A7E" w:rsidRDefault="00000000">
            <w:r>
              <w:rPr>
                <w:b/>
                <w:bCs/>
                <w:color w:val="000000"/>
                <w:sz w:val="18"/>
                <w:szCs w:val="18"/>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98FB" w14:textId="77777777" w:rsidR="004D1A7E" w:rsidRDefault="00000000">
            <w:r>
              <w:rPr>
                <w:color w:val="000000"/>
                <w:sz w:val="18"/>
                <w:szCs w:val="18"/>
              </w:rPr>
              <w:t>2.1 — Streamlined Release</w:t>
            </w:r>
          </w:p>
        </w:tc>
      </w:tr>
      <w:tr w:rsidR="004D1A7E" w14:paraId="24ADEA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F12DE" w14:textId="77777777" w:rsidR="004D1A7E" w:rsidRDefault="00000000">
            <w:r>
              <w:rPr>
                <w:b/>
                <w:bCs/>
                <w:color w:val="000000"/>
                <w:sz w:val="18"/>
                <w:szCs w:val="18"/>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C15E" w14:textId="08CFAFF8" w:rsidR="004D1A7E" w:rsidRDefault="00000000">
            <w:r>
              <w:rPr>
                <w:color w:val="000000"/>
                <w:sz w:val="18"/>
                <w:szCs w:val="18"/>
              </w:rPr>
              <w:t>Final Deployment</w:t>
            </w:r>
          </w:p>
        </w:tc>
      </w:tr>
      <w:tr w:rsidR="004D1A7E" w14:paraId="1AA276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C73B8" w14:textId="77777777" w:rsidR="004D1A7E" w:rsidRDefault="00000000">
            <w:r>
              <w:rPr>
                <w:b/>
                <w:bCs/>
                <w:color w:val="000000"/>
                <w:sz w:val="18"/>
                <w:szCs w:val="18"/>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315B" w14:textId="30607065" w:rsidR="004D1A7E" w:rsidRDefault="00000000">
            <w:r>
              <w:rPr>
                <w:color w:val="000000"/>
                <w:sz w:val="18"/>
                <w:szCs w:val="18"/>
              </w:rPr>
              <w:t>Smita Harding  |  AI Transformation</w:t>
            </w:r>
          </w:p>
        </w:tc>
      </w:tr>
      <w:tr w:rsidR="004D1A7E" w14:paraId="64663F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F81BD" w14:textId="77777777" w:rsidR="004D1A7E" w:rsidRDefault="00000000">
            <w:r>
              <w:rPr>
                <w:b/>
                <w:bCs/>
                <w:color w:val="000000"/>
                <w:sz w:val="18"/>
                <w:szCs w:val="18"/>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11F9B" w14:textId="77777777" w:rsidR="004D1A7E" w:rsidRDefault="00000000">
            <w:r>
              <w:rPr>
                <w:color w:val="000000"/>
                <w:sz w:val="18"/>
                <w:szCs w:val="18"/>
              </w:rPr>
              <w:t>June 2026</w:t>
            </w:r>
          </w:p>
        </w:tc>
      </w:tr>
      <w:tr w:rsidR="004D1A7E" w14:paraId="3697BE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C881F" w14:textId="77777777" w:rsidR="004D1A7E" w:rsidRDefault="00000000">
            <w:r>
              <w:rPr>
                <w:b/>
                <w:bCs/>
                <w:color w:val="000000"/>
                <w:sz w:val="18"/>
                <w:szCs w:val="18"/>
              </w:rPr>
              <w:t>Codename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D6EB" w14:textId="77777777" w:rsidR="004D1A7E" w:rsidRDefault="00000000">
            <w:r>
              <w:rPr>
                <w:color w:val="000000"/>
                <w:sz w:val="18"/>
                <w:szCs w:val="18"/>
              </w:rPr>
              <w:t>Project Aegis</w:t>
            </w:r>
          </w:p>
        </w:tc>
      </w:tr>
      <w:tr w:rsidR="004D1A7E" w14:paraId="5F44B9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2D9E7" w14:textId="77777777" w:rsidR="004D1A7E" w:rsidRDefault="00000000">
            <w:r>
              <w:rPr>
                <w:b/>
                <w:bCs/>
                <w:color w:val="000000"/>
                <w:sz w:val="18"/>
                <w:szCs w:val="18"/>
              </w:rPr>
              <w:t>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E634F" w14:textId="77777777" w:rsidR="004D1A7E" w:rsidRDefault="00000000">
            <w:r>
              <w:rPr>
                <w:color w:val="000000"/>
                <w:sz w:val="18"/>
                <w:szCs w:val="18"/>
              </w:rPr>
              <w:t>Internal — Senior Leadership</w:t>
            </w:r>
          </w:p>
        </w:tc>
      </w:tr>
      <w:tr w:rsidR="004D1A7E" w14:paraId="6E8041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28C48" w14:textId="77777777" w:rsidR="004D1A7E" w:rsidRDefault="00000000">
            <w:r>
              <w:rPr>
                <w:b/>
                <w:bCs/>
                <w:color w:val="000000"/>
                <w:sz w:val="18"/>
                <w:szCs w:val="18"/>
              </w:rPr>
              <w:t>Supersedes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C986C" w14:textId="77777777" w:rsidR="004D1A7E" w:rsidRDefault="00000000">
            <w:r>
              <w:rPr>
                <w:color w:val="000000"/>
                <w:sz w:val="18"/>
                <w:szCs w:val="18"/>
              </w:rPr>
              <w:t>PRD v2.0 (May 2026)</w:t>
            </w:r>
          </w:p>
        </w:tc>
      </w:tr>
    </w:tbl>
    <w:p w14:paraId="49502772" w14:textId="77777777" w:rsidR="004D1A7E" w:rsidRDefault="00000000">
      <w:r>
        <w:br w:type="page"/>
      </w:r>
    </w:p>
    <w:p w14:paraId="230615C2" w14:textId="77777777" w:rsidR="004D1A7E" w:rsidRDefault="00000000">
      <w:pPr>
        <w:pStyle w:val="Heading1"/>
        <w:pBdr>
          <w:bottom w:val="single" w:sz="6" w:space="6" w:color="2E75B6"/>
        </w:pBdr>
      </w:pPr>
      <w:r>
        <w:lastRenderedPageBreak/>
        <w:t>1.  Executive Overview</w:t>
      </w:r>
    </w:p>
    <w:p w14:paraId="59FF5578" w14:textId="1ABE2827" w:rsidR="004D1A7E" w:rsidRDefault="00000000" w:rsidP="00420E16">
      <w:pPr>
        <w:spacing w:before="80" w:after="80"/>
      </w:pPr>
      <w:r>
        <w:rPr>
          <w:color w:val="000000"/>
        </w:rPr>
        <w:t xml:space="preserve">Standard Business Intelligence dashboards are retrospective and passive. Project Aegis is an AI-native Operational Governance framework that automates the corporate operating rhythm. Rather than surfacing raw data for human interpretation, it autonomously detects SLA breaches, synthesises root cause across structured and unstructured data sources, and delivers prescriptive corrective actions to senior leadership </w:t>
      </w:r>
      <w:r w:rsidR="00956856">
        <w:rPr>
          <w:color w:val="000000"/>
        </w:rPr>
        <w:t xml:space="preserve">and operations </w:t>
      </w:r>
      <w:r>
        <w:rPr>
          <w:color w:val="000000"/>
        </w:rPr>
        <w:t>before an operational variance escalates into a financial or contractual incident.</w:t>
      </w:r>
    </w:p>
    <w:p w14:paraId="337EBAB4" w14:textId="77777777" w:rsidR="004D1A7E" w:rsidRDefault="00000000">
      <w:pPr>
        <w:pStyle w:val="Heading2"/>
      </w:pPr>
      <w:r>
        <w:t>1.1  The Problem Being Solved</w:t>
      </w:r>
    </w:p>
    <w:p w14:paraId="1FCD6AA0" w14:textId="77777777" w:rsidR="004D1A7E" w:rsidRDefault="00000000">
      <w:pPr>
        <w:spacing w:before="80" w:after="80"/>
      </w:pPr>
      <w:r>
        <w:rPr>
          <w:color w:val="000000"/>
        </w:rPr>
        <w:t>Three structural failure modes undermine current-state operational governance:</w:t>
      </w:r>
    </w:p>
    <w:p w14:paraId="268050CC" w14:textId="77777777" w:rsidR="004D1A7E" w:rsidRDefault="004D1A7E">
      <w:pPr>
        <w:spacing w:before="60" w:after="60"/>
      </w:pPr>
    </w:p>
    <w:p w14:paraId="23A85F54" w14:textId="77777777" w:rsidR="004D1A7E" w:rsidRDefault="00000000">
      <w:pPr>
        <w:pStyle w:val="ListParagraph"/>
        <w:numPr>
          <w:ilvl w:val="0"/>
          <w:numId w:val="2"/>
        </w:numPr>
        <w:spacing w:before="60" w:after="60"/>
      </w:pPr>
      <w:r>
        <w:t>Reporting lag — by the time a weekly report is produced and reviewed, the window for early intervention has closed.</w:t>
      </w:r>
    </w:p>
    <w:p w14:paraId="0D5DDC5B" w14:textId="30B9EDE5" w:rsidR="004D1A7E" w:rsidRDefault="00000000">
      <w:pPr>
        <w:pStyle w:val="ListParagraph"/>
        <w:numPr>
          <w:ilvl w:val="0"/>
          <w:numId w:val="2"/>
        </w:numPr>
        <w:spacing w:before="60" w:after="60"/>
      </w:pPr>
      <w:r>
        <w:t>Analytical bottleneck —</w:t>
      </w:r>
      <w:r w:rsidR="00153BBE">
        <w:t xml:space="preserve"> </w:t>
      </w:r>
      <w:r w:rsidR="00B96488">
        <w:t xml:space="preserve">operations </w:t>
      </w:r>
      <w:r w:rsidR="00153BBE">
        <w:t>teams</w:t>
      </w:r>
      <w:r>
        <w:t xml:space="preserve"> spend hours contextualising data rather than designing solutions.</w:t>
      </w:r>
    </w:p>
    <w:p w14:paraId="4AB6D1E4" w14:textId="69DA2BA1" w:rsidR="004D1A7E" w:rsidRDefault="00000000" w:rsidP="00420E16">
      <w:pPr>
        <w:pStyle w:val="ListParagraph"/>
        <w:numPr>
          <w:ilvl w:val="0"/>
          <w:numId w:val="2"/>
        </w:numPr>
        <w:spacing w:before="60" w:after="60"/>
      </w:pPr>
      <w:r>
        <w:t>Governance risk — the quality of corrective action plans suffers from incomplete context and time pressure.</w:t>
      </w:r>
    </w:p>
    <w:p w14:paraId="629EE620" w14:textId="77777777" w:rsidR="004D1A7E" w:rsidRDefault="00000000">
      <w:pPr>
        <w:pStyle w:val="Heading2"/>
      </w:pPr>
      <w:r>
        <w:t>1.2  Business Problem</w:t>
      </w:r>
    </w:p>
    <w:p w14:paraId="04EF52B7" w14:textId="77777777" w:rsidR="004D1A7E" w:rsidRDefault="00000000">
      <w:pPr>
        <w:pStyle w:val="ListParagraph"/>
        <w:numPr>
          <w:ilvl w:val="0"/>
          <w:numId w:val="2"/>
        </w:numPr>
        <w:spacing w:before="60" w:after="60"/>
      </w:pPr>
      <w:r>
        <w:t>Visibility-to-Action Lag: It typically takes 3 to 7 days for local teams to spot a variance, gather technical feedback, and surface it to programme leadership.</w:t>
      </w:r>
    </w:p>
    <w:p w14:paraId="6C44D7F9" w14:textId="67E842D4" w:rsidR="004D1A7E" w:rsidRDefault="00000000">
      <w:pPr>
        <w:pStyle w:val="ListParagraph"/>
        <w:numPr>
          <w:ilvl w:val="0"/>
          <w:numId w:val="2"/>
        </w:numPr>
        <w:spacing w:before="60" w:after="60"/>
      </w:pPr>
      <w:r>
        <w:t>High Administrative Burden: Managers spend up to 30% of weekly capacity manually chasing operational context from geographically distributed teams.</w:t>
      </w:r>
    </w:p>
    <w:p w14:paraId="2D71D9A1" w14:textId="5EB07E17" w:rsidR="004D1A7E" w:rsidRDefault="00000000" w:rsidP="00420E16">
      <w:pPr>
        <w:pStyle w:val="ListParagraph"/>
        <w:numPr>
          <w:ilvl w:val="0"/>
          <w:numId w:val="2"/>
        </w:numPr>
        <w:spacing w:before="60" w:after="60"/>
      </w:pPr>
      <w:r>
        <w:t xml:space="preserve">Information Silos: Quantitative variance data lives in structured databases while actual explanations reside in unstructured </w:t>
      </w:r>
      <w:r w:rsidR="00B96488">
        <w:t>operational</w:t>
      </w:r>
      <w:r>
        <w:t xml:space="preserve"> logs and IT incident tickets.</w:t>
      </w:r>
    </w:p>
    <w:p w14:paraId="03B6C477" w14:textId="77777777" w:rsidR="004D1A7E" w:rsidRDefault="00000000">
      <w:pPr>
        <w:pStyle w:val="Heading2"/>
      </w:pPr>
      <w:r>
        <w:t>1.3  The Solution</w:t>
      </w:r>
    </w:p>
    <w:p w14:paraId="159BCDF1" w14:textId="77777777" w:rsidR="004D1A7E" w:rsidRDefault="00000000">
      <w:pPr>
        <w:spacing w:before="80" w:after="80"/>
      </w:pPr>
      <w:r>
        <w:rPr>
          <w:color w:val="000000"/>
        </w:rPr>
        <w:t>Project Aegis replaces reactive tracking with autonomous, real-time variance management. Three core value propositions:</w:t>
      </w:r>
    </w:p>
    <w:p w14:paraId="15385FAF" w14:textId="77777777" w:rsidR="004D1A7E" w:rsidRDefault="004D1A7E">
      <w:pPr>
        <w:spacing w:before="60" w:after="60"/>
      </w:pPr>
    </w:p>
    <w:p w14:paraId="2EBB7AD7" w14:textId="77777777" w:rsidR="004D1A7E" w:rsidRDefault="00000000">
      <w:pPr>
        <w:pStyle w:val="ListParagraph"/>
        <w:numPr>
          <w:ilvl w:val="0"/>
          <w:numId w:val="2"/>
        </w:numPr>
        <w:spacing w:before="60" w:after="60"/>
      </w:pPr>
      <w:r>
        <w:t>Compresses Cycle Times: Reduces time to insight from days to minutes, enabling immediate course correction.</w:t>
      </w:r>
    </w:p>
    <w:p w14:paraId="696461C5" w14:textId="33FD6B0D" w:rsidR="004D1A7E" w:rsidRDefault="00000000">
      <w:pPr>
        <w:pStyle w:val="ListParagraph"/>
        <w:numPr>
          <w:ilvl w:val="0"/>
          <w:numId w:val="2"/>
        </w:numPr>
        <w:spacing w:before="60" w:after="60"/>
      </w:pPr>
      <w:r>
        <w:t xml:space="preserve">Operational Scalability: Enables a single senior PMO leader to </w:t>
      </w:r>
      <w:r w:rsidR="00EC4453">
        <w:t xml:space="preserve">effectively </w:t>
      </w:r>
      <w:r>
        <w:t>govern complex operations across dozens of countries simultaneously.</w:t>
      </w:r>
    </w:p>
    <w:p w14:paraId="0104B10E" w14:textId="29938010" w:rsidR="004D1A7E" w:rsidRDefault="00000000" w:rsidP="00420E16">
      <w:pPr>
        <w:pStyle w:val="ListParagraph"/>
        <w:numPr>
          <w:ilvl w:val="0"/>
          <w:numId w:val="2"/>
        </w:numPr>
        <w:spacing w:before="60" w:after="60"/>
      </w:pPr>
      <w:r>
        <w:t>Data-Driven Governance: Guarantees steering committee briefs are driven by objective, cross-referenced operational data rather than anecdot</w:t>
      </w:r>
      <w:r w:rsidR="00974F3F">
        <w:t>al data.</w:t>
      </w:r>
    </w:p>
    <w:p w14:paraId="2C092973" w14:textId="77777777" w:rsidR="004D1A7E" w:rsidRDefault="00000000">
      <w:pPr>
        <w:pStyle w:val="Heading2"/>
      </w:pPr>
      <w:r>
        <w:t>1.4  Stakeholder Governance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D1A7E" w14:paraId="5CEEE2A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7DF91" w14:textId="77777777" w:rsidR="004D1A7E" w:rsidRDefault="00000000">
            <w:r>
              <w:rPr>
                <w:b/>
                <w:bCs/>
                <w:color w:val="FFFFFF"/>
                <w:sz w:val="18"/>
                <w:szCs w:val="18"/>
              </w:rPr>
              <w:t>Dashboard View</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8AB42" w14:textId="77777777" w:rsidR="004D1A7E" w:rsidRDefault="00000000">
            <w:r>
              <w:rPr>
                <w:b/>
                <w:bCs/>
                <w:color w:val="FFFFFF"/>
                <w:sz w:val="18"/>
                <w:szCs w:val="18"/>
              </w:rPr>
              <w:t>Governance Purpose</w:t>
            </w:r>
          </w:p>
        </w:tc>
      </w:tr>
      <w:tr w:rsidR="004D1A7E" w14:paraId="10DE43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4582" w14:textId="77777777" w:rsidR="004D1A7E" w:rsidRDefault="00000000">
            <w:r>
              <w:rPr>
                <w:color w:val="000000"/>
                <w:sz w:val="18"/>
                <w:szCs w:val="18"/>
              </w:rPr>
              <w:t>Page 1 — VP Steering Committee View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7D72" w14:textId="05067F75" w:rsidR="004D1A7E" w:rsidRDefault="00000000">
            <w:r>
              <w:rPr>
                <w:color w:val="000000"/>
                <w:sz w:val="18"/>
                <w:szCs w:val="18"/>
              </w:rPr>
              <w:t>Macro-level financial risk visibility. Metrics protect capital, monitor contractual compliance, and surface cross-border regulatory exposure. For VPs</w:t>
            </w:r>
            <w:r w:rsidR="005B5BB3">
              <w:rPr>
                <w:color w:val="000000"/>
                <w:sz w:val="18"/>
                <w:szCs w:val="18"/>
              </w:rPr>
              <w:t xml:space="preserve"> </w:t>
            </w:r>
            <w:r>
              <w:rPr>
                <w:color w:val="000000"/>
                <w:sz w:val="18"/>
                <w:szCs w:val="18"/>
              </w:rPr>
              <w:t>and Directors.</w:t>
            </w:r>
          </w:p>
        </w:tc>
      </w:tr>
      <w:tr w:rsidR="004D1A7E" w14:paraId="1777F4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4B1C" w14:textId="77777777" w:rsidR="004D1A7E" w:rsidRDefault="00000000">
            <w:r>
              <w:rPr>
                <w:color w:val="000000"/>
                <w:sz w:val="18"/>
                <w:szCs w:val="18"/>
              </w:rPr>
              <w:t>Page 2 — BPE &amp; Operations Delivery View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E4133" w14:textId="77777777" w:rsidR="004D1A7E" w:rsidRDefault="00000000">
            <w:r>
              <w:rPr>
                <w:color w:val="000000"/>
                <w:sz w:val="18"/>
                <w:szCs w:val="18"/>
              </w:rPr>
              <w:t>Engineering workspace for Senior PMO Leads and Directors of Process Excellence. Metrics selected for root cause diagnosis and tactical corrective action design.</w:t>
            </w:r>
          </w:p>
        </w:tc>
      </w:tr>
    </w:tbl>
    <w:p w14:paraId="10609FBF" w14:textId="77777777" w:rsidR="000F2BA4" w:rsidRDefault="000F2BA4" w:rsidP="00420E16">
      <w:pPr>
        <w:pStyle w:val="Heading1"/>
      </w:pPr>
    </w:p>
    <w:p w14:paraId="08CCDFD1" w14:textId="77777777" w:rsidR="00420E16" w:rsidRDefault="00420E16" w:rsidP="00420E16"/>
    <w:p w14:paraId="63925CB5" w14:textId="59524F6F" w:rsidR="000F2BA4" w:rsidRDefault="000F2BA4" w:rsidP="000F2BA4">
      <w:pPr>
        <w:pStyle w:val="Heading1"/>
        <w:pBdr>
          <w:bottom w:val="single" w:sz="4" w:space="1" w:color="auto"/>
        </w:pBdr>
      </w:pPr>
      <w:r>
        <w:lastRenderedPageBreak/>
        <w:t>2. Business Requirements</w:t>
      </w:r>
    </w:p>
    <w:p w14:paraId="2E99B39C" w14:textId="77777777" w:rsidR="000F2BA4" w:rsidRDefault="000F2BA4" w:rsidP="00420E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4D1A7E" w14:paraId="1A1914EE"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8F8BE1" w14:textId="77777777" w:rsidR="004D1A7E" w:rsidRDefault="00000000">
            <w:r>
              <w:rPr>
                <w:b/>
                <w:bCs/>
                <w:color w:val="FFFFFF"/>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F63DE9" w14:textId="77777777" w:rsidR="004D1A7E" w:rsidRDefault="00000000">
            <w:r>
              <w:rPr>
                <w:b/>
                <w:bCs/>
                <w:color w:val="FFFFFF"/>
                <w:sz w:val="18"/>
                <w:szCs w:val="18"/>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B1E132" w14:textId="77777777" w:rsidR="004D1A7E" w:rsidRDefault="00000000">
            <w:r>
              <w:rPr>
                <w:b/>
                <w:bCs/>
                <w:color w:val="FFFFFF"/>
                <w:sz w:val="18"/>
                <w:szCs w:val="18"/>
              </w:rPr>
              <w:t>Requirement</w:t>
            </w:r>
          </w:p>
        </w:tc>
      </w:tr>
      <w:tr w:rsidR="004D1A7E" w14:paraId="3841042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B92A" w14:textId="77777777" w:rsidR="004D1A7E" w:rsidRDefault="00000000">
            <w:r>
              <w:rPr>
                <w:color w:val="000000"/>
                <w:sz w:val="18"/>
                <w:szCs w:val="18"/>
              </w:rPr>
              <w:t>BR-1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5DC5" w14:textId="77777777" w:rsidR="004D1A7E" w:rsidRDefault="00000000">
            <w:r>
              <w:rPr>
                <w:color w:val="000000"/>
                <w:sz w:val="18"/>
                <w:szCs w:val="18"/>
              </w:rPr>
              <w:t>Visibility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1C6B" w14:textId="77777777" w:rsidR="004D1A7E" w:rsidRDefault="00000000">
            <w:r>
              <w:rPr>
                <w:color w:val="000000"/>
                <w:sz w:val="18"/>
                <w:szCs w:val="18"/>
              </w:rPr>
              <w:t>The system must deliver KPI performance data to senior leadership without requiring manual compilation or analyst intervention.</w:t>
            </w:r>
          </w:p>
        </w:tc>
      </w:tr>
      <w:tr w:rsidR="004D1A7E" w14:paraId="5585EC4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8E006" w14:textId="77777777" w:rsidR="004D1A7E" w:rsidRDefault="00000000">
            <w:r>
              <w:rPr>
                <w:color w:val="000000"/>
                <w:sz w:val="18"/>
                <w:szCs w:val="18"/>
              </w:rPr>
              <w:t>BR-2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2530" w14:textId="77777777" w:rsidR="004D1A7E" w:rsidRDefault="00000000">
            <w:r>
              <w:rPr>
                <w:color w:val="000000"/>
                <w:sz w:val="18"/>
                <w:szCs w:val="18"/>
              </w:rPr>
              <w:t>Detection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A8891" w14:textId="77777777" w:rsidR="004D1A7E" w:rsidRDefault="00000000">
            <w:r>
              <w:rPr>
                <w:color w:val="000000"/>
                <w:sz w:val="18"/>
                <w:szCs w:val="18"/>
              </w:rPr>
              <w:t>The system must flag deviations from SLA targets as they occur, not retrospectively after a reporting cycle has completed.</w:t>
            </w:r>
          </w:p>
        </w:tc>
      </w:tr>
      <w:tr w:rsidR="004D1A7E" w14:paraId="6F7A036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61B1" w14:textId="77777777" w:rsidR="004D1A7E" w:rsidRDefault="00000000">
            <w:r>
              <w:rPr>
                <w:color w:val="000000"/>
                <w:sz w:val="18"/>
                <w:szCs w:val="18"/>
              </w:rPr>
              <w:t>BR-3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823D" w14:textId="77777777" w:rsidR="004D1A7E" w:rsidRDefault="00000000">
            <w:r>
              <w:rPr>
                <w:color w:val="000000"/>
                <w:sz w:val="18"/>
                <w:szCs w:val="18"/>
              </w:rPr>
              <w:t>Root Cause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4E2E" w14:textId="77777777" w:rsidR="004D1A7E" w:rsidRDefault="00000000">
            <w:r>
              <w:rPr>
                <w:color w:val="000000"/>
                <w:sz w:val="18"/>
                <w:szCs w:val="18"/>
              </w:rPr>
              <w:t>The system must provide root cause explanations that go beyond what deteriorated to explain why it deteriorated, cross-referencing quantitative and qualitative data.</w:t>
            </w:r>
          </w:p>
        </w:tc>
      </w:tr>
      <w:tr w:rsidR="004D1A7E" w14:paraId="51C9933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F483" w14:textId="77777777" w:rsidR="004D1A7E" w:rsidRDefault="00000000">
            <w:r>
              <w:rPr>
                <w:color w:val="000000"/>
                <w:sz w:val="18"/>
                <w:szCs w:val="18"/>
              </w:rPr>
              <w:t>BR-4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10FB1" w14:textId="77777777" w:rsidR="004D1A7E" w:rsidRDefault="00000000">
            <w:r>
              <w:rPr>
                <w:color w:val="000000"/>
                <w:sz w:val="18"/>
                <w:szCs w:val="18"/>
              </w:rPr>
              <w:t>Prescription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EBCA" w14:textId="77777777" w:rsidR="004D1A7E" w:rsidRDefault="00000000">
            <w:r>
              <w:rPr>
                <w:color w:val="000000"/>
                <w:sz w:val="18"/>
                <w:szCs w:val="18"/>
              </w:rPr>
              <w:t>The system must generate prescriptive corrective actions ready for senior leadership review and approval at steering committees.</w:t>
            </w:r>
          </w:p>
        </w:tc>
      </w:tr>
      <w:tr w:rsidR="004D1A7E" w14:paraId="767529C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0FE3E" w14:textId="77777777" w:rsidR="004D1A7E" w:rsidRDefault="00000000">
            <w:r>
              <w:rPr>
                <w:color w:val="000000"/>
                <w:sz w:val="18"/>
                <w:szCs w:val="18"/>
              </w:rPr>
              <w:t>BR-5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6DE3" w14:textId="77777777" w:rsidR="004D1A7E" w:rsidRDefault="00000000">
            <w:r>
              <w:rPr>
                <w:color w:val="000000"/>
                <w:sz w:val="18"/>
                <w:szCs w:val="18"/>
              </w:rPr>
              <w:t>Audit Trail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5D62" w14:textId="77777777" w:rsidR="004D1A7E" w:rsidRDefault="00000000">
            <w:r>
              <w:rPr>
                <w:color w:val="000000"/>
                <w:sz w:val="18"/>
                <w:szCs w:val="18"/>
              </w:rPr>
              <w:t>The system must create an auditable record of all performance variances and the corrective actions prescribed for each incident.</w:t>
            </w:r>
          </w:p>
        </w:tc>
      </w:tr>
      <w:tr w:rsidR="004D1A7E" w14:paraId="0805AC7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B0F3" w14:textId="77777777" w:rsidR="004D1A7E" w:rsidRDefault="00000000">
            <w:r>
              <w:rPr>
                <w:color w:val="000000"/>
                <w:sz w:val="18"/>
                <w:szCs w:val="18"/>
              </w:rPr>
              <w:t>BR-6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1A0B" w14:textId="77777777" w:rsidR="004D1A7E" w:rsidRDefault="00000000">
            <w:r>
              <w:rPr>
                <w:color w:val="000000"/>
                <w:sz w:val="18"/>
                <w:szCs w:val="18"/>
              </w:rPr>
              <w:t>Governance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E194" w14:textId="77777777" w:rsidR="004D1A7E" w:rsidRDefault="00000000">
            <w:r>
              <w:rPr>
                <w:color w:val="000000"/>
                <w:sz w:val="18"/>
                <w:szCs w:val="18"/>
              </w:rPr>
              <w:t>The Senior Programme Manager acts as guardian of operational performance, initiating and tracking the Corrective Action Plan from the dashboard output.</w:t>
            </w:r>
          </w:p>
        </w:tc>
      </w:tr>
    </w:tbl>
    <w:p w14:paraId="4CDD9844" w14:textId="77777777" w:rsidR="00420E16" w:rsidRDefault="00420E16" w:rsidP="00420E16"/>
    <w:p w14:paraId="669628C7" w14:textId="0909826F" w:rsidR="004D1A7E" w:rsidRDefault="00000000" w:rsidP="00420E16">
      <w:pPr>
        <w:pStyle w:val="Heading1"/>
        <w:pBdr>
          <w:bottom w:val="single" w:sz="4" w:space="1" w:color="auto"/>
        </w:pBdr>
      </w:pPr>
      <w:r>
        <w:t>3.  Goals &amp; Success Metrics</w:t>
      </w:r>
    </w:p>
    <w:p w14:paraId="29A74957" w14:textId="77777777" w:rsidR="004D1A7E" w:rsidRDefault="00000000">
      <w:pPr>
        <w:pStyle w:val="Heading2"/>
      </w:pPr>
      <w:r>
        <w:t>3.1  Business and Operational Goals</w:t>
      </w:r>
    </w:p>
    <w:p w14:paraId="11B5496D" w14:textId="77777777" w:rsidR="004D1A7E" w:rsidRDefault="00000000">
      <w:pPr>
        <w:pStyle w:val="ListParagraph"/>
        <w:numPr>
          <w:ilvl w:val="0"/>
          <w:numId w:val="2"/>
        </w:numPr>
        <w:spacing w:before="60" w:after="60"/>
      </w:pPr>
      <w:r>
        <w:t>Minimise administrative overhead required to prepare for Weekly and Monthly Operational Reviews (WBR and MBR).</w:t>
      </w:r>
    </w:p>
    <w:p w14:paraId="72CEA4A0" w14:textId="06938CB8" w:rsidR="004D1A7E" w:rsidRDefault="00000000">
      <w:pPr>
        <w:pStyle w:val="ListParagraph"/>
        <w:numPr>
          <w:ilvl w:val="0"/>
          <w:numId w:val="2"/>
        </w:numPr>
        <w:spacing w:before="60" w:after="60"/>
      </w:pPr>
      <w:r>
        <w:t>Standardise the reporting taxonomy for operational incidents across all regional workstreams</w:t>
      </w:r>
      <w:r w:rsidR="00832C2D">
        <w:t xml:space="preserve">, for example, across </w:t>
      </w:r>
      <w:r>
        <w:t>European network.</w:t>
      </w:r>
    </w:p>
    <w:p w14:paraId="7C8E79A5" w14:textId="77777777" w:rsidR="004D1A7E" w:rsidRDefault="00000000">
      <w:pPr>
        <w:pStyle w:val="ListParagraph"/>
        <w:numPr>
          <w:ilvl w:val="0"/>
          <w:numId w:val="2"/>
        </w:numPr>
        <w:spacing w:before="60" w:after="60"/>
      </w:pPr>
      <w:r>
        <w:t>Ensure senior leadership has access to KPI variance data within minutes of a breach occurring, not days.</w:t>
      </w:r>
    </w:p>
    <w:p w14:paraId="00DDA1F6" w14:textId="77777777" w:rsidR="004D1A7E" w:rsidRDefault="00000000">
      <w:pPr>
        <w:pStyle w:val="ListParagraph"/>
        <w:numPr>
          <w:ilvl w:val="0"/>
          <w:numId w:val="2"/>
        </w:numPr>
        <w:spacing w:before="60" w:after="60"/>
      </w:pPr>
      <w:r>
        <w:t>Provide a structured, prescriptive output that accelerates corrective action plan initiation and reduces time to resolution.</w:t>
      </w:r>
    </w:p>
    <w:p w14:paraId="4366750A" w14:textId="7CC78D93" w:rsidR="004D1A7E" w:rsidRDefault="00000000" w:rsidP="00420E16">
      <w:pPr>
        <w:pStyle w:val="ListParagraph"/>
        <w:numPr>
          <w:ilvl w:val="0"/>
          <w:numId w:val="2"/>
        </w:numPr>
        <w:spacing w:before="60" w:after="60"/>
      </w:pPr>
      <w:r>
        <w:t>Demonstrate an AI-native PMO governance framework architecture suitable for multi-geography transformation programmes.</w:t>
      </w:r>
    </w:p>
    <w:p w14:paraId="4CA4E0FD" w14:textId="77777777" w:rsidR="004D1A7E" w:rsidRDefault="00000000">
      <w:pPr>
        <w:pStyle w:val="Heading2"/>
      </w:pPr>
      <w:r>
        <w:t>3.2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1740"/>
        <w:gridCol w:w="1740"/>
      </w:tblGrid>
      <w:tr w:rsidR="004D1A7E" w14:paraId="3469D00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83A60" w14:textId="77777777" w:rsidR="004D1A7E" w:rsidRDefault="00000000">
            <w:r>
              <w:rPr>
                <w:b/>
                <w:bCs/>
                <w:color w:val="FFFFFF"/>
                <w:sz w:val="18"/>
                <w:szCs w:val="18"/>
              </w:rPr>
              <w:t>Metric Category</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C4675E" w14:textId="77777777" w:rsidR="004D1A7E" w:rsidRDefault="00000000">
            <w:r>
              <w:rPr>
                <w:b/>
                <w:bCs/>
                <w:color w:val="FFFFFF"/>
                <w:sz w:val="18"/>
                <w:szCs w:val="18"/>
              </w:rPr>
              <w:t>Metric Definition</w:t>
            </w:r>
          </w:p>
        </w:tc>
        <w:tc>
          <w:tcPr>
            <w:tcW w:w="17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BE499A" w14:textId="77777777" w:rsidR="004D1A7E" w:rsidRDefault="00000000">
            <w:r>
              <w:rPr>
                <w:b/>
                <w:bCs/>
                <w:color w:val="FFFFFF"/>
                <w:sz w:val="18"/>
                <w:szCs w:val="18"/>
              </w:rPr>
              <w:t>Baseline (Manual)</w:t>
            </w:r>
          </w:p>
        </w:tc>
        <w:tc>
          <w:tcPr>
            <w:tcW w:w="17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A8B96" w14:textId="77777777" w:rsidR="004D1A7E" w:rsidRDefault="00000000">
            <w:r>
              <w:rPr>
                <w:b/>
                <w:bCs/>
                <w:color w:val="FFFFFF"/>
                <w:sz w:val="18"/>
                <w:szCs w:val="18"/>
              </w:rPr>
              <w:t>Target (AI Agent)</w:t>
            </w:r>
          </w:p>
        </w:tc>
      </w:tr>
      <w:tr w:rsidR="004D1A7E" w14:paraId="61B986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BB3D" w14:textId="77777777" w:rsidR="004D1A7E" w:rsidRDefault="00000000">
            <w:r>
              <w:rPr>
                <w:color w:val="000000"/>
                <w:sz w:val="18"/>
                <w:szCs w:val="18"/>
              </w:rPr>
              <w:t>Operational Efficiency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086B" w14:textId="77777777" w:rsidR="004D1A7E" w:rsidRDefault="00000000">
            <w:r>
              <w:rPr>
                <w:color w:val="000000"/>
                <w:sz w:val="18"/>
                <w:szCs w:val="18"/>
              </w:rPr>
              <w:t>Time from SLA breach detection to executive briefing delivery</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FB57" w14:textId="77777777" w:rsidR="004D1A7E" w:rsidRDefault="00000000">
            <w:r>
              <w:rPr>
                <w:color w:val="000000"/>
                <w:sz w:val="18"/>
                <w:szCs w:val="18"/>
              </w:rPr>
              <w:t>72 hours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05DB" w14:textId="77777777" w:rsidR="004D1A7E" w:rsidRDefault="00000000">
            <w:r>
              <w:rPr>
                <w:color w:val="000000"/>
                <w:sz w:val="18"/>
                <w:szCs w:val="18"/>
              </w:rPr>
              <w:t>&lt; 5 minutes</w:t>
            </w:r>
          </w:p>
        </w:tc>
      </w:tr>
      <w:tr w:rsidR="004D1A7E" w14:paraId="50495B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B4C1" w14:textId="77777777" w:rsidR="004D1A7E" w:rsidRDefault="00000000">
            <w:r>
              <w:rPr>
                <w:color w:val="000000"/>
                <w:sz w:val="18"/>
                <w:szCs w:val="18"/>
              </w:rPr>
              <w:t>PMO Productivity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05C3" w14:textId="77777777" w:rsidR="004D1A7E" w:rsidRDefault="00000000">
            <w:r>
              <w:rPr>
                <w:color w:val="000000"/>
                <w:sz w:val="18"/>
                <w:szCs w:val="18"/>
              </w:rPr>
              <w:t>Weekly human hours on cross-functional root cause gathering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E5C7" w14:textId="77777777" w:rsidR="004D1A7E" w:rsidRDefault="00000000">
            <w:r>
              <w:rPr>
                <w:color w:val="000000"/>
                <w:sz w:val="18"/>
                <w:szCs w:val="18"/>
              </w:rPr>
              <w:t>12 hrs / week</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D842" w14:textId="77777777" w:rsidR="004D1A7E" w:rsidRDefault="00000000">
            <w:r>
              <w:rPr>
                <w:color w:val="000000"/>
                <w:sz w:val="18"/>
                <w:szCs w:val="18"/>
              </w:rPr>
              <w:t>&lt; 1 hr / week</w:t>
            </w:r>
          </w:p>
        </w:tc>
      </w:tr>
      <w:tr w:rsidR="004D1A7E" w14:paraId="18DE4D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63C1" w14:textId="77777777" w:rsidR="004D1A7E" w:rsidRDefault="00000000">
            <w:r>
              <w:rPr>
                <w:color w:val="000000"/>
                <w:sz w:val="18"/>
                <w:szCs w:val="18"/>
              </w:rPr>
              <w:t>AI Quality &amp; Trust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09FF4" w14:textId="77777777" w:rsidR="004D1A7E" w:rsidRDefault="00000000">
            <w:r>
              <w:rPr>
                <w:color w:val="000000"/>
                <w:sz w:val="18"/>
                <w:szCs w:val="18"/>
              </w:rPr>
              <w:t>Executive alignment — AI recommendations accepted as operationally viable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405D" w14:textId="77777777" w:rsidR="004D1A7E" w:rsidRDefault="00000000">
            <w:r>
              <w:rPr>
                <w:color w:val="000000"/>
                <w:sz w:val="18"/>
                <w:szCs w:val="18"/>
              </w:rPr>
              <w:t>N/A</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F8C4" w14:textId="77777777" w:rsidR="004D1A7E" w:rsidRDefault="00000000">
            <w:r>
              <w:rPr>
                <w:color w:val="000000"/>
                <w:sz w:val="18"/>
                <w:szCs w:val="18"/>
              </w:rPr>
              <w:t>&gt; 85% acceptance</w:t>
            </w:r>
          </w:p>
        </w:tc>
      </w:tr>
      <w:tr w:rsidR="004D1A7E" w14:paraId="266416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2A1A" w14:textId="77777777" w:rsidR="004D1A7E" w:rsidRDefault="00000000">
            <w:r>
              <w:rPr>
                <w:color w:val="000000"/>
                <w:sz w:val="18"/>
                <w:szCs w:val="18"/>
              </w:rPr>
              <w:t>Technical Latency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D55B" w14:textId="77777777" w:rsidR="004D1A7E" w:rsidRDefault="00000000">
            <w:pPr>
              <w:rPr>
                <w:color w:val="000000"/>
                <w:sz w:val="18"/>
                <w:szCs w:val="18"/>
              </w:rPr>
            </w:pPr>
            <w:r>
              <w:rPr>
                <w:color w:val="000000"/>
                <w:sz w:val="18"/>
                <w:szCs w:val="18"/>
              </w:rPr>
              <w:t>End-to-end pipeline processing and prompt compilation time</w:t>
            </w:r>
          </w:p>
          <w:p w14:paraId="14DEEE1B" w14:textId="77777777" w:rsidR="000D29E2" w:rsidRDefault="000D29E2"/>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404C" w14:textId="77777777" w:rsidR="004D1A7E" w:rsidRDefault="00000000">
            <w:r>
              <w:rPr>
                <w:color w:val="000000"/>
                <w:sz w:val="18"/>
                <w:szCs w:val="18"/>
              </w:rPr>
              <w:t>N/A</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902D" w14:textId="77777777" w:rsidR="004D1A7E" w:rsidRDefault="00000000">
            <w:r>
              <w:rPr>
                <w:color w:val="000000"/>
                <w:sz w:val="18"/>
                <w:szCs w:val="18"/>
              </w:rPr>
              <w:t>&lt; 30 seconds</w:t>
            </w:r>
          </w:p>
        </w:tc>
      </w:tr>
    </w:tbl>
    <w:p w14:paraId="771CD989" w14:textId="2EDB13B8" w:rsidR="004D1A7E" w:rsidRPr="000D29E2" w:rsidRDefault="000D29E2" w:rsidP="000D29E2">
      <w:pPr>
        <w:pStyle w:val="Heading1"/>
        <w:pBdr>
          <w:bottom w:val="single" w:sz="4" w:space="1" w:color="auto"/>
        </w:pBdr>
      </w:pPr>
      <w:r w:rsidRPr="000D29E2">
        <w:lastRenderedPageBreak/>
        <w:t>4. Target Users</w:t>
      </w:r>
    </w:p>
    <w:p w14:paraId="28D250D6" w14:textId="77777777" w:rsidR="004D1A7E" w:rsidRDefault="00000000">
      <w:pPr>
        <w:pStyle w:val="Heading2"/>
      </w:pPr>
      <w:r>
        <w:t>4.1  Primary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4D1A7E" w14:paraId="5C9E6B68"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73E328" w14:textId="77777777" w:rsidR="004D1A7E" w:rsidRDefault="00000000">
            <w:r>
              <w:rPr>
                <w:b/>
                <w:bCs/>
                <w:color w:val="FFFFFF"/>
                <w:sz w:val="18"/>
                <w:szCs w:val="18"/>
              </w:rPr>
              <w:t>Persona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DE3EF7" w14:textId="77777777" w:rsidR="004D1A7E" w:rsidRDefault="00000000">
            <w:r>
              <w:rPr>
                <w:b/>
                <w:bCs/>
                <w:color w:val="FFFFFF"/>
                <w:sz w:val="18"/>
                <w:szCs w:val="18"/>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223D82" w14:textId="77777777" w:rsidR="004D1A7E" w:rsidRDefault="00000000">
            <w:r>
              <w:rPr>
                <w:b/>
                <w:bCs/>
                <w:color w:val="FFFFFF"/>
                <w:sz w:val="18"/>
                <w:szCs w:val="18"/>
              </w:rPr>
              <w:t>Primary Need</w:t>
            </w:r>
          </w:p>
        </w:tc>
      </w:tr>
      <w:tr w:rsidR="004D1A7E" w14:paraId="72A096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640D" w14:textId="5992A3D9" w:rsidR="004D1A7E" w:rsidRDefault="00000000">
            <w:r>
              <w:rPr>
                <w:color w:val="000000"/>
                <w:sz w:val="18"/>
                <w:szCs w:val="18"/>
              </w:rPr>
              <w:t>VPs, Directors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1673" w14:textId="69A4A687" w:rsidR="004D1A7E" w:rsidRDefault="00000000">
            <w:r>
              <w:rPr>
                <w:color w:val="000000"/>
                <w:sz w:val="18"/>
                <w:szCs w:val="18"/>
              </w:rPr>
              <w:t xml:space="preserve">Executive sponsors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F771" w14:textId="77777777" w:rsidR="004D1A7E" w:rsidRDefault="00000000">
            <w:r>
              <w:rPr>
                <w:color w:val="000000"/>
                <w:sz w:val="18"/>
                <w:szCs w:val="18"/>
              </w:rPr>
              <w:t>Steering committee-ready briefings without analyst turnaround. Confidence that corrective actions are appropriate to the scale of the incident.</w:t>
            </w:r>
          </w:p>
        </w:tc>
      </w:tr>
      <w:tr w:rsidR="004D1A7E" w14:paraId="0D82EB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21331" w14:textId="68E51791" w:rsidR="004D1A7E" w:rsidRDefault="00000000">
            <w:r>
              <w:rPr>
                <w:color w:val="000000"/>
                <w:sz w:val="18"/>
                <w:szCs w:val="18"/>
              </w:rPr>
              <w:t>Director</w:t>
            </w:r>
            <w:r w:rsidR="00474DD4">
              <w:rPr>
                <w:color w:val="000000"/>
                <w:sz w:val="18"/>
                <w:szCs w:val="18"/>
              </w:rPr>
              <w:t>,</w:t>
            </w:r>
            <w:r>
              <w:rPr>
                <w:color w:val="000000"/>
                <w:sz w:val="18"/>
                <w:szCs w:val="18"/>
              </w:rPr>
              <w:t xml:space="preserve"> Process Excellence</w:t>
            </w:r>
            <w:r w:rsidR="00474DD4">
              <w:rPr>
                <w:color w:val="000000"/>
                <w:sz w:val="18"/>
                <w:szCs w:val="18"/>
              </w:rPr>
              <w:t xml:space="preserve"> Leaders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0143" w14:textId="77777777" w:rsidR="004D1A7E" w:rsidRDefault="00000000">
            <w:r>
              <w:rPr>
                <w:color w:val="000000"/>
                <w:sz w:val="18"/>
                <w:szCs w:val="18"/>
              </w:rPr>
              <w:t>Governance lead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4599" w14:textId="77777777" w:rsidR="004D1A7E" w:rsidRDefault="00000000">
            <w:r>
              <w:rPr>
                <w:color w:val="000000"/>
                <w:sz w:val="18"/>
                <w:szCs w:val="18"/>
              </w:rPr>
              <w:t>Early warning of SLA deterioration with structured corrective action plans and clear root cause attribution.</w:t>
            </w:r>
          </w:p>
        </w:tc>
      </w:tr>
      <w:tr w:rsidR="004D1A7E" w14:paraId="621FD0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179D" w14:textId="10B04D6E" w:rsidR="004D1A7E" w:rsidRDefault="00474DD4">
            <w:r>
              <w:rPr>
                <w:color w:val="000000"/>
                <w:sz w:val="18"/>
                <w:szCs w:val="18"/>
              </w:rPr>
              <w:t>Process Excellence Leaders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CD55" w14:textId="77777777" w:rsidR="004D1A7E" w:rsidRDefault="00000000">
            <w:r>
              <w:rPr>
                <w:color w:val="000000"/>
                <w:sz w:val="18"/>
                <w:szCs w:val="18"/>
              </w:rPr>
              <w:t>Performance guardian &amp; day-to-day operator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32C4" w14:textId="77777777" w:rsidR="004D1A7E" w:rsidRDefault="00000000">
            <w:pPr>
              <w:rPr>
                <w:color w:val="000000"/>
                <w:sz w:val="18"/>
                <w:szCs w:val="18"/>
              </w:rPr>
            </w:pPr>
            <w:r>
              <w:rPr>
                <w:color w:val="000000"/>
                <w:sz w:val="18"/>
                <w:szCs w:val="18"/>
              </w:rPr>
              <w:t>Automated weekly governance packs to replace manual reporting cycles. Initiates the Corrective Action Plan and tracks progress to resolution.</w:t>
            </w:r>
          </w:p>
          <w:p w14:paraId="050313EB" w14:textId="77777777" w:rsidR="00474DD4" w:rsidRDefault="00474DD4"/>
        </w:tc>
      </w:tr>
    </w:tbl>
    <w:p w14:paraId="7985E637" w14:textId="77777777" w:rsidR="004D1A7E" w:rsidRDefault="004D1A7E">
      <w:pPr>
        <w:spacing w:before="60" w:after="60"/>
      </w:pPr>
    </w:p>
    <w:p w14:paraId="20DDD58D" w14:textId="77777777" w:rsidR="004D1A7E" w:rsidRDefault="00000000">
      <w:pPr>
        <w:pStyle w:val="Heading2"/>
      </w:pPr>
      <w:r>
        <w:t>4.2  Secondary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D1A7E" w14:paraId="5D071A0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564894" w14:textId="77777777" w:rsidR="004D1A7E" w:rsidRDefault="00000000">
            <w:r>
              <w:rPr>
                <w:b/>
                <w:bCs/>
                <w:color w:val="FFFFFF"/>
                <w:sz w:val="18"/>
                <w:szCs w:val="18"/>
              </w:rPr>
              <w:t>Persona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2B451B" w14:textId="77777777" w:rsidR="004D1A7E" w:rsidRDefault="00000000">
            <w:r>
              <w:rPr>
                <w:b/>
                <w:bCs/>
                <w:color w:val="FFFFFF"/>
                <w:sz w:val="18"/>
                <w:szCs w:val="18"/>
              </w:rPr>
              <w:t>Role</w:t>
            </w:r>
          </w:p>
        </w:tc>
      </w:tr>
      <w:tr w:rsidR="004D1A7E" w14:paraId="2DCE06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DD302" w14:textId="6A062014" w:rsidR="004D1A7E" w:rsidRDefault="00000000">
            <w:r>
              <w:rPr>
                <w:color w:val="000000"/>
                <w:sz w:val="18"/>
                <w:szCs w:val="18"/>
              </w:rPr>
              <w:t xml:space="preserve">Operations </w:t>
            </w:r>
            <w:r w:rsidR="0023114F">
              <w:rPr>
                <w:color w:val="000000"/>
                <w:sz w:val="18"/>
                <w:szCs w:val="18"/>
              </w:rPr>
              <w:t>Leads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4FE3" w14:textId="77777777" w:rsidR="004D1A7E" w:rsidRDefault="00000000">
            <w:pPr>
              <w:rPr>
                <w:color w:val="000000"/>
                <w:sz w:val="18"/>
                <w:szCs w:val="18"/>
              </w:rPr>
            </w:pPr>
            <w:r>
              <w:rPr>
                <w:color w:val="000000"/>
                <w:sz w:val="18"/>
                <w:szCs w:val="18"/>
              </w:rPr>
              <w:t>Data validation, KPI threshold calibration, and quality assurance of AI-generated outputs.</w:t>
            </w:r>
          </w:p>
          <w:p w14:paraId="1A14DF7A" w14:textId="77777777" w:rsidR="0083754A" w:rsidRDefault="0083754A"/>
        </w:tc>
      </w:tr>
    </w:tbl>
    <w:p w14:paraId="7C9C4C91" w14:textId="77777777" w:rsidR="00420E16" w:rsidRDefault="00420E16" w:rsidP="00420E16"/>
    <w:p w14:paraId="447D3BAD" w14:textId="24B987D2" w:rsidR="004D1A7E" w:rsidRPr="00420E16" w:rsidRDefault="00000000" w:rsidP="00420E16">
      <w:pPr>
        <w:pStyle w:val="Heading1"/>
        <w:pBdr>
          <w:bottom w:val="single" w:sz="4" w:space="1" w:color="auto"/>
        </w:pBdr>
      </w:pPr>
      <w:r>
        <w:t>5.  Functional Requirements</w:t>
      </w:r>
    </w:p>
    <w:p w14:paraId="13672AAD" w14:textId="77777777" w:rsidR="004D1A7E" w:rsidRDefault="00000000">
      <w:pPr>
        <w:pStyle w:val="Heading2"/>
      </w:pPr>
      <w:r>
        <w:t>FR-1  Automated Telemetry and Anomaly Detection</w:t>
      </w:r>
    </w:p>
    <w:p w14:paraId="77DCE59E" w14:textId="77777777" w:rsidR="004D1A7E" w:rsidRDefault="00000000">
      <w:pPr>
        <w:pStyle w:val="ListParagraph"/>
        <w:numPr>
          <w:ilvl w:val="0"/>
          <w:numId w:val="2"/>
        </w:numPr>
        <w:spacing w:before="60" w:after="60"/>
      </w:pPr>
      <w:r>
        <w:t>Programmatically track weekly operational KPIs across all ten defined metrics.</w:t>
      </w:r>
    </w:p>
    <w:p w14:paraId="7061D622" w14:textId="77777777" w:rsidR="004D1A7E" w:rsidRDefault="00000000">
      <w:pPr>
        <w:pStyle w:val="ListParagraph"/>
        <w:numPr>
          <w:ilvl w:val="0"/>
          <w:numId w:val="2"/>
        </w:numPr>
        <w:spacing w:before="60" w:after="60"/>
      </w:pPr>
      <w:r>
        <w:t>Trigger automated Incident Context Capture the moment a metric falls below a dynamically or statically defined SLA threshold.</w:t>
      </w:r>
    </w:p>
    <w:p w14:paraId="7460BA61" w14:textId="77777777" w:rsidR="004D1A7E" w:rsidRDefault="00000000">
      <w:pPr>
        <w:pStyle w:val="ListParagraph"/>
        <w:numPr>
          <w:ilvl w:val="0"/>
          <w:numId w:val="2"/>
        </w:numPr>
        <w:spacing w:before="60" w:after="60"/>
      </w:pPr>
      <w:r>
        <w:t>Classify each breach as CRITICAL or WARNING based on configured severity rules.</w:t>
      </w:r>
    </w:p>
    <w:p w14:paraId="16CD316D" w14:textId="046783FD" w:rsidR="004D1A7E" w:rsidRDefault="00000000" w:rsidP="00420E16">
      <w:pPr>
        <w:pStyle w:val="ListParagraph"/>
        <w:numPr>
          <w:ilvl w:val="0"/>
          <w:numId w:val="2"/>
        </w:numPr>
        <w:spacing w:before="60" w:after="60"/>
      </w:pPr>
      <w:r>
        <w:t>Detect and flag week-on-week deterioration events in addition to absolute SLA breaches.</w:t>
      </w:r>
    </w:p>
    <w:p w14:paraId="58EDD9E5" w14:textId="77777777" w:rsidR="004D1A7E" w:rsidRDefault="00000000">
      <w:pPr>
        <w:pStyle w:val="Heading2"/>
      </w:pPr>
      <w:r>
        <w:t>FR-2  Unstructured Document Ingestion and Context Mapping</w:t>
      </w:r>
    </w:p>
    <w:p w14:paraId="37CD01FB" w14:textId="77777777" w:rsidR="004D1A7E" w:rsidRDefault="00000000">
      <w:pPr>
        <w:pStyle w:val="ListParagraph"/>
        <w:numPr>
          <w:ilvl w:val="0"/>
          <w:numId w:val="2"/>
        </w:numPr>
        <w:spacing w:before="60" w:after="60"/>
      </w:pPr>
      <w:r>
        <w:t>Fetch corresponding time-window data from operational notes associated with the flagged week.</w:t>
      </w:r>
    </w:p>
    <w:p w14:paraId="4ED1C137" w14:textId="77777777" w:rsidR="004D1A7E" w:rsidRDefault="00000000">
      <w:pPr>
        <w:pStyle w:val="ListParagraph"/>
        <w:numPr>
          <w:ilvl w:val="0"/>
          <w:numId w:val="2"/>
        </w:numPr>
        <w:spacing w:before="60" w:after="60"/>
      </w:pPr>
      <w:r>
        <w:t>In v1.0, operational notes are structured text entries stored in the database, simulating shift supervisor logs, IT outage reports, and vendor escalation summaries.</w:t>
      </w:r>
    </w:p>
    <w:p w14:paraId="518CA107" w14:textId="2BDF578B" w:rsidR="004D1A7E" w:rsidRDefault="00000000" w:rsidP="00420E16">
      <w:pPr>
        <w:pStyle w:val="ListParagraph"/>
        <w:numPr>
          <w:ilvl w:val="0"/>
          <w:numId w:val="2"/>
        </w:numPr>
        <w:spacing w:before="60" w:after="60"/>
      </w:pPr>
      <w:r>
        <w:t>Format and tokenise text strings so they can be fed into the AI prompt context block alongside quantitative variance data.</w:t>
      </w:r>
    </w:p>
    <w:p w14:paraId="1B0A6CD3" w14:textId="77777777" w:rsidR="004D1A7E" w:rsidRDefault="00000000">
      <w:pPr>
        <w:pStyle w:val="Heading2"/>
      </w:pPr>
      <w:r>
        <w:t>FR-3  AI Synthesis Engine — Dual Persona Context and Reasoning</w:t>
      </w:r>
    </w:p>
    <w:p w14:paraId="79FDA7FA" w14:textId="738A42DE" w:rsidR="004D1A7E" w:rsidRDefault="00000000">
      <w:pPr>
        <w:pStyle w:val="ListParagraph"/>
        <w:numPr>
          <w:ilvl w:val="0"/>
          <w:numId w:val="2"/>
        </w:numPr>
        <w:spacing w:before="60" w:after="60"/>
      </w:pPr>
      <w:r>
        <w:t>Deploy a Corporate Chief of Staff</w:t>
      </w:r>
      <w:r w:rsidR="00137706">
        <w:t xml:space="preserve"> (Executive Copilot)</w:t>
      </w:r>
      <w:r>
        <w:t xml:space="preserve"> persona for the VP Steering Committee View — financial risk, contractual SLA exposure, and board-ready corrective action recommendations.</w:t>
      </w:r>
    </w:p>
    <w:p w14:paraId="13220D0C" w14:textId="240E73A2" w:rsidR="004D1A7E" w:rsidRDefault="00000000">
      <w:pPr>
        <w:pStyle w:val="ListParagraph"/>
        <w:numPr>
          <w:ilvl w:val="0"/>
          <w:numId w:val="2"/>
        </w:numPr>
        <w:spacing w:before="60" w:after="60"/>
      </w:pPr>
      <w:r>
        <w:t xml:space="preserve">Deploy a Continuous Improvement and Process Automation Architect persona </w:t>
      </w:r>
      <w:r w:rsidR="009426AC">
        <w:t xml:space="preserve">(Operations Copilot) </w:t>
      </w:r>
      <w:r>
        <w:t>for the BPE View — root cause diagnosis and process engineering prescriptions.</w:t>
      </w:r>
    </w:p>
    <w:p w14:paraId="1C5B3624" w14:textId="77777777" w:rsidR="004D1A7E" w:rsidRDefault="00000000">
      <w:pPr>
        <w:pStyle w:val="ListParagraph"/>
        <w:numPr>
          <w:ilvl w:val="0"/>
          <w:numId w:val="2"/>
        </w:numPr>
        <w:spacing w:before="60" w:after="60"/>
      </w:pPr>
      <w:r>
        <w:t>Each agent must ingest both quantitative variance profile and qualitative operational notes simultaneously within a single prompt context window.</w:t>
      </w:r>
    </w:p>
    <w:p w14:paraId="7238C011" w14:textId="77777777" w:rsidR="004D1A7E" w:rsidRDefault="00000000">
      <w:pPr>
        <w:pStyle w:val="ListParagraph"/>
        <w:numPr>
          <w:ilvl w:val="0"/>
          <w:numId w:val="2"/>
        </w:numPr>
        <w:spacing w:before="60" w:after="60"/>
      </w:pPr>
      <w:r>
        <w:lastRenderedPageBreak/>
        <w:t>Each agent must cross-reference variables to deduce correlation (e.g., IT outage on Tuesday causing spike in stuck invoice count and processing cycle time).</w:t>
      </w:r>
    </w:p>
    <w:p w14:paraId="1203408F" w14:textId="3745EB24" w:rsidR="004D1A7E" w:rsidRDefault="00000000" w:rsidP="00420E16">
      <w:pPr>
        <w:pStyle w:val="ListParagraph"/>
        <w:numPr>
          <w:ilvl w:val="0"/>
          <w:numId w:val="2"/>
        </w:numPr>
        <w:spacing w:before="60" w:after="60"/>
      </w:pPr>
      <w:r>
        <w:t>Both agents must apply a strict System Prompt enforcing deterministic JSON output and prohibiting speculative extrapolation beyond available evidence.</w:t>
      </w:r>
    </w:p>
    <w:p w14:paraId="21D065FF" w14:textId="77777777" w:rsidR="004D1A7E" w:rsidRDefault="00000000">
      <w:pPr>
        <w:pStyle w:val="Heading2"/>
      </w:pPr>
      <w:r>
        <w:t>FR-4  Prescriptive Action Generation</w:t>
      </w:r>
    </w:p>
    <w:p w14:paraId="52E5BC61" w14:textId="77777777" w:rsidR="004D1A7E" w:rsidRDefault="00000000">
      <w:pPr>
        <w:pStyle w:val="ListParagraph"/>
        <w:numPr>
          <w:ilvl w:val="0"/>
          <w:numId w:val="2"/>
        </w:numPr>
        <w:spacing w:before="60" w:after="60"/>
      </w:pPr>
      <w:r>
        <w:t>Each AI agent must generate exactly three highly actionable, process-oriented mitigation strategies per flagged week.</w:t>
      </w:r>
    </w:p>
    <w:p w14:paraId="7D626718" w14:textId="2592479F" w:rsidR="004D1A7E" w:rsidRDefault="00000000" w:rsidP="00420E16">
      <w:pPr>
        <w:pStyle w:val="ListParagraph"/>
        <w:numPr>
          <w:ilvl w:val="0"/>
          <w:numId w:val="2"/>
        </w:numPr>
        <w:spacing w:before="60" w:after="60"/>
      </w:pPr>
      <w:r>
        <w:t>Each intervention must include: title, rationale, specific action owner and timeline, and expected measurable impact.</w:t>
      </w:r>
    </w:p>
    <w:p w14:paraId="431A0532" w14:textId="77777777" w:rsidR="004D1A7E" w:rsidRDefault="00000000">
      <w:pPr>
        <w:pStyle w:val="Heading2"/>
      </w:pPr>
      <w:r>
        <w:t>FR-5  Executive UI Presentation</w:t>
      </w:r>
    </w:p>
    <w:p w14:paraId="58462435" w14:textId="77777777" w:rsidR="004D1A7E" w:rsidRDefault="00000000">
      <w:pPr>
        <w:pStyle w:val="ListParagraph"/>
        <w:numPr>
          <w:ilvl w:val="0"/>
          <w:numId w:val="2"/>
        </w:numPr>
        <w:spacing w:before="60" w:after="60"/>
      </w:pPr>
      <w:r>
        <w:t>Present interactive trend charts across a 12-week rolling window on two thematic pages: VP Steering Committee View and BPE &amp; Operations Delivery View.</w:t>
      </w:r>
    </w:p>
    <w:p w14:paraId="15E7E551" w14:textId="77777777" w:rsidR="004D1A7E" w:rsidRDefault="00000000">
      <w:pPr>
        <w:pStyle w:val="ListParagraph"/>
        <w:numPr>
          <w:ilvl w:val="0"/>
          <w:numId w:val="2"/>
        </w:numPr>
        <w:spacing w:before="60" w:after="60"/>
      </w:pPr>
      <w:r>
        <w:t>Each KPI card must display the current value, week-on-week delta, and a clear breach indicator.</w:t>
      </w:r>
    </w:p>
    <w:p w14:paraId="7C5502A7" w14:textId="77777777" w:rsidR="004D1A7E" w:rsidRDefault="00000000">
      <w:pPr>
        <w:pStyle w:val="ListParagraph"/>
        <w:numPr>
          <w:ilvl w:val="0"/>
          <w:numId w:val="2"/>
        </w:numPr>
        <w:spacing w:before="60" w:after="60"/>
      </w:pPr>
      <w:r>
        <w:t>AI analysis panels must present the generated briefing in professional formatted typography alongside the source operational notes used as context.</w:t>
      </w:r>
    </w:p>
    <w:p w14:paraId="6453C3A4" w14:textId="77777777" w:rsidR="004D1A7E" w:rsidRDefault="00000000">
      <w:pPr>
        <w:pStyle w:val="ListParagraph"/>
        <w:numPr>
          <w:ilvl w:val="0"/>
          <w:numId w:val="2"/>
        </w:numPr>
        <w:spacing w:before="60" w:after="60"/>
      </w:pPr>
      <w:r>
        <w:t>Analysis must trigger automatically on flagged week selection when an API key is present, with session-level caching preventing redundant API calls.</w:t>
      </w:r>
    </w:p>
    <w:p w14:paraId="3DB0A563" w14:textId="77777777" w:rsidR="00420E16" w:rsidRDefault="00420E16" w:rsidP="00420E16">
      <w:pPr>
        <w:pStyle w:val="ListParagraph"/>
        <w:spacing w:before="60" w:after="60"/>
        <w:ind w:left="720"/>
      </w:pPr>
    </w:p>
    <w:p w14:paraId="2289ECEC" w14:textId="467B8BB9" w:rsidR="004D1A7E" w:rsidRDefault="00000000" w:rsidP="00420E16">
      <w:pPr>
        <w:pStyle w:val="Heading1"/>
        <w:pBdr>
          <w:bottom w:val="single" w:sz="4" w:space="1" w:color="auto"/>
        </w:pBdr>
      </w:pPr>
      <w:r>
        <w:t>6.  Non-Functional Requirements</w:t>
      </w:r>
    </w:p>
    <w:p w14:paraId="2052CF9C" w14:textId="77777777" w:rsidR="004D1A7E" w:rsidRDefault="00000000">
      <w:pPr>
        <w:pStyle w:val="Heading2"/>
      </w:pPr>
      <w:r>
        <w:t>NFR-1  Security, Privacy, and Data Governance</w:t>
      </w:r>
    </w:p>
    <w:p w14:paraId="23F35E27" w14:textId="77777777" w:rsidR="004D1A7E" w:rsidRDefault="00000000">
      <w:pPr>
        <w:pStyle w:val="ListParagraph"/>
        <w:numPr>
          <w:ilvl w:val="0"/>
          <w:numId w:val="2"/>
        </w:numPr>
        <w:spacing w:before="60" w:after="60"/>
      </w:pPr>
      <w:r>
        <w:t>Data Security: The application must never store or expose PII or sensitive supplier data beyond the anonymised KPI aggregates required for performance monitoring.</w:t>
      </w:r>
    </w:p>
    <w:p w14:paraId="4A6FC6C6" w14:textId="77777777" w:rsidR="004D1A7E" w:rsidRDefault="00000000">
      <w:pPr>
        <w:pStyle w:val="ListParagraph"/>
        <w:numPr>
          <w:ilvl w:val="0"/>
          <w:numId w:val="2"/>
        </w:numPr>
        <w:spacing w:before="60" w:after="60"/>
      </w:pPr>
      <w:r>
        <w:t>API Protection: The Claude API key must be abstracted using environment variables or deployment secrets managers. Never hardcoded or committed to source control.</w:t>
      </w:r>
    </w:p>
    <w:p w14:paraId="7A597D97" w14:textId="77777777" w:rsidR="004D1A7E" w:rsidRDefault="00000000">
      <w:pPr>
        <w:pStyle w:val="Heading2"/>
      </w:pPr>
      <w:r>
        <w:t>NFR-2  Performance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160"/>
        <w:gridCol w:w="2400"/>
      </w:tblGrid>
      <w:tr w:rsidR="004D1A7E" w14:paraId="6248C7A9"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3F500" w14:textId="77777777" w:rsidR="004D1A7E" w:rsidRDefault="00000000">
            <w:r>
              <w:rPr>
                <w:b/>
                <w:bCs/>
                <w:color w:val="FFFFFF"/>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4AF79D" w14:textId="77777777" w:rsidR="004D1A7E" w:rsidRDefault="00000000">
            <w:r>
              <w:rPr>
                <w:b/>
                <w:bCs/>
                <w:color w:val="FFFFFF"/>
                <w:sz w:val="18"/>
                <w:szCs w:val="18"/>
              </w:rPr>
              <w:t>Category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A0A1E" w14:textId="77777777" w:rsidR="004D1A7E" w:rsidRDefault="00000000">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32F0B2" w14:textId="77777777" w:rsidR="004D1A7E" w:rsidRDefault="00000000">
            <w:r>
              <w:rPr>
                <w:b/>
                <w:bCs/>
                <w:color w:val="FFFFFF"/>
                <w:sz w:val="18"/>
                <w:szCs w:val="18"/>
              </w:rPr>
              <w:t>Threshold</w:t>
            </w:r>
          </w:p>
        </w:tc>
      </w:tr>
      <w:tr w:rsidR="004D1A7E" w14:paraId="50DB800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86EC" w14:textId="77777777" w:rsidR="004D1A7E" w:rsidRDefault="00000000">
            <w:r>
              <w:rPr>
                <w:color w:val="000000"/>
                <w:sz w:val="18"/>
                <w:szCs w:val="18"/>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CE20" w14:textId="77777777" w:rsidR="004D1A7E" w:rsidRDefault="00000000">
            <w:r>
              <w:rPr>
                <w:color w:val="000000"/>
                <w:sz w:val="18"/>
                <w:szCs w:val="18"/>
              </w:rPr>
              <w:t>Performance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528D" w14:textId="77777777" w:rsidR="004D1A7E" w:rsidRDefault="00000000">
            <w:r>
              <w:rPr>
                <w:color w:val="000000"/>
                <w:sz w:val="18"/>
                <w:szCs w:val="18"/>
              </w:rPr>
              <w:t>Anomaly detection completion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FDC84" w14:textId="086292D6" w:rsidR="004D1A7E" w:rsidRDefault="00000000">
            <w:r>
              <w:rPr>
                <w:color w:val="000000"/>
                <w:sz w:val="18"/>
                <w:szCs w:val="18"/>
              </w:rPr>
              <w:t xml:space="preserve">&lt; </w:t>
            </w:r>
            <w:r w:rsidR="0073095C">
              <w:rPr>
                <w:color w:val="000000"/>
                <w:sz w:val="18"/>
                <w:szCs w:val="18"/>
              </w:rPr>
              <w:t>10</w:t>
            </w:r>
            <w:r>
              <w:rPr>
                <w:color w:val="000000"/>
                <w:sz w:val="18"/>
                <w:szCs w:val="18"/>
              </w:rPr>
              <w:t xml:space="preserve"> seconds for 16 weeks of data</w:t>
            </w:r>
          </w:p>
        </w:tc>
      </w:tr>
      <w:tr w:rsidR="004D1A7E" w14:paraId="563937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8E38" w14:textId="77777777" w:rsidR="004D1A7E" w:rsidRDefault="00000000">
            <w:r>
              <w:rPr>
                <w:color w:val="000000"/>
                <w:sz w:val="18"/>
                <w:szCs w:val="18"/>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A460" w14:textId="77777777" w:rsidR="004D1A7E" w:rsidRDefault="00000000">
            <w:r>
              <w:rPr>
                <w:color w:val="000000"/>
                <w:sz w:val="18"/>
                <w:szCs w:val="18"/>
              </w:rPr>
              <w:t>Performance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F341" w14:textId="77777777" w:rsidR="004D1A7E" w:rsidRDefault="00000000">
            <w:r>
              <w:rPr>
                <w:color w:val="000000"/>
                <w:sz w:val="18"/>
                <w:szCs w:val="18"/>
              </w:rPr>
              <w:t>AI agent response time (per persona)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F288" w14:textId="77777777" w:rsidR="004D1A7E" w:rsidRDefault="00000000">
            <w:r>
              <w:rPr>
                <w:color w:val="000000"/>
                <w:sz w:val="18"/>
                <w:szCs w:val="18"/>
              </w:rPr>
              <w:t>&lt; 30 seconds per analysed week</w:t>
            </w:r>
          </w:p>
        </w:tc>
      </w:tr>
      <w:tr w:rsidR="004D1A7E" w14:paraId="4594D7C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9485" w14:textId="77777777" w:rsidR="004D1A7E" w:rsidRDefault="00000000">
            <w:r>
              <w:rPr>
                <w:color w:val="000000"/>
                <w:sz w:val="18"/>
                <w:szCs w:val="18"/>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6941A" w14:textId="77777777" w:rsidR="004D1A7E" w:rsidRDefault="00000000">
            <w:r>
              <w:rPr>
                <w:color w:val="000000"/>
                <w:sz w:val="18"/>
                <w:szCs w:val="18"/>
              </w:rPr>
              <w:t>Portability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C5E91" w14:textId="77777777" w:rsidR="004D1A7E" w:rsidRDefault="00000000">
            <w:r>
              <w:rPr>
                <w:color w:val="000000"/>
                <w:sz w:val="18"/>
                <w:szCs w:val="18"/>
              </w:rPr>
              <w:t>Cross-platform compatibility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4D88F" w14:textId="77777777" w:rsidR="004D1A7E" w:rsidRDefault="00000000">
            <w:r>
              <w:rPr>
                <w:color w:val="000000"/>
                <w:sz w:val="18"/>
                <w:szCs w:val="18"/>
              </w:rPr>
              <w:t>Mac, Windows, and Linux without modification</w:t>
            </w:r>
          </w:p>
        </w:tc>
      </w:tr>
      <w:tr w:rsidR="004D1A7E" w14:paraId="184FE6F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50AB" w14:textId="77777777" w:rsidR="004D1A7E" w:rsidRDefault="00000000">
            <w:r>
              <w:rPr>
                <w:color w:val="000000"/>
                <w:sz w:val="18"/>
                <w:szCs w:val="18"/>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A17D" w14:textId="77777777" w:rsidR="004D1A7E" w:rsidRDefault="00000000">
            <w:r>
              <w:rPr>
                <w:color w:val="000000"/>
                <w:sz w:val="18"/>
                <w:szCs w:val="18"/>
              </w:rPr>
              <w:t>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0B82" w14:textId="77777777" w:rsidR="004D1A7E" w:rsidRDefault="00000000">
            <w:r>
              <w:rPr>
                <w:color w:val="000000"/>
                <w:sz w:val="18"/>
                <w:szCs w:val="18"/>
              </w:rPr>
              <w:t>API key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3E8F" w14:textId="77777777" w:rsidR="004D1A7E" w:rsidRDefault="00000000">
            <w:r>
              <w:rPr>
                <w:color w:val="000000"/>
                <w:sz w:val="18"/>
                <w:szCs w:val="18"/>
              </w:rPr>
              <w:t>Environment variable only; never hardcoded</w:t>
            </w:r>
          </w:p>
        </w:tc>
      </w:tr>
      <w:tr w:rsidR="004D1A7E" w14:paraId="29E1A1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C649A" w14:textId="77777777" w:rsidR="004D1A7E" w:rsidRDefault="00000000">
            <w:r>
              <w:rPr>
                <w:color w:val="000000"/>
                <w:sz w:val="18"/>
                <w:szCs w:val="18"/>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3DBE" w14:textId="77777777" w:rsidR="004D1A7E" w:rsidRDefault="00000000">
            <w:r>
              <w:rPr>
                <w:color w:val="000000"/>
                <w:sz w:val="18"/>
                <w:szCs w:val="18"/>
              </w:rPr>
              <w:t>Scalability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54AE" w14:textId="77777777" w:rsidR="004D1A7E" w:rsidRDefault="00000000">
            <w:r>
              <w:rPr>
                <w:color w:val="000000"/>
                <w:sz w:val="18"/>
                <w:szCs w:val="18"/>
              </w:rPr>
              <w:t>Data layer throughput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24298" w14:textId="77777777" w:rsidR="004D1A7E" w:rsidRDefault="00000000">
            <w:r>
              <w:rPr>
                <w:color w:val="000000"/>
                <w:sz w:val="18"/>
                <w:szCs w:val="18"/>
              </w:rPr>
              <w:t>Handles up to 100,000 rows without performance degradation</w:t>
            </w:r>
          </w:p>
        </w:tc>
      </w:tr>
      <w:tr w:rsidR="004D1A7E" w14:paraId="1F0A42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74DE" w14:textId="77777777" w:rsidR="004D1A7E" w:rsidRDefault="00000000">
            <w:r>
              <w:rPr>
                <w:color w:val="000000"/>
                <w:sz w:val="18"/>
                <w:szCs w:val="18"/>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5B24" w14:textId="77777777" w:rsidR="004D1A7E" w:rsidRDefault="00000000">
            <w:r>
              <w:rPr>
                <w:color w:val="000000"/>
                <w:sz w:val="18"/>
                <w:szCs w:val="18"/>
              </w:rPr>
              <w:t>Extensibility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3C8A" w14:textId="77777777" w:rsidR="004D1A7E" w:rsidRDefault="00000000">
            <w:r>
              <w:rPr>
                <w:color w:val="000000"/>
                <w:sz w:val="18"/>
                <w:szCs w:val="18"/>
              </w:rPr>
              <w:t>KPI 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6E08" w14:textId="77777777" w:rsidR="004D1A7E" w:rsidRDefault="00000000">
            <w:pPr>
              <w:rPr>
                <w:color w:val="000000"/>
                <w:sz w:val="18"/>
                <w:szCs w:val="18"/>
              </w:rPr>
            </w:pPr>
            <w:r>
              <w:rPr>
                <w:color w:val="000000"/>
                <w:sz w:val="18"/>
                <w:szCs w:val="18"/>
              </w:rPr>
              <w:t>Thresholds configurable via constants without code changes</w:t>
            </w:r>
          </w:p>
          <w:p w14:paraId="28F0200C" w14:textId="77777777" w:rsidR="00AD4011" w:rsidRDefault="00AD4011"/>
        </w:tc>
      </w:tr>
      <w:tr w:rsidR="004D1A7E" w14:paraId="4CB6608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AA25" w14:textId="77777777" w:rsidR="004D1A7E" w:rsidRDefault="00000000">
            <w:r>
              <w:rPr>
                <w:color w:val="000000"/>
                <w:sz w:val="18"/>
                <w:szCs w:val="18"/>
              </w:rPr>
              <w:lastRenderedPageBreak/>
              <w:t>NFR-07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4AF2" w14:textId="77777777" w:rsidR="004D1A7E" w:rsidRDefault="00000000">
            <w:r>
              <w:rPr>
                <w:color w:val="000000"/>
                <w:sz w:val="18"/>
                <w:szCs w:val="18"/>
              </w:rPr>
              <w:t>Usability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0945" w14:textId="77777777" w:rsidR="004D1A7E" w:rsidRDefault="00000000">
            <w:r>
              <w:rPr>
                <w:color w:val="000000"/>
                <w:sz w:val="18"/>
                <w:szCs w:val="18"/>
              </w:rPr>
              <w:t>Setup complexity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705D" w14:textId="77777777" w:rsidR="004D1A7E" w:rsidRDefault="00000000">
            <w:r>
              <w:rPr>
                <w:color w:val="000000"/>
                <w:sz w:val="18"/>
                <w:szCs w:val="18"/>
              </w:rPr>
              <w:t>Non-technical user can launch using a maximum of 5 terminal commands</w:t>
            </w:r>
          </w:p>
        </w:tc>
      </w:tr>
    </w:tbl>
    <w:p w14:paraId="0BA1CC20" w14:textId="77777777" w:rsidR="004D1A7E" w:rsidRDefault="004D1A7E">
      <w:pPr>
        <w:spacing w:before="60" w:after="60"/>
      </w:pPr>
    </w:p>
    <w:p w14:paraId="59209A20" w14:textId="77777777" w:rsidR="004D1A7E" w:rsidRDefault="00000000">
      <w:pPr>
        <w:pStyle w:val="Heading2"/>
      </w:pPr>
      <w:r>
        <w:t>NFR-3  Reliability, Determinism, and Guardrails</w:t>
      </w:r>
    </w:p>
    <w:p w14:paraId="52C5A7CC" w14:textId="77777777" w:rsidR="004D1A7E" w:rsidRDefault="00000000">
      <w:pPr>
        <w:pStyle w:val="ListParagraph"/>
        <w:numPr>
          <w:ilvl w:val="0"/>
          <w:numId w:val="2"/>
        </w:numPr>
        <w:spacing w:before="60" w:after="60"/>
      </w:pPr>
      <w:r>
        <w:t>Hallucination Control: LLM temperature locked to 0.0–0.2 to prevent speculation beyond the evidence in the input context.</w:t>
      </w:r>
    </w:p>
    <w:p w14:paraId="03C325B7" w14:textId="77777777" w:rsidR="004D1A7E" w:rsidRDefault="00000000">
      <w:pPr>
        <w:pStyle w:val="ListParagraph"/>
        <w:numPr>
          <w:ilvl w:val="0"/>
          <w:numId w:val="2"/>
        </w:numPr>
        <w:spacing w:before="60" w:after="60"/>
      </w:pPr>
      <w:r>
        <w:t>Fallback Mechanism: If operational notes are absent for a flagged week, the agent must degrade gracefully — stating that contextual data is unavailable — rather than fabricating explanations.</w:t>
      </w:r>
    </w:p>
    <w:p w14:paraId="136A44EC" w14:textId="77777777" w:rsidR="0075594E" w:rsidRDefault="0075594E" w:rsidP="0075594E">
      <w:pPr>
        <w:pStyle w:val="ListParagraph"/>
        <w:spacing w:before="60" w:after="60"/>
        <w:ind w:left="720"/>
      </w:pPr>
    </w:p>
    <w:p w14:paraId="0C6F7522" w14:textId="38CF47C1" w:rsidR="004D1A7E" w:rsidRDefault="00000000" w:rsidP="0075594E">
      <w:pPr>
        <w:pStyle w:val="Heading1"/>
        <w:pBdr>
          <w:bottom w:val="single" w:sz="4" w:space="1" w:color="auto"/>
        </w:pBdr>
      </w:pPr>
      <w:r>
        <w:t>7.  KPI Definitions &amp; SLA Targets</w:t>
      </w:r>
    </w:p>
    <w:p w14:paraId="6A814B84" w14:textId="19656DB3" w:rsidR="004D1A7E" w:rsidRDefault="00000000" w:rsidP="00E7433A">
      <w:pPr>
        <w:spacing w:before="80" w:after="80"/>
      </w:pPr>
      <w:r>
        <w:rPr>
          <w:color w:val="000000"/>
        </w:rPr>
        <w:t>Ten KPIs monitored across two stakeholder-aligned views. All thresholds configurable. Root cause codes: T = Technical/System, W = Workflow/Process, P = People/Capacity, D = Data/Documentation, V = Volume.</w:t>
      </w:r>
    </w:p>
    <w:p w14:paraId="7D3AF851" w14:textId="77777777" w:rsidR="004D1A7E" w:rsidRDefault="00000000">
      <w:pPr>
        <w:pStyle w:val="Heading2"/>
      </w:pPr>
      <w:r>
        <w:t>7.1  Page 1 — VP Steering Committee View</w:t>
      </w:r>
    </w:p>
    <w:p w14:paraId="5A5534CF" w14:textId="77777777" w:rsidR="004D1A7E" w:rsidRDefault="00000000">
      <w:pPr>
        <w:spacing w:before="80" w:after="80"/>
      </w:pPr>
      <w:r>
        <w:rPr>
          <w:color w:val="000000"/>
        </w:rPr>
        <w:t>AI Persona: Corporate Chief of Staff. Focuses on financial exposure, contractual SLA compliance, and executive-level risk framing.</w:t>
      </w:r>
    </w:p>
    <w:p w14:paraId="11D7CCEF" w14:textId="77777777" w:rsidR="004D1A7E" w:rsidRDefault="004D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1680"/>
        <w:gridCol w:w="1680"/>
        <w:gridCol w:w="1680"/>
        <w:gridCol w:w="1020"/>
      </w:tblGrid>
      <w:tr w:rsidR="004D1A7E" w14:paraId="38E86D14"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DD973C" w14:textId="77777777" w:rsidR="004D1A7E" w:rsidRDefault="00000000">
            <w:r>
              <w:rPr>
                <w:b/>
                <w:bCs/>
                <w:color w:val="FFFFFF"/>
                <w:sz w:val="18"/>
                <w:szCs w:val="18"/>
              </w:rPr>
              <w:t>KPI</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FFAB4B" w14:textId="77777777" w:rsidR="004D1A7E" w:rsidRDefault="00000000">
            <w:r>
              <w:rPr>
                <w:b/>
                <w:bCs/>
                <w:color w:val="FFFFFF"/>
                <w:sz w:val="18"/>
                <w:szCs w:val="18"/>
              </w:rPr>
              <w:t>Unit</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5B3590" w14:textId="77777777" w:rsidR="004D1A7E" w:rsidRDefault="00000000">
            <w:r>
              <w:rPr>
                <w:b/>
                <w:bCs/>
                <w:color w:val="FFFFFF"/>
                <w:sz w:val="18"/>
                <w:szCs w:val="18"/>
              </w:rPr>
              <w:t>SLA Target</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29C92" w14:textId="77777777" w:rsidR="004D1A7E" w:rsidRDefault="00000000">
            <w:r>
              <w:rPr>
                <w:b/>
                <w:bCs/>
                <w:color w:val="FFFFFF"/>
                <w:sz w:val="18"/>
                <w:szCs w:val="18"/>
              </w:rPr>
              <w:t>Warning</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DD5CEA" w14:textId="77777777" w:rsidR="004D1A7E" w:rsidRDefault="00000000">
            <w:r>
              <w:rPr>
                <w:b/>
                <w:bCs/>
                <w:color w:val="FFFFFF"/>
                <w:sz w:val="18"/>
                <w:szCs w:val="18"/>
              </w:rPr>
              <w:t>Critical</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2489B" w14:textId="77777777" w:rsidR="004D1A7E" w:rsidRDefault="00000000">
            <w:r>
              <w:rPr>
                <w:b/>
                <w:bCs/>
                <w:color w:val="FFFFFF"/>
                <w:sz w:val="18"/>
                <w:szCs w:val="18"/>
              </w:rPr>
              <w:t>Root Cause</w:t>
            </w:r>
          </w:p>
        </w:tc>
      </w:tr>
      <w:tr w:rsidR="004D1A7E" w14:paraId="4F88ED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5B07" w14:textId="77777777" w:rsidR="004D1A7E" w:rsidRDefault="00000000">
            <w:r>
              <w:rPr>
                <w:color w:val="000000"/>
                <w:sz w:val="18"/>
                <w:szCs w:val="18"/>
              </w:rPr>
              <w:t>SLA Breach Count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EF50" w14:textId="77777777" w:rsidR="004D1A7E" w:rsidRDefault="00000000">
            <w:r>
              <w:rPr>
                <w:color w:val="000000"/>
                <w:sz w:val="18"/>
                <w:szCs w:val="18"/>
              </w:rPr>
              <w:t>Count / week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EACC0" w14:textId="77777777" w:rsidR="004D1A7E" w:rsidRDefault="00000000">
            <w:r>
              <w:rPr>
                <w:color w:val="000000"/>
                <w:sz w:val="18"/>
                <w:szCs w:val="18"/>
              </w:rPr>
              <w:t>= 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0FAE" w14:textId="77777777" w:rsidR="004D1A7E" w:rsidRDefault="00000000">
            <w:r>
              <w:rPr>
                <w:color w:val="000000"/>
                <w:sz w:val="18"/>
                <w:szCs w:val="18"/>
              </w:rPr>
              <w:t>1–3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3617" w14:textId="77777777" w:rsidR="004D1A7E" w:rsidRDefault="00000000">
            <w:r>
              <w:rPr>
                <w:color w:val="000000"/>
                <w:sz w:val="18"/>
                <w:szCs w:val="18"/>
              </w:rPr>
              <w:t>&gt; 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ECD1" w14:textId="77777777" w:rsidR="004D1A7E" w:rsidRDefault="00000000">
            <w:r>
              <w:rPr>
                <w:color w:val="000000"/>
                <w:sz w:val="18"/>
                <w:szCs w:val="18"/>
              </w:rPr>
              <w:t>T, W, P</w:t>
            </w:r>
          </w:p>
        </w:tc>
      </w:tr>
      <w:tr w:rsidR="004D1A7E" w14:paraId="1ED149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D24E" w14:textId="77777777" w:rsidR="004D1A7E" w:rsidRDefault="00000000">
            <w:r>
              <w:rPr>
                <w:color w:val="000000"/>
                <w:sz w:val="18"/>
                <w:szCs w:val="18"/>
              </w:rPr>
              <w:t>Payment Accuracy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4D5AC" w14:textId="77777777" w:rsidR="004D1A7E" w:rsidRDefault="00000000">
            <w:r>
              <w:rPr>
                <w:color w:val="000000"/>
                <w:sz w:val="18"/>
                <w:szCs w:val="18"/>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1170" w14:textId="77777777" w:rsidR="004D1A7E" w:rsidRDefault="00000000">
            <w:r>
              <w:rPr>
                <w:color w:val="000000"/>
                <w:sz w:val="18"/>
                <w:szCs w:val="18"/>
              </w:rPr>
              <w:t>&gt;= 97%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A32B" w14:textId="77777777" w:rsidR="004D1A7E" w:rsidRDefault="00000000">
            <w:r>
              <w:rPr>
                <w:color w:val="000000"/>
                <w:sz w:val="18"/>
                <w:szCs w:val="18"/>
              </w:rPr>
              <w:t>95–97%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8C47" w14:textId="77777777" w:rsidR="004D1A7E" w:rsidRDefault="00000000">
            <w:r>
              <w:rPr>
                <w:color w:val="000000"/>
                <w:sz w:val="18"/>
                <w:szCs w:val="18"/>
              </w:rPr>
              <w:t>&lt; 95%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14999" w14:textId="77777777" w:rsidR="004D1A7E" w:rsidRDefault="00000000">
            <w:r>
              <w:rPr>
                <w:color w:val="000000"/>
                <w:sz w:val="18"/>
                <w:szCs w:val="18"/>
              </w:rPr>
              <w:t>T, D</w:t>
            </w:r>
          </w:p>
        </w:tc>
      </w:tr>
      <w:tr w:rsidR="004D1A7E" w14:paraId="5E0EBA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0277" w14:textId="77777777" w:rsidR="004D1A7E" w:rsidRDefault="00000000">
            <w:r>
              <w:rPr>
                <w:color w:val="000000"/>
                <w:sz w:val="18"/>
                <w:szCs w:val="18"/>
              </w:rPr>
              <w:t>Dispute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8060" w14:textId="77777777" w:rsidR="004D1A7E" w:rsidRDefault="00000000">
            <w:r>
              <w:rPr>
                <w:color w:val="000000"/>
                <w:sz w:val="18"/>
                <w:szCs w:val="18"/>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A0FD" w14:textId="77777777" w:rsidR="004D1A7E" w:rsidRDefault="00000000">
            <w:r>
              <w:rPr>
                <w:color w:val="000000"/>
                <w:sz w:val="18"/>
                <w:szCs w:val="18"/>
              </w:rPr>
              <w:t>&lt; 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FA01" w14:textId="77777777" w:rsidR="004D1A7E" w:rsidRDefault="00000000">
            <w:r>
              <w:rPr>
                <w:color w:val="000000"/>
                <w:sz w:val="18"/>
                <w:szCs w:val="18"/>
              </w:rPr>
              <w:t>3–4%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C803" w14:textId="77777777" w:rsidR="004D1A7E" w:rsidRDefault="00000000">
            <w:r>
              <w:rPr>
                <w:color w:val="000000"/>
                <w:sz w:val="18"/>
                <w:szCs w:val="18"/>
              </w:rPr>
              <w:t>&gt; 4%</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F826" w14:textId="77777777" w:rsidR="004D1A7E" w:rsidRDefault="00000000">
            <w:r>
              <w:rPr>
                <w:color w:val="000000"/>
                <w:sz w:val="18"/>
                <w:szCs w:val="18"/>
              </w:rPr>
              <w:t>D, P</w:t>
            </w:r>
          </w:p>
        </w:tc>
      </w:tr>
      <w:tr w:rsidR="004D1A7E" w14:paraId="1483EE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85B09" w14:textId="77777777" w:rsidR="004D1A7E" w:rsidRDefault="00000000">
            <w:r>
              <w:rPr>
                <w:color w:val="000000"/>
                <w:sz w:val="18"/>
                <w:szCs w:val="18"/>
              </w:rPr>
              <w:t>Invoice Volume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96CF8" w14:textId="77777777" w:rsidR="004D1A7E" w:rsidRDefault="00000000">
            <w:r>
              <w:rPr>
                <w:color w:val="000000"/>
                <w:sz w:val="18"/>
                <w:szCs w:val="18"/>
              </w:rPr>
              <w:t>Count / week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633F2" w14:textId="77777777" w:rsidR="004D1A7E" w:rsidRDefault="00000000">
            <w:r>
              <w:rPr>
                <w:color w:val="000000"/>
                <w:sz w:val="18"/>
                <w:szCs w:val="18"/>
              </w:rPr>
              <w:t>~8,500 baseline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39A2F" w14:textId="77777777" w:rsidR="004D1A7E" w:rsidRDefault="00000000">
            <w:r>
              <w:rPr>
                <w:color w:val="000000"/>
                <w:sz w:val="18"/>
                <w:szCs w:val="18"/>
              </w:rPr>
              <w:t>Contextual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F0405" w14:textId="77777777" w:rsidR="004D1A7E" w:rsidRDefault="00000000">
            <w:r>
              <w:rPr>
                <w:color w:val="000000"/>
                <w:sz w:val="18"/>
                <w:szCs w:val="18"/>
              </w:rPr>
              <w:t>Contextual</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12E6" w14:textId="77777777" w:rsidR="004D1A7E" w:rsidRDefault="00000000">
            <w:r>
              <w:rPr>
                <w:color w:val="000000"/>
                <w:sz w:val="18"/>
                <w:szCs w:val="18"/>
              </w:rPr>
              <w:t>V</w:t>
            </w:r>
          </w:p>
        </w:tc>
      </w:tr>
    </w:tbl>
    <w:p w14:paraId="24674221" w14:textId="77777777" w:rsidR="004D1A7E" w:rsidRDefault="004D1A7E">
      <w:pPr>
        <w:spacing w:before="60" w:after="60"/>
      </w:pPr>
    </w:p>
    <w:p w14:paraId="2860AE14" w14:textId="77777777" w:rsidR="004D1A7E" w:rsidRDefault="00000000">
      <w:pPr>
        <w:spacing w:before="80" w:after="80"/>
      </w:pPr>
      <w:r>
        <w:rPr>
          <w:color w:val="000000"/>
        </w:rPr>
        <w:t>KPI Rationale:</w:t>
      </w:r>
    </w:p>
    <w:p w14:paraId="2002F0B0" w14:textId="77777777" w:rsidR="004D1A7E" w:rsidRDefault="00000000">
      <w:pPr>
        <w:pStyle w:val="ListParagraph"/>
        <w:numPr>
          <w:ilvl w:val="0"/>
          <w:numId w:val="2"/>
        </w:numPr>
        <w:spacing w:before="60" w:after="60"/>
      </w:pPr>
      <w:r>
        <w:t>SLA Breach Count (Target: 0): Operational heartbeat tracking critical cross-border contractual failures that trigger penalty clauses and supplier trust erosion.</w:t>
      </w:r>
    </w:p>
    <w:p w14:paraId="2BD844FD" w14:textId="77777777" w:rsidR="004D1A7E" w:rsidRDefault="00000000">
      <w:pPr>
        <w:pStyle w:val="ListParagraph"/>
        <w:numPr>
          <w:ilvl w:val="0"/>
          <w:numId w:val="2"/>
        </w:numPr>
        <w:spacing w:before="60" w:after="60"/>
      </w:pPr>
      <w:r>
        <w:t>Payment Accuracy Rate (&gt;= 97%): Financial guardrail monitoring absolute transaction correctness to minimise cash reconciliation overhead.</w:t>
      </w:r>
    </w:p>
    <w:p w14:paraId="22DB6877" w14:textId="77777777" w:rsidR="004D1A7E" w:rsidRDefault="00000000">
      <w:pPr>
        <w:pStyle w:val="ListParagraph"/>
        <w:numPr>
          <w:ilvl w:val="0"/>
          <w:numId w:val="2"/>
        </w:numPr>
        <w:spacing w:before="60" w:after="60"/>
      </w:pPr>
      <w:r>
        <w:t>Dispute Rate (&lt; 3%): Percentage of invoice volume formally contested by B2B vendors. Leading indicator of systemic data quality or contractual misalignment.</w:t>
      </w:r>
    </w:p>
    <w:p w14:paraId="73B1F0ED" w14:textId="45884FAD" w:rsidR="004D1A7E" w:rsidRDefault="00000000" w:rsidP="00E7433A">
      <w:pPr>
        <w:pStyle w:val="ListParagraph"/>
        <w:numPr>
          <w:ilvl w:val="0"/>
          <w:numId w:val="2"/>
        </w:numPr>
        <w:spacing w:before="60" w:after="60"/>
      </w:pPr>
      <w:r>
        <w:t>Invoice Volume (Baseline Context): Independent variable providing scale context when interpreting all other KPI movements.</w:t>
      </w:r>
    </w:p>
    <w:p w14:paraId="0C74A8FD" w14:textId="77777777" w:rsidR="004D1A7E" w:rsidRDefault="00000000">
      <w:pPr>
        <w:pStyle w:val="Heading2"/>
      </w:pPr>
      <w:r>
        <w:t>7.2  Page 2 — BPE &amp; Operations Delivery View</w:t>
      </w:r>
    </w:p>
    <w:p w14:paraId="7283B32C" w14:textId="77777777" w:rsidR="004D1A7E" w:rsidRDefault="00000000">
      <w:pPr>
        <w:spacing w:before="80" w:after="80"/>
        <w:rPr>
          <w:color w:val="000000"/>
        </w:rPr>
      </w:pPr>
      <w:r>
        <w:rPr>
          <w:color w:val="000000"/>
        </w:rPr>
        <w:t>AI Persona: Continuous Improvement and Process Automation Architect. Optimises for tactical corrective action design and process engineering prescriptions.</w:t>
      </w:r>
    </w:p>
    <w:p w14:paraId="7FA5D98D" w14:textId="77777777" w:rsidR="00E7433A" w:rsidRDefault="00E7433A">
      <w:pPr>
        <w:spacing w:before="80" w:after="80"/>
      </w:pPr>
    </w:p>
    <w:p w14:paraId="7335CFE6" w14:textId="77777777" w:rsidR="00E7433A" w:rsidRDefault="00E7433A">
      <w:pPr>
        <w:spacing w:before="80" w:after="80"/>
      </w:pPr>
    </w:p>
    <w:p w14:paraId="417D80D7" w14:textId="77777777" w:rsidR="004D1A7E" w:rsidRDefault="004D1A7E">
      <w:pPr>
        <w:spacing w:before="60" w:after="60"/>
      </w:pPr>
    </w:p>
    <w:tbl>
      <w:tblPr>
        <w:tblW w:w="9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1893"/>
        <w:gridCol w:w="1724"/>
        <w:gridCol w:w="1724"/>
        <w:gridCol w:w="1704"/>
      </w:tblGrid>
      <w:tr w:rsidR="00E7433A" w14:paraId="7BBAFACB"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49AA4" w14:textId="77777777" w:rsidR="00E7433A" w:rsidRDefault="00E7433A">
            <w:r>
              <w:rPr>
                <w:b/>
                <w:bCs/>
                <w:color w:val="FFFFFF"/>
                <w:sz w:val="18"/>
                <w:szCs w:val="18"/>
              </w:rPr>
              <w:lastRenderedPageBreak/>
              <w:t>KPI</w:t>
            </w:r>
          </w:p>
        </w:tc>
        <w:tc>
          <w:tcPr>
            <w:tcW w:w="18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D3396" w14:textId="77777777" w:rsidR="00E7433A" w:rsidRDefault="00E7433A">
            <w:r>
              <w:rPr>
                <w:b/>
                <w:bCs/>
                <w:color w:val="FFFFFF"/>
                <w:sz w:val="18"/>
                <w:szCs w:val="18"/>
              </w:rPr>
              <w:t>Unit</w:t>
            </w:r>
          </w:p>
        </w:tc>
        <w:tc>
          <w:tcPr>
            <w:tcW w:w="17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60C932" w14:textId="77777777" w:rsidR="00E7433A" w:rsidRDefault="00E7433A">
            <w:r>
              <w:rPr>
                <w:b/>
                <w:bCs/>
                <w:color w:val="FFFFFF"/>
                <w:sz w:val="18"/>
                <w:szCs w:val="18"/>
              </w:rPr>
              <w:t>SLA Target</w:t>
            </w:r>
          </w:p>
        </w:tc>
        <w:tc>
          <w:tcPr>
            <w:tcW w:w="17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37CD9" w14:textId="77777777" w:rsidR="00E7433A" w:rsidRDefault="00E7433A">
            <w:r>
              <w:rPr>
                <w:b/>
                <w:bCs/>
                <w:color w:val="FFFFFF"/>
                <w:sz w:val="18"/>
                <w:szCs w:val="18"/>
              </w:rPr>
              <w:t>Warning</w:t>
            </w:r>
          </w:p>
        </w:tc>
        <w:tc>
          <w:tcPr>
            <w:tcW w:w="17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A96A13" w14:textId="77777777" w:rsidR="00E7433A" w:rsidRDefault="00E7433A">
            <w:r>
              <w:rPr>
                <w:b/>
                <w:bCs/>
                <w:color w:val="FFFFFF"/>
                <w:sz w:val="18"/>
                <w:szCs w:val="18"/>
              </w:rPr>
              <w:t>Critical</w:t>
            </w:r>
          </w:p>
        </w:tc>
      </w:tr>
      <w:tr w:rsidR="00E7433A" w14:paraId="1E7493D0"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2F69" w14:textId="77777777" w:rsidR="00E7433A" w:rsidRDefault="00E7433A">
            <w:r>
              <w:rPr>
                <w:color w:val="000000"/>
                <w:sz w:val="18"/>
                <w:szCs w:val="18"/>
              </w:rPr>
              <w:t>First-Pass Resolution Rate</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BE1E" w14:textId="77777777" w:rsidR="00E7433A" w:rsidRDefault="00E7433A">
            <w:r>
              <w:rPr>
                <w:color w:val="000000"/>
                <w:sz w:val="18"/>
                <w:szCs w:val="18"/>
              </w:rPr>
              <w:t>%</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38BF" w14:textId="77777777" w:rsidR="00E7433A" w:rsidRDefault="00E7433A">
            <w:r>
              <w:rPr>
                <w:color w:val="000000"/>
                <w:sz w:val="18"/>
                <w:szCs w:val="18"/>
              </w:rPr>
              <w:t>&gt;= 95%</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EBE7" w14:textId="77777777" w:rsidR="00E7433A" w:rsidRDefault="00E7433A">
            <w:r>
              <w:rPr>
                <w:color w:val="000000"/>
                <w:sz w:val="18"/>
                <w:szCs w:val="18"/>
              </w:rPr>
              <w:t>92–95%</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C1C7" w14:textId="77777777" w:rsidR="00E7433A" w:rsidRDefault="00E7433A">
            <w:r>
              <w:rPr>
                <w:color w:val="000000"/>
                <w:sz w:val="18"/>
                <w:szCs w:val="18"/>
              </w:rPr>
              <w:t>&lt; 92%</w:t>
            </w:r>
          </w:p>
        </w:tc>
      </w:tr>
      <w:tr w:rsidR="00E7433A" w14:paraId="2D8993A8"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449D" w14:textId="77777777" w:rsidR="00E7433A" w:rsidRDefault="00E7433A">
            <w:r>
              <w:rPr>
                <w:color w:val="000000"/>
                <w:sz w:val="18"/>
                <w:szCs w:val="18"/>
              </w:rPr>
              <w:t>Processing Cycle Time</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21C4" w14:textId="77777777" w:rsidR="00E7433A" w:rsidRDefault="00E7433A">
            <w:r>
              <w:rPr>
                <w:color w:val="000000"/>
                <w:sz w:val="18"/>
                <w:szCs w:val="18"/>
              </w:rPr>
              <w:t>Days</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10E1" w14:textId="77777777" w:rsidR="00E7433A" w:rsidRDefault="00E7433A">
            <w:r>
              <w:rPr>
                <w:color w:val="000000"/>
                <w:sz w:val="18"/>
                <w:szCs w:val="18"/>
              </w:rPr>
              <w:t>&lt; 3 days</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55D0" w14:textId="77777777" w:rsidR="00E7433A" w:rsidRDefault="00E7433A">
            <w:r>
              <w:rPr>
                <w:color w:val="000000"/>
                <w:sz w:val="18"/>
                <w:szCs w:val="18"/>
              </w:rPr>
              <w:t>3–3.8 days</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F0BD" w14:textId="77777777" w:rsidR="00E7433A" w:rsidRDefault="00E7433A">
            <w:r>
              <w:rPr>
                <w:color w:val="000000"/>
                <w:sz w:val="18"/>
                <w:szCs w:val="18"/>
              </w:rPr>
              <w:t>&gt; 3.8 days</w:t>
            </w:r>
          </w:p>
        </w:tc>
      </w:tr>
      <w:tr w:rsidR="00E7433A" w14:paraId="3D7D36A7"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6F99" w14:textId="77777777" w:rsidR="00E7433A" w:rsidRDefault="00E7433A">
            <w:r>
              <w:rPr>
                <w:color w:val="000000"/>
                <w:sz w:val="18"/>
                <w:szCs w:val="18"/>
              </w:rPr>
              <w:t>Invoice Exception Rate</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F2B6" w14:textId="77777777" w:rsidR="00E7433A" w:rsidRDefault="00E7433A">
            <w:r>
              <w:rPr>
                <w:color w:val="000000"/>
                <w:sz w:val="18"/>
                <w:szCs w:val="18"/>
              </w:rPr>
              <w:t>%</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EF773" w14:textId="77777777" w:rsidR="00E7433A" w:rsidRDefault="00E7433A">
            <w:r>
              <w:rPr>
                <w:color w:val="000000"/>
                <w:sz w:val="18"/>
                <w:szCs w:val="18"/>
              </w:rPr>
              <w:t>&lt; 2%</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CD9E" w14:textId="77777777" w:rsidR="00E7433A" w:rsidRDefault="00E7433A">
            <w:r>
              <w:rPr>
                <w:color w:val="000000"/>
                <w:sz w:val="18"/>
                <w:szCs w:val="18"/>
              </w:rPr>
              <w:t>2–3%</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143D" w14:textId="77777777" w:rsidR="00E7433A" w:rsidRDefault="00E7433A">
            <w:r>
              <w:rPr>
                <w:color w:val="000000"/>
                <w:sz w:val="18"/>
                <w:szCs w:val="18"/>
              </w:rPr>
              <w:t>&gt; 3%</w:t>
            </w:r>
          </w:p>
        </w:tc>
      </w:tr>
      <w:tr w:rsidR="00E7433A" w14:paraId="11179A52"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66ACE" w14:textId="77777777" w:rsidR="00E7433A" w:rsidRDefault="00E7433A">
            <w:r>
              <w:rPr>
                <w:color w:val="000000"/>
                <w:sz w:val="18"/>
                <w:szCs w:val="18"/>
              </w:rPr>
              <w:t>Stuck Invoice Count</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14EA" w14:textId="77777777" w:rsidR="00E7433A" w:rsidRDefault="00E7433A">
            <w:r>
              <w:rPr>
                <w:color w:val="000000"/>
                <w:sz w:val="18"/>
                <w:szCs w:val="18"/>
              </w:rPr>
              <w:t>Count</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11B3" w14:textId="77777777" w:rsidR="00E7433A" w:rsidRDefault="00E7433A">
            <w:r>
              <w:rPr>
                <w:color w:val="000000"/>
                <w:sz w:val="18"/>
                <w:szCs w:val="18"/>
              </w:rPr>
              <w:t>&lt; 20</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DED1" w14:textId="77777777" w:rsidR="00E7433A" w:rsidRDefault="00E7433A">
            <w:r>
              <w:rPr>
                <w:color w:val="000000"/>
                <w:sz w:val="18"/>
                <w:szCs w:val="18"/>
              </w:rPr>
              <w:t>20–40</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A2C9" w14:textId="77777777" w:rsidR="00E7433A" w:rsidRDefault="00E7433A">
            <w:r>
              <w:rPr>
                <w:color w:val="000000"/>
                <w:sz w:val="18"/>
                <w:szCs w:val="18"/>
              </w:rPr>
              <w:t>&gt; 40</w:t>
            </w:r>
          </w:p>
        </w:tc>
      </w:tr>
      <w:tr w:rsidR="00E7433A" w14:paraId="6CA9534B" w14:textId="77777777" w:rsidTr="00E7433A">
        <w:trPr>
          <w:trHeight w:val="351"/>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054B" w14:textId="77777777" w:rsidR="00E7433A" w:rsidRDefault="00E7433A">
            <w:r>
              <w:rPr>
                <w:color w:val="000000"/>
                <w:sz w:val="18"/>
                <w:szCs w:val="18"/>
              </w:rPr>
              <w:t>Dispute Resolution Rate</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EF5A" w14:textId="77777777" w:rsidR="00E7433A" w:rsidRDefault="00E7433A">
            <w:r>
              <w:rPr>
                <w:color w:val="000000"/>
                <w:sz w:val="18"/>
                <w:szCs w:val="18"/>
              </w:rPr>
              <w:t>%</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391F" w14:textId="77777777" w:rsidR="00E7433A" w:rsidRDefault="00E7433A">
            <w:r>
              <w:rPr>
                <w:color w:val="000000"/>
                <w:sz w:val="18"/>
                <w:szCs w:val="18"/>
              </w:rPr>
              <w:t>&gt;= 90%</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238A" w14:textId="77777777" w:rsidR="00E7433A" w:rsidRDefault="00E7433A">
            <w:r>
              <w:rPr>
                <w:color w:val="000000"/>
                <w:sz w:val="18"/>
                <w:szCs w:val="18"/>
              </w:rPr>
              <w:t>85–90%</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57B2" w14:textId="77777777" w:rsidR="00E7433A" w:rsidRDefault="00E7433A">
            <w:r>
              <w:rPr>
                <w:color w:val="000000"/>
                <w:sz w:val="18"/>
                <w:szCs w:val="18"/>
              </w:rPr>
              <w:t>&lt; 85%</w:t>
            </w:r>
          </w:p>
        </w:tc>
      </w:tr>
      <w:tr w:rsidR="00E7433A" w14:paraId="18D806F6" w14:textId="77777777" w:rsidTr="00E7433A">
        <w:trPr>
          <w:trHeight w:val="735"/>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6161" w14:textId="77777777" w:rsidR="00E7433A" w:rsidRDefault="00E7433A">
            <w:r>
              <w:rPr>
                <w:color w:val="000000"/>
                <w:sz w:val="18"/>
                <w:szCs w:val="18"/>
              </w:rPr>
              <w:t>Manual Processing Hours</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86E7" w14:textId="77777777" w:rsidR="00E7433A" w:rsidRDefault="00E7433A">
            <w:r>
              <w:rPr>
                <w:color w:val="000000"/>
                <w:sz w:val="18"/>
                <w:szCs w:val="18"/>
              </w:rPr>
              <w:t>Hours / week</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D1C64" w14:textId="77777777" w:rsidR="00E7433A" w:rsidRDefault="00E7433A">
            <w:r>
              <w:rPr>
                <w:color w:val="000000"/>
                <w:sz w:val="18"/>
                <w:szCs w:val="18"/>
              </w:rPr>
              <w:t>&lt; 200 hrs</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0550" w14:textId="77777777" w:rsidR="00E7433A" w:rsidRDefault="00E7433A">
            <w:r>
              <w:rPr>
                <w:color w:val="000000"/>
                <w:sz w:val="18"/>
                <w:szCs w:val="18"/>
              </w:rPr>
              <w:t>200–230 hrs</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B7DE" w14:textId="77777777" w:rsidR="00E7433A" w:rsidRDefault="00E7433A">
            <w:r>
              <w:rPr>
                <w:color w:val="000000"/>
                <w:sz w:val="18"/>
                <w:szCs w:val="18"/>
              </w:rPr>
              <w:t>&gt; 230 hrs</w:t>
            </w:r>
          </w:p>
        </w:tc>
      </w:tr>
      <w:tr w:rsidR="00E7433A" w14:paraId="72DDC94D" w14:textId="77777777" w:rsidTr="00E7433A">
        <w:trPr>
          <w:trHeight w:val="704"/>
        </w:trPr>
        <w:tc>
          <w:tcPr>
            <w:tcW w:w="2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CD61" w14:textId="77777777" w:rsidR="00E7433A" w:rsidRDefault="00E7433A">
            <w:r>
              <w:rPr>
                <w:color w:val="000000"/>
                <w:sz w:val="18"/>
                <w:szCs w:val="18"/>
              </w:rPr>
              <w:t>Open Dispute Count</w:t>
            </w:r>
          </w:p>
        </w:tc>
        <w:tc>
          <w:tcPr>
            <w:tcW w:w="1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DD0D" w14:textId="77777777" w:rsidR="00E7433A" w:rsidRDefault="00E7433A">
            <w:r>
              <w:rPr>
                <w:color w:val="000000"/>
                <w:sz w:val="18"/>
                <w:szCs w:val="18"/>
              </w:rPr>
              <w:t>Count / week</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B1B41" w14:textId="77777777" w:rsidR="00E7433A" w:rsidRDefault="00E7433A">
            <w:r>
              <w:rPr>
                <w:color w:val="000000"/>
                <w:sz w:val="18"/>
                <w:szCs w:val="18"/>
              </w:rPr>
              <w:t>Volume tracker</w:t>
            </w:r>
          </w:p>
        </w:tc>
        <w:tc>
          <w:tcPr>
            <w:tcW w:w="17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7D29" w14:textId="77777777" w:rsidR="00E7433A" w:rsidRDefault="00E7433A">
            <w:r>
              <w:rPr>
                <w:color w:val="000000"/>
                <w:sz w:val="18"/>
                <w:szCs w:val="18"/>
              </w:rPr>
              <w:t>N/A</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B3AA0" w14:textId="77777777" w:rsidR="00E7433A" w:rsidRDefault="00E7433A">
            <w:r>
              <w:rPr>
                <w:color w:val="000000"/>
                <w:sz w:val="18"/>
                <w:szCs w:val="18"/>
              </w:rPr>
              <w:t>N/A</w:t>
            </w:r>
          </w:p>
        </w:tc>
      </w:tr>
    </w:tbl>
    <w:p w14:paraId="41808835" w14:textId="77777777" w:rsidR="004D1A7E" w:rsidRDefault="004D1A7E">
      <w:pPr>
        <w:spacing w:before="60" w:after="60"/>
      </w:pPr>
    </w:p>
    <w:p w14:paraId="7AF62F32" w14:textId="77777777" w:rsidR="004D1A7E" w:rsidRDefault="00000000">
      <w:pPr>
        <w:spacing w:before="80" w:after="80"/>
      </w:pPr>
      <w:r>
        <w:rPr>
          <w:color w:val="000000"/>
        </w:rPr>
        <w:t>KPI Rationale:</w:t>
      </w:r>
    </w:p>
    <w:p w14:paraId="517D781D" w14:textId="77777777" w:rsidR="004D1A7E" w:rsidRDefault="00000000">
      <w:pPr>
        <w:pStyle w:val="ListParagraph"/>
        <w:numPr>
          <w:ilvl w:val="0"/>
          <w:numId w:val="2"/>
        </w:numPr>
        <w:spacing w:before="60" w:after="60"/>
      </w:pPr>
      <w:r>
        <w:t>First-Pass Resolution Rate (&gt;= 95%): Measures process health and automation efficiency. Declining rate signals upstream data quality failures or contract ambiguity.</w:t>
      </w:r>
    </w:p>
    <w:p w14:paraId="5575E08D" w14:textId="77777777" w:rsidR="004D1A7E" w:rsidRDefault="00000000">
      <w:pPr>
        <w:pStyle w:val="ListParagraph"/>
        <w:numPr>
          <w:ilvl w:val="0"/>
          <w:numId w:val="2"/>
        </w:numPr>
        <w:spacing w:before="60" w:after="60"/>
      </w:pPr>
      <w:r>
        <w:t>Processing Cycle Time (&lt; 3 days): Tracks operational velocity to expose processing queues before they cascade into SLA breaches.</w:t>
      </w:r>
    </w:p>
    <w:p w14:paraId="26347045" w14:textId="77777777" w:rsidR="004D1A7E" w:rsidRDefault="00000000">
      <w:pPr>
        <w:pStyle w:val="ListParagraph"/>
        <w:numPr>
          <w:ilvl w:val="0"/>
          <w:numId w:val="2"/>
        </w:numPr>
        <w:spacing w:before="60" w:after="60"/>
      </w:pPr>
      <w:r>
        <w:t>Invoice Exception Rate (&lt; 2%): Frequency of automated processing failures requiring human intervention — the primary automation efficiency signal.</w:t>
      </w:r>
    </w:p>
    <w:p w14:paraId="44C3C1E3" w14:textId="77777777" w:rsidR="004D1A7E" w:rsidRDefault="00000000">
      <w:pPr>
        <w:pStyle w:val="ListParagraph"/>
        <w:numPr>
          <w:ilvl w:val="0"/>
          <w:numId w:val="2"/>
        </w:numPr>
        <w:spacing w:before="60" w:after="60"/>
      </w:pPr>
      <w:r>
        <w:t>Stuck Invoice Count (&lt; 20): Absolute backlog queue size, defining exactly which workflow nodes are bottlenecked.</w:t>
      </w:r>
    </w:p>
    <w:p w14:paraId="24F1EB7F" w14:textId="77777777" w:rsidR="004D1A7E" w:rsidRDefault="00000000">
      <w:pPr>
        <w:pStyle w:val="ListParagraph"/>
        <w:numPr>
          <w:ilvl w:val="0"/>
          <w:numId w:val="2"/>
        </w:numPr>
        <w:spacing w:before="60" w:after="60"/>
      </w:pPr>
      <w:r>
        <w:t>Dispute Resolution Rate (&gt;= 90%): Tracks velocity at which the PMO squad resolves open disputes, distinguishing between dispute creation rate and resolution capacity.</w:t>
      </w:r>
    </w:p>
    <w:p w14:paraId="6FE42C4B" w14:textId="77777777" w:rsidR="004D1A7E" w:rsidRDefault="00000000">
      <w:pPr>
        <w:pStyle w:val="ListParagraph"/>
        <w:numPr>
          <w:ilvl w:val="0"/>
          <w:numId w:val="2"/>
        </w:numPr>
        <w:spacing w:before="60" w:after="60"/>
      </w:pPr>
      <w:r>
        <w:t>Manual Processing Hours (&lt; 200 hrs / week): Algorithmically derived — modelled as a function of stuck invoices, exceptions, and disputes. See TRD v1.1 Section 6.4 for the workforce capacity formula.</w:t>
      </w:r>
    </w:p>
    <w:p w14:paraId="31A34D29" w14:textId="77777777" w:rsidR="00B43C5B" w:rsidRDefault="00B43C5B" w:rsidP="00B43C5B"/>
    <w:p w14:paraId="3E1041C3" w14:textId="77777777" w:rsidR="00B43C5B" w:rsidRDefault="00B43C5B" w:rsidP="00B43C5B"/>
    <w:p w14:paraId="2C9FF97E" w14:textId="60D3F2A3" w:rsidR="004D1A7E" w:rsidRDefault="00000000" w:rsidP="00B43C5B">
      <w:pPr>
        <w:pStyle w:val="Heading1"/>
        <w:pBdr>
          <w:bottom w:val="single" w:sz="4" w:space="1" w:color="auto"/>
        </w:pBdr>
      </w:pPr>
      <w:r>
        <w:t>8.  Out of Scope (Version 1.0)</w:t>
      </w:r>
    </w:p>
    <w:p w14:paraId="10331844" w14:textId="77777777" w:rsidR="004D1A7E" w:rsidRDefault="00000000">
      <w:pPr>
        <w:pStyle w:val="ListParagraph"/>
        <w:numPr>
          <w:ilvl w:val="0"/>
          <w:numId w:val="2"/>
        </w:numPr>
        <w:spacing w:before="60" w:after="60"/>
      </w:pPr>
      <w:r>
        <w:t>Live database integration with enterprise ERP or finance systems (SAP, Oracle, Celonis).</w:t>
      </w:r>
    </w:p>
    <w:p w14:paraId="133692BE" w14:textId="77777777" w:rsidR="004D1A7E" w:rsidRDefault="00000000">
      <w:pPr>
        <w:pStyle w:val="ListParagraph"/>
        <w:numPr>
          <w:ilvl w:val="0"/>
          <w:numId w:val="2"/>
        </w:numPr>
        <w:spacing w:before="60" w:after="60"/>
      </w:pPr>
      <w:r>
        <w:t>Automated email or Slack alerting when a CRITICAL breach is detected.</w:t>
      </w:r>
    </w:p>
    <w:p w14:paraId="2FA832AE" w14:textId="77777777" w:rsidR="004D1A7E" w:rsidRDefault="00000000">
      <w:pPr>
        <w:pStyle w:val="ListParagraph"/>
        <w:numPr>
          <w:ilvl w:val="0"/>
          <w:numId w:val="2"/>
        </w:numPr>
        <w:spacing w:before="60" w:after="60"/>
      </w:pPr>
      <w:r>
        <w:t>Multi-user access control or role-based permissions.</w:t>
      </w:r>
    </w:p>
    <w:p w14:paraId="62AD04C4" w14:textId="77777777" w:rsidR="004D1A7E" w:rsidRDefault="00000000">
      <w:pPr>
        <w:pStyle w:val="ListParagraph"/>
        <w:numPr>
          <w:ilvl w:val="0"/>
          <w:numId w:val="2"/>
        </w:numPr>
        <w:spacing w:before="60" w:after="60"/>
      </w:pPr>
      <w:r>
        <w:t>PDF export of the steering committee briefing pack.</w:t>
      </w:r>
    </w:p>
    <w:p w14:paraId="229CBEF4" w14:textId="77777777" w:rsidR="004D1A7E" w:rsidRDefault="00000000">
      <w:pPr>
        <w:pStyle w:val="ListParagraph"/>
        <w:numPr>
          <w:ilvl w:val="0"/>
          <w:numId w:val="2"/>
        </w:numPr>
        <w:spacing w:before="60" w:after="60"/>
      </w:pPr>
      <w:r>
        <w:t>Enterprise cloud deployment (AWS, Azure, GCP) — v1.0 targets Streamlit Community Cloud for portfolio sharing.</w:t>
      </w:r>
    </w:p>
    <w:p w14:paraId="725651C2" w14:textId="77777777" w:rsidR="004D1A7E" w:rsidRDefault="00000000">
      <w:pPr>
        <w:pStyle w:val="ListParagraph"/>
        <w:numPr>
          <w:ilvl w:val="0"/>
          <w:numId w:val="2"/>
        </w:numPr>
        <w:spacing w:before="60" w:after="60"/>
      </w:pPr>
      <w:r>
        <w:t>Historical trend forecasting or predictive analytics.</w:t>
      </w:r>
    </w:p>
    <w:p w14:paraId="748B6560" w14:textId="77777777" w:rsidR="004D1A7E" w:rsidRDefault="00000000">
      <w:pPr>
        <w:pStyle w:val="ListParagraph"/>
        <w:numPr>
          <w:ilvl w:val="0"/>
          <w:numId w:val="2"/>
        </w:numPr>
        <w:spacing w:before="60" w:after="60"/>
      </w:pPr>
      <w:r>
        <w:t>Multi-language support.</w:t>
      </w:r>
    </w:p>
    <w:p w14:paraId="22BD1547" w14:textId="77777777" w:rsidR="004D1A7E" w:rsidRDefault="00000000">
      <w:pPr>
        <w:pStyle w:val="ListParagraph"/>
        <w:numPr>
          <w:ilvl w:val="0"/>
          <w:numId w:val="2"/>
        </w:numPr>
        <w:spacing w:before="60" w:after="60"/>
      </w:pPr>
      <w:r>
        <w:t>CSAT and NPS metrics — deferred to v2.0.</w:t>
      </w:r>
    </w:p>
    <w:p w14:paraId="4AE612F1" w14:textId="77777777" w:rsidR="004D1A7E" w:rsidRDefault="00000000">
      <w:pPr>
        <w:pStyle w:val="ListParagraph"/>
        <w:numPr>
          <w:ilvl w:val="0"/>
          <w:numId w:val="2"/>
        </w:numPr>
        <w:spacing w:before="60" w:after="60"/>
      </w:pPr>
      <w:r>
        <w:t>% of Disputes by Category (Pareto visualisation) — deferred to v2.0.</w:t>
      </w:r>
    </w:p>
    <w:p w14:paraId="777192B2" w14:textId="77777777" w:rsidR="004D1A7E" w:rsidRDefault="004D1A7E">
      <w:pPr>
        <w:spacing w:before="60" w:after="60"/>
      </w:pPr>
    </w:p>
    <w:p w14:paraId="5B15AD20" w14:textId="77777777" w:rsidR="004D1A7E" w:rsidRDefault="00000000">
      <w:pPr>
        <w:pStyle w:val="Heading1"/>
        <w:pBdr>
          <w:bottom w:val="single" w:sz="6" w:space="6" w:color="2E75B6"/>
        </w:pBdr>
      </w:pPr>
      <w:r>
        <w:lastRenderedPageBreak/>
        <w:t>9.  Assumptions &amp; Dependencies</w:t>
      </w:r>
    </w:p>
    <w:p w14:paraId="699F8535" w14:textId="77777777" w:rsidR="004D1A7E" w:rsidRDefault="00000000">
      <w:pPr>
        <w:pStyle w:val="Heading2"/>
      </w:pPr>
      <w:r>
        <w:t>9.1  Business Assumptions</w:t>
      </w:r>
    </w:p>
    <w:p w14:paraId="27C62144" w14:textId="77777777" w:rsidR="004D1A7E" w:rsidRDefault="00000000">
      <w:pPr>
        <w:pStyle w:val="ListParagraph"/>
        <w:numPr>
          <w:ilvl w:val="0"/>
          <w:numId w:val="2"/>
        </w:numPr>
        <w:spacing w:before="60" w:after="60"/>
      </w:pPr>
      <w:r>
        <w:t>KPI data is available in a structured, consistent format week on week.</w:t>
      </w:r>
    </w:p>
    <w:p w14:paraId="76F6ED77" w14:textId="77777777" w:rsidR="004D1A7E" w:rsidRDefault="00000000">
      <w:pPr>
        <w:pStyle w:val="ListParagraph"/>
        <w:numPr>
          <w:ilvl w:val="0"/>
          <w:numId w:val="2"/>
        </w:numPr>
        <w:spacing w:before="60" w:after="60"/>
      </w:pPr>
      <w:r>
        <w:t>SLA thresholds defined in v1.0 are validated by an operations SME prior to production use.</w:t>
      </w:r>
    </w:p>
    <w:p w14:paraId="7A00DE2C" w14:textId="77777777" w:rsidR="004D1A7E" w:rsidRDefault="00000000">
      <w:pPr>
        <w:pStyle w:val="ListParagraph"/>
        <w:numPr>
          <w:ilvl w:val="0"/>
          <w:numId w:val="2"/>
        </w:numPr>
        <w:spacing w:before="60" w:after="60"/>
      </w:pPr>
      <w:r>
        <w:t>Algorithmic workforce capacity coefficients are recalibrated using process mining data before production deployment.</w:t>
      </w:r>
    </w:p>
    <w:p w14:paraId="0E582637" w14:textId="77777777" w:rsidR="004D1A7E" w:rsidRDefault="00000000">
      <w:pPr>
        <w:pStyle w:val="ListParagraph"/>
        <w:numPr>
          <w:ilvl w:val="0"/>
          <w:numId w:val="2"/>
        </w:numPr>
        <w:spacing w:before="60" w:after="60"/>
      </w:pPr>
      <w:r>
        <w:t>In v1.0, operational notes are pre-seeded structured text simulating real supervisor logs and IT outage reports. In v2.0, replaced by a live ingestion pipeline.</w:t>
      </w:r>
    </w:p>
    <w:p w14:paraId="66BEB291" w14:textId="77777777" w:rsidR="004D1A7E" w:rsidRDefault="004D1A7E">
      <w:pPr>
        <w:spacing w:before="60" w:after="60"/>
      </w:pPr>
    </w:p>
    <w:p w14:paraId="3CD5536C" w14:textId="77777777" w:rsidR="004D1A7E" w:rsidRDefault="00000000">
      <w:pPr>
        <w:pStyle w:val="Heading2"/>
      </w:pPr>
      <w:r>
        <w:t>9.2  Technical Dependencies</w:t>
      </w:r>
    </w:p>
    <w:p w14:paraId="5EEE1B8B" w14:textId="77777777" w:rsidR="004D1A7E" w:rsidRDefault="00000000">
      <w:pPr>
        <w:spacing w:before="80" w:after="80"/>
      </w:pPr>
      <w:r>
        <w:rPr>
          <w:color w:val="000000"/>
        </w:rPr>
        <w:t>For full version specifications, refer to TRD v1.1 Section 3 (Technology Stack) and requirements.txt.</w:t>
      </w:r>
    </w:p>
    <w:p w14:paraId="6FA37E02" w14:textId="77777777" w:rsidR="004D1A7E" w:rsidRDefault="004D1A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D1A7E" w14:paraId="31DD900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25FCBF" w14:textId="77777777" w:rsidR="004D1A7E" w:rsidRDefault="00000000">
            <w:r>
              <w:rPr>
                <w:b/>
                <w:bCs/>
                <w:color w:val="FFFFFF"/>
                <w:sz w:val="18"/>
                <w:szCs w:val="18"/>
              </w:rPr>
              <w:t>Dependency</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5E2C7D" w14:textId="77777777" w:rsidR="004D1A7E" w:rsidRDefault="00000000">
            <w:r>
              <w:rPr>
                <w:b/>
                <w:bCs/>
                <w:color w:val="FFFFFF"/>
                <w:sz w:val="18"/>
                <w:szCs w:val="18"/>
              </w:rPr>
              <w:t>Purpose</w:t>
            </w:r>
          </w:p>
        </w:tc>
      </w:tr>
      <w:tr w:rsidR="004D1A7E" w14:paraId="6BF60E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17FE" w14:textId="77777777" w:rsidR="004D1A7E" w:rsidRDefault="00000000">
            <w:r>
              <w:rPr>
                <w:color w:val="000000"/>
                <w:sz w:val="18"/>
                <w:szCs w:val="18"/>
              </w:rPr>
              <w:t>Python 3.10+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39DF" w14:textId="77777777" w:rsidR="004D1A7E" w:rsidRDefault="00000000">
            <w:r>
              <w:rPr>
                <w:color w:val="000000"/>
                <w:sz w:val="18"/>
                <w:szCs w:val="18"/>
              </w:rPr>
              <w:t>Runtime for all application scripts</w:t>
            </w:r>
          </w:p>
        </w:tc>
      </w:tr>
      <w:tr w:rsidR="004D1A7E" w14:paraId="557114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B2E0B" w14:textId="77777777" w:rsidR="004D1A7E" w:rsidRDefault="00000000">
            <w:r>
              <w:rPr>
                <w:color w:val="000000"/>
                <w:sz w:val="18"/>
                <w:szCs w:val="18"/>
              </w:rPr>
              <w:t>Anthropic Claude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3ED4" w14:textId="77777777" w:rsidR="004D1A7E" w:rsidRDefault="00000000">
            <w:r>
              <w:rPr>
                <w:color w:val="000000"/>
                <w:sz w:val="18"/>
                <w:szCs w:val="18"/>
              </w:rPr>
              <w:t>AI synthesis engine — dual persona analysis</w:t>
            </w:r>
          </w:p>
        </w:tc>
      </w:tr>
      <w:tr w:rsidR="004D1A7E" w14:paraId="4C3050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72C6" w14:textId="77777777" w:rsidR="004D1A7E" w:rsidRDefault="00000000">
            <w:r>
              <w:rPr>
                <w:color w:val="000000"/>
                <w:sz w:val="18"/>
                <w:szCs w:val="18"/>
              </w:rPr>
              <w:t>Streamlit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F111C" w14:textId="77777777" w:rsidR="004D1A7E" w:rsidRDefault="00000000">
            <w:r>
              <w:rPr>
                <w:color w:val="000000"/>
                <w:sz w:val="18"/>
                <w:szCs w:val="18"/>
              </w:rPr>
              <w:t>Web-based dashboard interface</w:t>
            </w:r>
          </w:p>
        </w:tc>
      </w:tr>
      <w:tr w:rsidR="004D1A7E" w14:paraId="219B1A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50F7" w14:textId="77777777" w:rsidR="004D1A7E" w:rsidRDefault="00000000">
            <w:r>
              <w:rPr>
                <w:color w:val="000000"/>
                <w:sz w:val="18"/>
                <w:szCs w:val="18"/>
              </w:rPr>
              <w:t>Plotly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1C8C" w14:textId="77777777" w:rsidR="004D1A7E" w:rsidRDefault="00000000">
            <w:r>
              <w:rPr>
                <w:color w:val="000000"/>
                <w:sz w:val="18"/>
                <w:szCs w:val="18"/>
              </w:rPr>
              <w:t>Interactive trend charts</w:t>
            </w:r>
          </w:p>
        </w:tc>
      </w:tr>
      <w:tr w:rsidR="004D1A7E" w14:paraId="784C87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F7C5" w14:textId="77777777" w:rsidR="004D1A7E" w:rsidRDefault="00000000">
            <w:r>
              <w:rPr>
                <w:color w:val="000000"/>
                <w:sz w:val="18"/>
                <w:szCs w:val="18"/>
              </w:rPr>
              <w:t>Pandas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123E" w14:textId="77777777" w:rsidR="004D1A7E" w:rsidRDefault="00000000">
            <w:r>
              <w:rPr>
                <w:color w:val="000000"/>
                <w:sz w:val="18"/>
                <w:szCs w:val="18"/>
              </w:rPr>
              <w:t>Data querying and transformation from SQLite</w:t>
            </w:r>
          </w:p>
        </w:tc>
      </w:tr>
      <w:tr w:rsidR="004D1A7E" w14:paraId="7E2202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8FA73" w14:textId="77777777" w:rsidR="004D1A7E" w:rsidRDefault="00000000">
            <w:r>
              <w:rPr>
                <w:color w:val="000000"/>
                <w:sz w:val="18"/>
                <w:szCs w:val="18"/>
              </w:rPr>
              <w:t>SQLite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CD988" w14:textId="77777777" w:rsidR="004D1A7E" w:rsidRDefault="00000000">
            <w:r>
              <w:rPr>
                <w:color w:val="000000"/>
                <w:sz w:val="18"/>
                <w:szCs w:val="18"/>
              </w:rPr>
              <w:t>Local KPI data store — replaced by enterprise data warehouse in v2.0</w:t>
            </w:r>
          </w:p>
        </w:tc>
      </w:tr>
    </w:tbl>
    <w:p w14:paraId="125CAFCB" w14:textId="77777777" w:rsidR="00B43C5B" w:rsidRDefault="00B43C5B" w:rsidP="00B43C5B"/>
    <w:p w14:paraId="2DB04BA4" w14:textId="52333A9E" w:rsidR="004D1A7E" w:rsidRDefault="00000000" w:rsidP="00B43C5B">
      <w:pPr>
        <w:pStyle w:val="Heading1"/>
        <w:pBdr>
          <w:bottom w:val="single" w:sz="4" w:space="1" w:color="auto"/>
        </w:pBdr>
      </w:pPr>
      <w:r>
        <w:t>10.  Future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4D1A7E" w14:paraId="67031965"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2AF43" w14:textId="77777777" w:rsidR="004D1A7E" w:rsidRDefault="00000000">
            <w:r>
              <w:rPr>
                <w:b/>
                <w:bCs/>
                <w:color w:val="FFFFFF"/>
                <w:sz w:val="18"/>
                <w:szCs w:val="18"/>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1A91A2" w14:textId="77777777" w:rsidR="004D1A7E" w:rsidRDefault="00000000">
            <w:r>
              <w:rPr>
                <w:b/>
                <w:bCs/>
                <w:color w:val="FFFFFF"/>
                <w:sz w:val="18"/>
                <w:szCs w:val="18"/>
              </w:rPr>
              <w:t>Enhancement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1A3BB" w14:textId="77777777" w:rsidR="004D1A7E" w:rsidRDefault="00000000">
            <w:r>
              <w:rPr>
                <w:b/>
                <w:bCs/>
                <w:color w:val="FFFFFF"/>
                <w:sz w:val="18"/>
                <w:szCs w:val="18"/>
              </w:rPr>
              <w:t>Rationale</w:t>
            </w:r>
          </w:p>
        </w:tc>
      </w:tr>
      <w:tr w:rsidR="004D1A7E" w14:paraId="2048107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2E13" w14:textId="77777777" w:rsidR="004D1A7E" w:rsidRDefault="00000000">
            <w:r>
              <w:rPr>
                <w:color w:val="000000"/>
                <w:sz w:val="18"/>
                <w:szCs w:val="18"/>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8ECD" w14:textId="77777777" w:rsidR="004D1A7E" w:rsidRDefault="00000000">
            <w:r>
              <w:rPr>
                <w:color w:val="000000"/>
                <w:sz w:val="18"/>
                <w:szCs w:val="18"/>
              </w:rPr>
              <w:t>PDF export of AI-generated steering committee brief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5114" w14:textId="77777777" w:rsidR="004D1A7E" w:rsidRDefault="00000000">
            <w:r>
              <w:rPr>
                <w:color w:val="000000"/>
                <w:sz w:val="18"/>
                <w:szCs w:val="18"/>
              </w:rPr>
              <w:t>Produces a tangible, distributable deliverable ready for executive circulation.</w:t>
            </w:r>
          </w:p>
        </w:tc>
      </w:tr>
      <w:tr w:rsidR="004D1A7E" w14:paraId="1D0108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2815" w14:textId="77777777" w:rsidR="004D1A7E" w:rsidRDefault="00000000">
            <w:r>
              <w:rPr>
                <w:color w:val="000000"/>
                <w:sz w:val="18"/>
                <w:szCs w:val="18"/>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745C" w14:textId="77777777" w:rsidR="004D1A7E" w:rsidRDefault="00000000">
            <w:r>
              <w:rPr>
                <w:color w:val="000000"/>
                <w:sz w:val="18"/>
                <w:szCs w:val="18"/>
              </w:rPr>
              <w:t>Live unstructured data ingestion (IT tickets, dispute notes, shift logs)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ED93E" w14:textId="77777777" w:rsidR="004D1A7E" w:rsidRDefault="00000000">
            <w:r>
              <w:rPr>
                <w:color w:val="000000"/>
                <w:sz w:val="18"/>
                <w:szCs w:val="18"/>
              </w:rPr>
              <w:t>Replaces simulated notes with real operational context, closing the gap between prototype and production.</w:t>
            </w:r>
          </w:p>
        </w:tc>
      </w:tr>
      <w:tr w:rsidR="004D1A7E" w14:paraId="57B932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9D1C" w14:textId="77777777" w:rsidR="004D1A7E" w:rsidRDefault="00000000">
            <w:r>
              <w:rPr>
                <w:color w:val="000000"/>
                <w:sz w:val="18"/>
                <w:szCs w:val="1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E1277" w14:textId="77777777" w:rsidR="004D1A7E" w:rsidRDefault="00000000">
            <w:r>
              <w:rPr>
                <w:color w:val="000000"/>
                <w:sz w:val="18"/>
                <w:szCs w:val="18"/>
              </w:rPr>
              <w:t>% of Disputes by Category — Pareto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72A29" w14:textId="77777777" w:rsidR="004D1A7E" w:rsidRDefault="00000000">
            <w:r>
              <w:rPr>
                <w:color w:val="000000"/>
                <w:sz w:val="18"/>
                <w:szCs w:val="18"/>
              </w:rPr>
              <w:t>Partitions active disputes by root cause category to enable targeted remediation.</w:t>
            </w:r>
          </w:p>
        </w:tc>
      </w:tr>
      <w:tr w:rsidR="004D1A7E" w14:paraId="1985E0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55C3" w14:textId="77777777" w:rsidR="004D1A7E" w:rsidRDefault="00000000">
            <w:r>
              <w:rPr>
                <w:color w:val="000000"/>
                <w:sz w:val="18"/>
                <w:szCs w:val="1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B109A" w14:textId="77777777" w:rsidR="004D1A7E" w:rsidRDefault="00000000">
            <w:r>
              <w:rPr>
                <w:color w:val="000000"/>
                <w:sz w:val="18"/>
                <w:szCs w:val="18"/>
              </w:rPr>
              <w:t>Email or Slack alert on CRITICAL breach detection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BA0A" w14:textId="77777777" w:rsidR="004D1A7E" w:rsidRDefault="00000000">
            <w:r>
              <w:rPr>
                <w:color w:val="000000"/>
                <w:sz w:val="18"/>
                <w:szCs w:val="18"/>
              </w:rPr>
              <w:t>Closes the loop on autonomous governance — no human polling required.</w:t>
            </w:r>
          </w:p>
        </w:tc>
      </w:tr>
      <w:tr w:rsidR="004D1A7E" w14:paraId="732832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4628" w14:textId="77777777" w:rsidR="004D1A7E" w:rsidRDefault="00000000">
            <w:r>
              <w:rPr>
                <w:color w:val="000000"/>
                <w:sz w:val="18"/>
                <w:szCs w:val="1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4E63" w14:textId="77777777" w:rsidR="004D1A7E" w:rsidRDefault="00000000">
            <w:r>
              <w:rPr>
                <w:color w:val="000000"/>
                <w:sz w:val="18"/>
                <w:szCs w:val="18"/>
              </w:rPr>
              <w:t>Multi-week trend narrative (rolling 4-week summary)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0E59" w14:textId="77777777" w:rsidR="004D1A7E" w:rsidRDefault="00000000">
            <w:r>
              <w:rPr>
                <w:color w:val="000000"/>
                <w:sz w:val="18"/>
                <w:szCs w:val="18"/>
              </w:rPr>
              <w:t>Gives leadership a pattern-level view, not just single-week alerts.</w:t>
            </w:r>
          </w:p>
        </w:tc>
      </w:tr>
      <w:tr w:rsidR="004D1A7E" w14:paraId="0D7DD1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05926" w14:textId="77777777" w:rsidR="004D1A7E" w:rsidRDefault="00000000">
            <w:r>
              <w:rPr>
                <w:color w:val="000000"/>
                <w:sz w:val="18"/>
                <w:szCs w:val="1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FFD1" w14:textId="77777777" w:rsidR="004D1A7E" w:rsidRDefault="00000000">
            <w:r>
              <w:rPr>
                <w:color w:val="000000"/>
                <w:sz w:val="18"/>
                <w:szCs w:val="18"/>
              </w:rPr>
              <w:t>CSAT and operational NPS integration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AB5D1" w14:textId="77777777" w:rsidR="004D1A7E" w:rsidRDefault="00000000">
            <w:r>
              <w:rPr>
                <w:color w:val="000000"/>
                <w:sz w:val="18"/>
                <w:szCs w:val="18"/>
              </w:rPr>
              <w:t>Adds the customer sentiment dimension alongside operational metrics.</w:t>
            </w:r>
          </w:p>
        </w:tc>
      </w:tr>
      <w:tr w:rsidR="004D1A7E" w14:paraId="63F848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DB2D" w14:textId="77777777" w:rsidR="004D1A7E" w:rsidRDefault="00000000">
            <w:r>
              <w:rPr>
                <w:color w:val="000000"/>
                <w:sz w:val="18"/>
                <w:szCs w:val="18"/>
              </w:rPr>
              <w:t>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11E9" w14:textId="77777777" w:rsidR="004D1A7E" w:rsidRDefault="00000000">
            <w:r>
              <w:rPr>
                <w:color w:val="000000"/>
                <w:sz w:val="18"/>
                <w:szCs w:val="18"/>
              </w:rPr>
              <w:t>Live ERP integration via API connector (SAP, Oracle, Celonis)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D2D7" w14:textId="77777777" w:rsidR="004D1A7E" w:rsidRDefault="00000000">
            <w:r>
              <w:rPr>
                <w:color w:val="000000"/>
                <w:sz w:val="18"/>
                <w:szCs w:val="18"/>
              </w:rPr>
              <w:t>Replaces simulated data with real operational data for production use.</w:t>
            </w:r>
          </w:p>
        </w:tc>
      </w:tr>
    </w:tbl>
    <w:p w14:paraId="1BA4E87A" w14:textId="77777777" w:rsidR="00D77509" w:rsidRDefault="00D77509" w:rsidP="00D77509">
      <w:pPr>
        <w:spacing w:before="320"/>
        <w:rPr>
          <w:i/>
          <w:iCs/>
          <w:color w:val="888888"/>
          <w:sz w:val="16"/>
          <w:szCs w:val="16"/>
        </w:rPr>
      </w:pPr>
    </w:p>
    <w:p w14:paraId="67FCE441" w14:textId="456C097E" w:rsidR="00D77509" w:rsidRPr="00D77509" w:rsidRDefault="00D77509" w:rsidP="00D77509">
      <w:pPr>
        <w:pStyle w:val="Heading1"/>
        <w:pBdr>
          <w:bottom w:val="single" w:sz="4" w:space="1" w:color="auto"/>
        </w:pBdr>
      </w:pPr>
      <w:r>
        <w:rPr>
          <w:rStyle w:val="Strong"/>
          <w:b/>
          <w:bCs/>
        </w:rPr>
        <w:lastRenderedPageBreak/>
        <w:t xml:space="preserve">Appendix: </w:t>
      </w:r>
      <w:r w:rsidRPr="00D77509">
        <w:rPr>
          <w:rStyle w:val="Strong"/>
          <w:b/>
          <w:bCs/>
        </w:rPr>
        <w:t>v1.0 Simplifications and Enterprise Considerations</w:t>
      </w:r>
    </w:p>
    <w:p w14:paraId="6BCD715F" w14:textId="77777777" w:rsidR="00D77509" w:rsidRPr="00D77509" w:rsidRDefault="00D77509" w:rsidP="00D77509">
      <w:pPr>
        <w:pStyle w:val="font-claude-response-body"/>
        <w:rPr>
          <w:rFonts w:ascii="Arial" w:hAnsi="Arial" w:cs="Arial"/>
          <w:sz w:val="20"/>
          <w:szCs w:val="20"/>
        </w:rPr>
      </w:pPr>
      <w:r w:rsidRPr="00D77509">
        <w:rPr>
          <w:rFonts w:ascii="Arial" w:hAnsi="Arial" w:cs="Arial"/>
          <w:sz w:val="20"/>
          <w:szCs w:val="20"/>
        </w:rPr>
        <w:t>Version 1.0 consolidates all ten KPIs into a single relational table (kpi_weekly) as an intentional portfolio simplification. In a production deployment, this is a known anti-pattern — financial, process, and operational metrics originate in different systems on different refresh cadences, and forcing them into a single flat table creates ETL latency and a single point of failure.</w:t>
      </w:r>
    </w:p>
    <w:p w14:paraId="43832899" w14:textId="77777777" w:rsidR="00D77509" w:rsidRPr="00D77509" w:rsidRDefault="00D77509" w:rsidP="00D77509">
      <w:pPr>
        <w:pStyle w:val="font-claude-response-body"/>
        <w:rPr>
          <w:rFonts w:ascii="Arial" w:hAnsi="Arial" w:cs="Arial"/>
          <w:sz w:val="20"/>
          <w:szCs w:val="20"/>
        </w:rPr>
      </w:pPr>
      <w:r w:rsidRPr="00D77509">
        <w:rPr>
          <w:rFonts w:ascii="Arial" w:hAnsi="Arial" w:cs="Arial"/>
          <w:sz w:val="20"/>
          <w:szCs w:val="20"/>
        </w:rPr>
        <w:t>At enterprise scale, the target architecture is a decoupled Star Schema in a cloud data warehouse (Snowflake, BigQuery, or Redshift), with KPIs sourced independently from the ERP layer (SAP/Oracle via dbt), process mining layer (Celonis/Signavio via Airflow), and CRM/workflow layer (Salesforce/Jira via REST API polling). Metrics are joined on a shared Week_ID and Region_ID key and served through a read-optimised Operations Data Mart. Design target: sub-5-second mart query response and under 10 seconds end-to-end dashboard refresh.</w:t>
      </w:r>
    </w:p>
    <w:p w14:paraId="19B93C64" w14:textId="77777777" w:rsidR="00D77509" w:rsidRPr="00D77509" w:rsidRDefault="00D77509" w:rsidP="00D77509">
      <w:pPr>
        <w:pStyle w:val="font-claude-response-body"/>
        <w:rPr>
          <w:rFonts w:ascii="Arial" w:hAnsi="Arial" w:cs="Arial"/>
          <w:sz w:val="20"/>
          <w:szCs w:val="20"/>
        </w:rPr>
      </w:pPr>
      <w:r w:rsidRPr="00D77509">
        <w:rPr>
          <w:rFonts w:ascii="Arial" w:hAnsi="Arial" w:cs="Arial"/>
          <w:sz w:val="20"/>
          <w:szCs w:val="20"/>
        </w:rPr>
        <w:t>Four failure modes are anticipated in a production rollout:</w:t>
      </w:r>
    </w:p>
    <w:p w14:paraId="724E94C1" w14:textId="77777777" w:rsidR="00D77509" w:rsidRPr="00D77509" w:rsidRDefault="00D77509" w:rsidP="00D77509">
      <w:pPr>
        <w:pStyle w:val="font-claude-response-body"/>
        <w:numPr>
          <w:ilvl w:val="0"/>
          <w:numId w:val="3"/>
        </w:numPr>
        <w:rPr>
          <w:rFonts w:ascii="Arial" w:hAnsi="Arial" w:cs="Arial"/>
          <w:sz w:val="20"/>
          <w:szCs w:val="20"/>
        </w:rPr>
      </w:pPr>
      <w:r w:rsidRPr="00D77509">
        <w:rPr>
          <w:rStyle w:val="Strong"/>
          <w:rFonts w:ascii="Arial" w:hAnsi="Arial" w:cs="Arial"/>
          <w:sz w:val="20"/>
          <w:szCs w:val="20"/>
        </w:rPr>
        <w:t>Ghost Anomaly (Ingestion Latency):</w:t>
      </w:r>
      <w:r w:rsidRPr="00D77509">
        <w:rPr>
          <w:rFonts w:ascii="Arial" w:hAnsi="Arial" w:cs="Arial"/>
          <w:sz w:val="20"/>
          <w:szCs w:val="20"/>
        </w:rPr>
        <w:t xml:space="preserve"> Asynchronous refresh cadences across source systems mean the data mart may reflect stale dimensions on Monday morning reviews, causing the AI agent to evaluate incomplete profiles. Mitigation requires a data freshness metadata layer that gates anomaly detection until all dimensions are current.</w:t>
      </w:r>
    </w:p>
    <w:p w14:paraId="4BAD9471" w14:textId="77777777" w:rsidR="00D77509" w:rsidRPr="00D77509" w:rsidRDefault="00D77509" w:rsidP="00D77509">
      <w:pPr>
        <w:pStyle w:val="font-claude-response-body"/>
        <w:numPr>
          <w:ilvl w:val="0"/>
          <w:numId w:val="3"/>
        </w:numPr>
        <w:rPr>
          <w:rFonts w:ascii="Arial" w:hAnsi="Arial" w:cs="Arial"/>
          <w:sz w:val="20"/>
          <w:szCs w:val="20"/>
        </w:rPr>
      </w:pPr>
      <w:r w:rsidRPr="00D77509">
        <w:rPr>
          <w:rStyle w:val="Strong"/>
          <w:rFonts w:ascii="Arial" w:hAnsi="Arial" w:cs="Arial"/>
          <w:sz w:val="20"/>
          <w:szCs w:val="20"/>
        </w:rPr>
        <w:t>Semantic Data Drift:</w:t>
      </w:r>
      <w:r w:rsidRPr="00D77509">
        <w:rPr>
          <w:rFonts w:ascii="Arial" w:hAnsi="Arial" w:cs="Arial"/>
          <w:sz w:val="20"/>
          <w:szCs w:val="20"/>
        </w:rPr>
        <w:t xml:space="preserve"> The definition of a "Dispute" varies by geography — a UK partner inquiry versus a formal SAP correction code in Germany. Without a centralised data dictionary enforced at ingestion, the AI applies SLA thresholds to mismatched baselines. Mitigation requires a region-level definitional registry maintained by the PMO function.</w:t>
      </w:r>
    </w:p>
    <w:p w14:paraId="5D249548" w14:textId="77777777" w:rsidR="00D77509" w:rsidRPr="00D77509" w:rsidRDefault="00D77509" w:rsidP="00D77509">
      <w:pPr>
        <w:pStyle w:val="font-claude-response-body"/>
        <w:numPr>
          <w:ilvl w:val="0"/>
          <w:numId w:val="3"/>
        </w:numPr>
        <w:rPr>
          <w:rFonts w:ascii="Arial" w:hAnsi="Arial" w:cs="Arial"/>
          <w:sz w:val="20"/>
          <w:szCs w:val="20"/>
        </w:rPr>
      </w:pPr>
      <w:r w:rsidRPr="00D77509">
        <w:rPr>
          <w:rStyle w:val="Strong"/>
          <w:rFonts w:ascii="Arial" w:hAnsi="Arial" w:cs="Arial"/>
          <w:sz w:val="20"/>
          <w:szCs w:val="20"/>
        </w:rPr>
        <w:t>Attention Dilution (Context Inflation):</w:t>
      </w:r>
      <w:r w:rsidRPr="00D77509">
        <w:rPr>
          <w:rFonts w:ascii="Arial" w:hAnsi="Arial" w:cs="Arial"/>
          <w:sz w:val="20"/>
          <w:szCs w:val="20"/>
        </w:rPr>
        <w:t xml:space="preserve"> Unfiltered shift logs contain significant operational noise alongside mission-critical entries. Routing raw text to the LLM risks context window saturation and causes the agent to miss high-priority incidents. Mitigation requires a pre-processing pipeline that scores and ranks log entries by operational relevance before prompt construction.</w:t>
      </w:r>
    </w:p>
    <w:p w14:paraId="5F7FCA04" w14:textId="77777777" w:rsidR="00D77509" w:rsidRPr="00D77509" w:rsidRDefault="00D77509" w:rsidP="00D77509">
      <w:pPr>
        <w:pStyle w:val="font-claude-response-body"/>
        <w:numPr>
          <w:ilvl w:val="0"/>
          <w:numId w:val="3"/>
        </w:numPr>
        <w:rPr>
          <w:rFonts w:ascii="Arial" w:hAnsi="Arial" w:cs="Arial"/>
          <w:sz w:val="20"/>
          <w:szCs w:val="20"/>
        </w:rPr>
      </w:pPr>
      <w:r w:rsidRPr="00D77509">
        <w:rPr>
          <w:rStyle w:val="Strong"/>
          <w:rFonts w:ascii="Arial" w:hAnsi="Arial" w:cs="Arial"/>
          <w:sz w:val="20"/>
          <w:szCs w:val="20"/>
        </w:rPr>
        <w:t>GDPR Compliance Gate:</w:t>
      </w:r>
      <w:r w:rsidRPr="00D77509">
        <w:rPr>
          <w:rFonts w:ascii="Arial" w:hAnsi="Arial" w:cs="Arial"/>
          <w:sz w:val="20"/>
          <w:szCs w:val="20"/>
        </w:rPr>
        <w:t xml:space="preserve"> Shift logs frequently contain PII — named individuals, employee IDs, and personal references. Passing unmasked text to an external LLM API breaches GDPR and risks suspension by corporate DPOs. Mitigation requires a string-anonymisation pipeline validated before any production ingestion of real operational logs.</w:t>
      </w:r>
    </w:p>
    <w:p w14:paraId="604DB017" w14:textId="20774718" w:rsidR="004D1A7E" w:rsidRDefault="00000000">
      <w:pPr>
        <w:pBdr>
          <w:top w:val="single" w:sz="4" w:space="6" w:color="2E75B6"/>
        </w:pBdr>
        <w:spacing w:before="320"/>
      </w:pPr>
      <w:r>
        <w:rPr>
          <w:i/>
          <w:iCs/>
          <w:color w:val="888888"/>
          <w:sz w:val="16"/>
          <w:szCs w:val="16"/>
        </w:rPr>
        <w:t>Document Control: This is a living document. All material changes must be reviewed by the Transformation Lead and approved by the sponsoring VP before the version number is incremented.</w:t>
      </w:r>
    </w:p>
    <w:sectPr w:rsidR="004D1A7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74AA" w14:textId="77777777" w:rsidR="007F0172" w:rsidRDefault="007F0172">
      <w:r>
        <w:separator/>
      </w:r>
    </w:p>
  </w:endnote>
  <w:endnote w:type="continuationSeparator" w:id="0">
    <w:p w14:paraId="74A6D2E1" w14:textId="77777777" w:rsidR="007F0172" w:rsidRDefault="007F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F38" w14:textId="42D023D0" w:rsidR="00420E16" w:rsidRPr="00420E16" w:rsidRDefault="00000000" w:rsidP="00420E16">
    <w:pPr>
      <w:pBdr>
        <w:top w:val="single" w:sz="4" w:space="4" w:color="2E75B6"/>
      </w:pBdr>
      <w:tabs>
        <w:tab w:val="right" w:pos="9026"/>
      </w:tabs>
      <w:rPr>
        <w:color w:val="888888"/>
        <w:sz w:val="16"/>
        <w:szCs w:val="16"/>
      </w:rPr>
    </w:pPr>
    <w:r>
      <w:rPr>
        <w:color w:val="888888"/>
        <w:sz w:val="16"/>
        <w:szCs w:val="16"/>
      </w:rPr>
      <w:t>Confidential — Smita Harding, AI Transformation Lead</w:t>
    </w:r>
    <w:r w:rsidR="00420E16">
      <w:rPr>
        <w:color w:val="64748B"/>
        <w:sz w:val="16"/>
        <w:szCs w:val="16"/>
      </w:rPr>
      <w:br/>
    </w:r>
    <w:r w:rsidR="00420E16" w:rsidRPr="002D4178">
      <w:rPr>
        <w:color w:val="64748B"/>
        <w:sz w:val="16"/>
        <w:szCs w:val="16"/>
      </w:rPr>
      <w:t>This project was designed and built with the assistance of Claude (Anthropic), an AI coding and reasoning assistant. All architecture decisions, domain logic, data models, and analytical frameworks were directed and validated by the author.</w:t>
    </w:r>
  </w:p>
  <w:p w14:paraId="0EEBC474" w14:textId="6608C0FF" w:rsidR="004D1A7E" w:rsidRDefault="00000000">
    <w:pPr>
      <w:pBdr>
        <w:top w:val="single" w:sz="4" w:space="4" w:color="2E75B6"/>
      </w:pBdr>
      <w:tabs>
        <w:tab w:val="right" w:pos="9026"/>
      </w:tabs>
    </w:pP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20E1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D408" w14:textId="77777777" w:rsidR="007F0172" w:rsidRDefault="007F0172">
      <w:r>
        <w:separator/>
      </w:r>
    </w:p>
  </w:footnote>
  <w:footnote w:type="continuationSeparator" w:id="0">
    <w:p w14:paraId="70A702FD" w14:textId="77777777" w:rsidR="007F0172" w:rsidRDefault="007F0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185B" w14:textId="77777777" w:rsidR="004D1A7E" w:rsidRDefault="00000000">
    <w:pPr>
      <w:pBdr>
        <w:bottom w:val="single" w:sz="6" w:space="4" w:color="2E75B6"/>
      </w:pBdr>
      <w:tabs>
        <w:tab w:val="right" w:pos="9026"/>
      </w:tabs>
    </w:pPr>
    <w:r>
      <w:rPr>
        <w:b/>
        <w:bCs/>
        <w:color w:val="1F3864"/>
        <w:sz w:val="18"/>
        <w:szCs w:val="18"/>
      </w:rPr>
      <w:t>PROJECT AEGIS  |  Product Requirements Document</w:t>
    </w:r>
    <w:r>
      <w:rPr>
        <w:color w:val="888888"/>
        <w:sz w:val="16"/>
        <w:szCs w:val="16"/>
      </w:rPr>
      <w:tab/>
      <w:t>v2.1  |  Internal — Senior Leadership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5E9"/>
    <w:multiLevelType w:val="multilevel"/>
    <w:tmpl w:val="834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E3A8A"/>
    <w:multiLevelType w:val="hybridMultilevel"/>
    <w:tmpl w:val="091CCD0C"/>
    <w:lvl w:ilvl="0" w:tplc="EF0AE02C">
      <w:start w:val="1"/>
      <w:numFmt w:val="bullet"/>
      <w:lvlText w:val="●"/>
      <w:lvlJc w:val="left"/>
      <w:pPr>
        <w:ind w:left="720" w:hanging="360"/>
      </w:pPr>
    </w:lvl>
    <w:lvl w:ilvl="1" w:tplc="AC5E0FCE">
      <w:start w:val="1"/>
      <w:numFmt w:val="bullet"/>
      <w:lvlText w:val="○"/>
      <w:lvlJc w:val="left"/>
      <w:pPr>
        <w:ind w:left="1440" w:hanging="360"/>
      </w:pPr>
    </w:lvl>
    <w:lvl w:ilvl="2" w:tplc="D5D00D12">
      <w:start w:val="1"/>
      <w:numFmt w:val="bullet"/>
      <w:lvlText w:val="■"/>
      <w:lvlJc w:val="left"/>
      <w:pPr>
        <w:ind w:left="2160" w:hanging="360"/>
      </w:pPr>
    </w:lvl>
    <w:lvl w:ilvl="3" w:tplc="BBEE1404">
      <w:start w:val="1"/>
      <w:numFmt w:val="bullet"/>
      <w:lvlText w:val="●"/>
      <w:lvlJc w:val="left"/>
      <w:pPr>
        <w:ind w:left="2880" w:hanging="360"/>
      </w:pPr>
    </w:lvl>
    <w:lvl w:ilvl="4" w:tplc="54AA4EE0">
      <w:start w:val="1"/>
      <w:numFmt w:val="bullet"/>
      <w:lvlText w:val="○"/>
      <w:lvlJc w:val="left"/>
      <w:pPr>
        <w:ind w:left="3600" w:hanging="360"/>
      </w:pPr>
    </w:lvl>
    <w:lvl w:ilvl="5" w:tplc="6ECC2AE4">
      <w:start w:val="1"/>
      <w:numFmt w:val="bullet"/>
      <w:lvlText w:val="■"/>
      <w:lvlJc w:val="left"/>
      <w:pPr>
        <w:ind w:left="4320" w:hanging="360"/>
      </w:pPr>
    </w:lvl>
    <w:lvl w:ilvl="6" w:tplc="CBCCE6EA">
      <w:start w:val="1"/>
      <w:numFmt w:val="bullet"/>
      <w:lvlText w:val="●"/>
      <w:lvlJc w:val="left"/>
      <w:pPr>
        <w:ind w:left="5040" w:hanging="360"/>
      </w:pPr>
    </w:lvl>
    <w:lvl w:ilvl="7" w:tplc="5D8AE4F0">
      <w:start w:val="1"/>
      <w:numFmt w:val="bullet"/>
      <w:lvlText w:val="●"/>
      <w:lvlJc w:val="left"/>
      <w:pPr>
        <w:ind w:left="5760" w:hanging="360"/>
      </w:pPr>
    </w:lvl>
    <w:lvl w:ilvl="8" w:tplc="52224DF8">
      <w:start w:val="1"/>
      <w:numFmt w:val="bullet"/>
      <w:lvlText w:val="●"/>
      <w:lvlJc w:val="left"/>
      <w:pPr>
        <w:ind w:left="6480" w:hanging="360"/>
      </w:pPr>
    </w:lvl>
  </w:abstractNum>
  <w:abstractNum w:abstractNumId="2" w15:restartNumberingAfterBreak="0">
    <w:nsid w:val="411454DB"/>
    <w:multiLevelType w:val="hybridMultilevel"/>
    <w:tmpl w:val="1A966378"/>
    <w:lvl w:ilvl="0" w:tplc="8C06422E">
      <w:start w:val="1"/>
      <w:numFmt w:val="bullet"/>
      <w:lvlText w:val="•"/>
      <w:lvlJc w:val="left"/>
      <w:pPr>
        <w:ind w:left="720" w:hanging="360"/>
      </w:pPr>
    </w:lvl>
    <w:lvl w:ilvl="1" w:tplc="3CC822F6">
      <w:numFmt w:val="decimal"/>
      <w:lvlText w:val=""/>
      <w:lvlJc w:val="left"/>
    </w:lvl>
    <w:lvl w:ilvl="2" w:tplc="78502328">
      <w:numFmt w:val="decimal"/>
      <w:lvlText w:val=""/>
      <w:lvlJc w:val="left"/>
    </w:lvl>
    <w:lvl w:ilvl="3" w:tplc="04B6231E">
      <w:numFmt w:val="decimal"/>
      <w:lvlText w:val=""/>
      <w:lvlJc w:val="left"/>
    </w:lvl>
    <w:lvl w:ilvl="4" w:tplc="7758DA76">
      <w:numFmt w:val="decimal"/>
      <w:lvlText w:val=""/>
      <w:lvlJc w:val="left"/>
    </w:lvl>
    <w:lvl w:ilvl="5" w:tplc="6E88E262">
      <w:numFmt w:val="decimal"/>
      <w:lvlText w:val=""/>
      <w:lvlJc w:val="left"/>
    </w:lvl>
    <w:lvl w:ilvl="6" w:tplc="72A48550">
      <w:numFmt w:val="decimal"/>
      <w:lvlText w:val=""/>
      <w:lvlJc w:val="left"/>
    </w:lvl>
    <w:lvl w:ilvl="7" w:tplc="C22CAB44">
      <w:numFmt w:val="decimal"/>
      <w:lvlText w:val=""/>
      <w:lvlJc w:val="left"/>
    </w:lvl>
    <w:lvl w:ilvl="8" w:tplc="C1C8BF10">
      <w:numFmt w:val="decimal"/>
      <w:lvlText w:val=""/>
      <w:lvlJc w:val="left"/>
    </w:lvl>
  </w:abstractNum>
  <w:num w:numId="1" w16cid:durableId="1457218986">
    <w:abstractNumId w:val="1"/>
    <w:lvlOverride w:ilvl="0">
      <w:startOverride w:val="1"/>
    </w:lvlOverride>
  </w:num>
  <w:num w:numId="2" w16cid:durableId="512190469">
    <w:abstractNumId w:val="2"/>
    <w:lvlOverride w:ilvl="0">
      <w:startOverride w:val="1"/>
    </w:lvlOverride>
  </w:num>
  <w:num w:numId="3" w16cid:durableId="12866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A7E"/>
    <w:rsid w:val="000D29E2"/>
    <w:rsid w:val="000F2BA4"/>
    <w:rsid w:val="0011756B"/>
    <w:rsid w:val="00137706"/>
    <w:rsid w:val="00153BBE"/>
    <w:rsid w:val="0023114F"/>
    <w:rsid w:val="002F4C49"/>
    <w:rsid w:val="00420E16"/>
    <w:rsid w:val="0042286F"/>
    <w:rsid w:val="00474DD4"/>
    <w:rsid w:val="004C11A9"/>
    <w:rsid w:val="004D1A7E"/>
    <w:rsid w:val="005B5BB3"/>
    <w:rsid w:val="0073095C"/>
    <w:rsid w:val="0075594E"/>
    <w:rsid w:val="007B6F09"/>
    <w:rsid w:val="007B797C"/>
    <w:rsid w:val="007F0172"/>
    <w:rsid w:val="00832C2D"/>
    <w:rsid w:val="0083754A"/>
    <w:rsid w:val="009426AC"/>
    <w:rsid w:val="00956856"/>
    <w:rsid w:val="00974F3F"/>
    <w:rsid w:val="00986EB8"/>
    <w:rsid w:val="00AD4011"/>
    <w:rsid w:val="00B34DD3"/>
    <w:rsid w:val="00B43C5B"/>
    <w:rsid w:val="00B96488"/>
    <w:rsid w:val="00D67CD7"/>
    <w:rsid w:val="00D77509"/>
    <w:rsid w:val="00DD6DF4"/>
    <w:rsid w:val="00E7433A"/>
    <w:rsid w:val="00EC445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1753CE3"/>
  <w15:docId w15:val="{8790EC35-4F99-D14B-AD45-D1190BFB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0E16"/>
    <w:pPr>
      <w:tabs>
        <w:tab w:val="center" w:pos="4513"/>
        <w:tab w:val="right" w:pos="9026"/>
      </w:tabs>
    </w:pPr>
  </w:style>
  <w:style w:type="character" w:customStyle="1" w:styleId="HeaderChar">
    <w:name w:val="Header Char"/>
    <w:basedOn w:val="DefaultParagraphFont"/>
    <w:link w:val="Header"/>
    <w:uiPriority w:val="99"/>
    <w:rsid w:val="00420E16"/>
  </w:style>
  <w:style w:type="paragraph" w:styleId="Footer">
    <w:name w:val="footer"/>
    <w:basedOn w:val="Normal"/>
    <w:link w:val="FooterChar"/>
    <w:uiPriority w:val="99"/>
    <w:unhideWhenUsed/>
    <w:rsid w:val="00420E16"/>
    <w:pPr>
      <w:tabs>
        <w:tab w:val="center" w:pos="4513"/>
        <w:tab w:val="right" w:pos="9026"/>
      </w:tabs>
    </w:pPr>
  </w:style>
  <w:style w:type="character" w:customStyle="1" w:styleId="FooterChar">
    <w:name w:val="Footer Char"/>
    <w:basedOn w:val="DefaultParagraphFont"/>
    <w:link w:val="Footer"/>
    <w:uiPriority w:val="99"/>
    <w:rsid w:val="00420E16"/>
  </w:style>
  <w:style w:type="paragraph" w:customStyle="1" w:styleId="font-claude-response-body">
    <w:name w:val="font-claude-response-body"/>
    <w:basedOn w:val="Normal"/>
    <w:rsid w:val="00D7750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77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2670</Words>
  <Characters>15223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34</cp:revision>
  <dcterms:created xsi:type="dcterms:W3CDTF">2026-06-02T16:02:00Z</dcterms:created>
  <dcterms:modified xsi:type="dcterms:W3CDTF">2026-06-02T18:52:00Z</dcterms:modified>
</cp:coreProperties>
</file>