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55394" w14:textId="3A083C23" w:rsidR="00003752" w:rsidRPr="00644CEC" w:rsidRDefault="00003752" w:rsidP="0074640B">
      <w:pPr>
        <w:spacing w:line="480" w:lineRule="auto"/>
        <w:ind w:left="0" w:firstLine="0"/>
        <w:contextualSpacing/>
        <w:rPr>
          <w:bCs/>
          <w:sz w:val="24"/>
          <w:szCs w:val="24"/>
        </w:rPr>
      </w:pPr>
      <w:r w:rsidRPr="00C73665">
        <w:rPr>
          <w:b/>
          <w:sz w:val="24"/>
          <w:szCs w:val="24"/>
        </w:rPr>
        <w:t>RESULTS</w:t>
      </w:r>
      <w:r w:rsidR="00644CEC">
        <w:rPr>
          <w:b/>
          <w:sz w:val="24"/>
          <w:szCs w:val="24"/>
        </w:rPr>
        <w:t xml:space="preserve"> </w:t>
      </w:r>
      <w:r w:rsidR="00644CEC" w:rsidRPr="00644CEC">
        <w:rPr>
          <w:bCs/>
          <w:sz w:val="24"/>
          <w:szCs w:val="24"/>
        </w:rPr>
        <w:t>(tables are included just as references to report)</w:t>
      </w:r>
    </w:p>
    <w:p w14:paraId="1DEA26B1" w14:textId="7BA0AA26" w:rsidR="008002A0" w:rsidRDefault="00A42BBB" w:rsidP="00003752">
      <w:pPr>
        <w:spacing w:line="480" w:lineRule="auto"/>
        <w:contextualSpacing/>
        <w:rPr>
          <w:b/>
          <w:bCs/>
          <w:i/>
          <w:iCs/>
        </w:rPr>
      </w:pPr>
      <w:r>
        <w:rPr>
          <w:sz w:val="24"/>
          <w:szCs w:val="24"/>
        </w:rPr>
        <w:t>E</w:t>
      </w:r>
      <w:r w:rsidR="00FF02EA">
        <w:rPr>
          <w:sz w:val="24"/>
          <w:szCs w:val="24"/>
        </w:rPr>
        <w:t xml:space="preserve">lements of </w:t>
      </w:r>
      <w:r w:rsidR="008002A0">
        <w:rPr>
          <w:sz w:val="24"/>
          <w:szCs w:val="24"/>
        </w:rPr>
        <w:t>forest pyrolysis, an absence of fire</w:t>
      </w:r>
      <w:r w:rsidR="00FF02EA">
        <w:rPr>
          <w:sz w:val="24"/>
          <w:szCs w:val="24"/>
        </w:rPr>
        <w:t xml:space="preserve"> in non-contiguous forests</w:t>
      </w:r>
      <w:r w:rsidR="008002A0">
        <w:rPr>
          <w:sz w:val="24"/>
          <w:szCs w:val="24"/>
        </w:rPr>
        <w:t>, elevation gradient</w:t>
      </w:r>
      <w:r>
        <w:rPr>
          <w:sz w:val="24"/>
          <w:szCs w:val="24"/>
        </w:rPr>
        <w:t>s</w:t>
      </w:r>
      <w:r w:rsidR="008002A0">
        <w:rPr>
          <w:sz w:val="24"/>
          <w:szCs w:val="24"/>
        </w:rPr>
        <w:t xml:space="preserve"> and soil </w:t>
      </w:r>
      <w:r w:rsidR="00FF02EA">
        <w:rPr>
          <w:sz w:val="24"/>
          <w:szCs w:val="24"/>
        </w:rPr>
        <w:t xml:space="preserve">and foliar </w:t>
      </w:r>
      <w:r w:rsidR="008002A0">
        <w:rPr>
          <w:sz w:val="24"/>
          <w:szCs w:val="24"/>
        </w:rPr>
        <w:t xml:space="preserve">chemistry </w:t>
      </w:r>
      <w:r>
        <w:rPr>
          <w:sz w:val="24"/>
          <w:szCs w:val="24"/>
        </w:rPr>
        <w:t xml:space="preserve">continue to </w:t>
      </w:r>
      <w:r w:rsidR="008002A0">
        <w:rPr>
          <w:sz w:val="24"/>
          <w:szCs w:val="24"/>
        </w:rPr>
        <w:t>play a role in an enigmatic response of pitch pine trees</w:t>
      </w:r>
      <w:r w:rsidR="008002A0" w:rsidRPr="00C73665">
        <w:rPr>
          <w:sz w:val="24"/>
          <w:szCs w:val="24"/>
        </w:rPr>
        <w:t xml:space="preserve"> </w:t>
      </w:r>
      <w:r w:rsidR="008002A0">
        <w:rPr>
          <w:sz w:val="24"/>
          <w:szCs w:val="24"/>
        </w:rPr>
        <w:t xml:space="preserve">located </w:t>
      </w:r>
      <w:r w:rsidR="008002A0" w:rsidRPr="00C73665">
        <w:rPr>
          <w:sz w:val="24"/>
          <w:szCs w:val="24"/>
        </w:rPr>
        <w:t xml:space="preserve">in and outside </w:t>
      </w:r>
      <w:r w:rsidR="008002A0">
        <w:rPr>
          <w:sz w:val="24"/>
          <w:szCs w:val="24"/>
        </w:rPr>
        <w:t>a</w:t>
      </w:r>
      <w:r w:rsidR="008002A0" w:rsidRPr="00C73665">
        <w:rPr>
          <w:sz w:val="24"/>
          <w:szCs w:val="24"/>
        </w:rPr>
        <w:t xml:space="preserve"> 1947 fire footprint</w:t>
      </w:r>
      <w:r w:rsidR="00D20151">
        <w:rPr>
          <w:sz w:val="24"/>
          <w:szCs w:val="24"/>
        </w:rPr>
        <w:t xml:space="preserve"> </w:t>
      </w:r>
      <w:r>
        <w:rPr>
          <w:sz w:val="24"/>
          <w:szCs w:val="24"/>
        </w:rPr>
        <w:t xml:space="preserve">on Mt. Desert island. </w:t>
      </w:r>
    </w:p>
    <w:p w14:paraId="37071BBF" w14:textId="38B54A24" w:rsidR="0074640B" w:rsidRPr="00085CB0" w:rsidRDefault="0074640B" w:rsidP="00003752">
      <w:pPr>
        <w:spacing w:line="480" w:lineRule="auto"/>
        <w:contextualSpacing/>
        <w:rPr>
          <w:b/>
          <w:bCs/>
          <w:i/>
          <w:iCs/>
        </w:rPr>
      </w:pPr>
      <w:r w:rsidRPr="00085CB0">
        <w:rPr>
          <w:b/>
          <w:bCs/>
          <w:i/>
          <w:iCs/>
        </w:rPr>
        <w:t>Allometric Data</w:t>
      </w:r>
    </w:p>
    <w:p w14:paraId="12D9275D" w14:textId="364BEDD8" w:rsidR="006D39EE" w:rsidRDefault="00A42BBB" w:rsidP="006D39EE">
      <w:pPr>
        <w:spacing w:line="480" w:lineRule="auto"/>
        <w:contextualSpacing/>
        <w:rPr>
          <w:sz w:val="24"/>
          <w:szCs w:val="24"/>
        </w:rPr>
      </w:pPr>
      <w:r>
        <w:rPr>
          <w:sz w:val="24"/>
          <w:szCs w:val="24"/>
        </w:rPr>
        <w:t>Response, either as growth or stress resistance</w:t>
      </w:r>
      <w:r w:rsidRPr="00C73665">
        <w:rPr>
          <w:sz w:val="24"/>
          <w:szCs w:val="24"/>
        </w:rPr>
        <w:t xml:space="preserve"> </w:t>
      </w:r>
      <w:r>
        <w:rPr>
          <w:sz w:val="24"/>
          <w:szCs w:val="24"/>
        </w:rPr>
        <w:t>was discernable in</w:t>
      </w:r>
      <w:r w:rsidR="00D20151">
        <w:rPr>
          <w:sz w:val="24"/>
          <w:szCs w:val="24"/>
        </w:rPr>
        <w:t xml:space="preserve"> trees</w:t>
      </w:r>
      <w:r w:rsidR="0074640B">
        <w:rPr>
          <w:sz w:val="24"/>
          <w:szCs w:val="24"/>
        </w:rPr>
        <w:t xml:space="preserve"> from burned and unburned stands</w:t>
      </w:r>
      <w:r>
        <w:rPr>
          <w:sz w:val="24"/>
          <w:szCs w:val="24"/>
        </w:rPr>
        <w:t>; they</w:t>
      </w:r>
      <w:r w:rsidR="0074640B">
        <w:rPr>
          <w:sz w:val="24"/>
          <w:szCs w:val="24"/>
        </w:rPr>
        <w:t xml:space="preserve"> differed </w:t>
      </w:r>
      <w:r w:rsidR="00C81185">
        <w:rPr>
          <w:sz w:val="24"/>
          <w:szCs w:val="24"/>
        </w:rPr>
        <w:t xml:space="preserve">significantly </w:t>
      </w:r>
      <w:r w:rsidR="005E7148">
        <w:rPr>
          <w:sz w:val="24"/>
          <w:szCs w:val="24"/>
        </w:rPr>
        <w:t xml:space="preserve">in Tukey’s tests </w:t>
      </w:r>
      <w:r w:rsidR="0074640B">
        <w:rPr>
          <w:sz w:val="24"/>
          <w:szCs w:val="24"/>
        </w:rPr>
        <w:t>according to height growth</w:t>
      </w:r>
      <w:r w:rsidR="002C29D5" w:rsidRPr="002C29D5">
        <w:rPr>
          <w:sz w:val="24"/>
          <w:szCs w:val="24"/>
        </w:rPr>
        <w:t xml:space="preserve"> </w:t>
      </w:r>
      <w:r w:rsidR="002C29D5" w:rsidRPr="00770D0E">
        <w:rPr>
          <w:sz w:val="24"/>
          <w:szCs w:val="24"/>
        </w:rPr>
        <w:t>(</w:t>
      </w:r>
      <w:r w:rsidR="002C29D5" w:rsidRPr="00770D0E">
        <w:rPr>
          <w:i/>
          <w:iCs/>
          <w:sz w:val="24"/>
          <w:szCs w:val="24"/>
        </w:rPr>
        <w:t>P</w:t>
      </w:r>
      <w:r w:rsidR="002C29D5" w:rsidRPr="00770D0E">
        <w:rPr>
          <w:sz w:val="24"/>
          <w:szCs w:val="24"/>
        </w:rPr>
        <w:t>=0.031)</w:t>
      </w:r>
      <w:r w:rsidR="002C29D5">
        <w:rPr>
          <w:sz w:val="24"/>
          <w:szCs w:val="24"/>
        </w:rPr>
        <w:t>,</w:t>
      </w:r>
      <w:r w:rsidR="0074640B">
        <w:rPr>
          <w:sz w:val="24"/>
          <w:szCs w:val="24"/>
        </w:rPr>
        <w:t xml:space="preserve"> canopy width</w:t>
      </w:r>
      <w:r w:rsidR="002C29D5">
        <w:rPr>
          <w:sz w:val="24"/>
          <w:szCs w:val="24"/>
        </w:rPr>
        <w:t xml:space="preserve"> </w:t>
      </w:r>
      <w:r w:rsidR="002C29D5" w:rsidRPr="00770D0E">
        <w:rPr>
          <w:sz w:val="24"/>
          <w:szCs w:val="24"/>
        </w:rPr>
        <w:t>(</w:t>
      </w:r>
      <w:r w:rsidR="002C29D5" w:rsidRPr="00770D0E">
        <w:rPr>
          <w:i/>
          <w:iCs/>
          <w:sz w:val="24"/>
          <w:szCs w:val="24"/>
        </w:rPr>
        <w:t>P</w:t>
      </w:r>
      <w:r w:rsidR="002C29D5" w:rsidRPr="00770D0E">
        <w:rPr>
          <w:sz w:val="24"/>
          <w:szCs w:val="24"/>
        </w:rPr>
        <w:t>=0.035)</w:t>
      </w:r>
      <w:r w:rsidR="0074640B">
        <w:rPr>
          <w:sz w:val="24"/>
          <w:szCs w:val="24"/>
        </w:rPr>
        <w:t xml:space="preserve"> and </w:t>
      </w:r>
      <w:proofErr w:type="spellStart"/>
      <w:r w:rsidR="0074640B">
        <w:rPr>
          <w:sz w:val="24"/>
          <w:szCs w:val="24"/>
        </w:rPr>
        <w:t>dbh</w:t>
      </w:r>
      <w:proofErr w:type="spellEnd"/>
      <w:r w:rsidR="002C29D5">
        <w:rPr>
          <w:sz w:val="24"/>
          <w:szCs w:val="24"/>
        </w:rPr>
        <w:t xml:space="preserve"> </w:t>
      </w:r>
      <w:r w:rsidR="002C29D5" w:rsidRPr="00770D0E">
        <w:rPr>
          <w:sz w:val="24"/>
          <w:szCs w:val="24"/>
        </w:rPr>
        <w:t>(</w:t>
      </w:r>
      <w:r w:rsidR="002C29D5" w:rsidRPr="00770D0E">
        <w:rPr>
          <w:i/>
          <w:iCs/>
          <w:sz w:val="24"/>
          <w:szCs w:val="24"/>
        </w:rPr>
        <w:t>P</w:t>
      </w:r>
      <w:r w:rsidR="002C29D5" w:rsidRPr="00770D0E">
        <w:rPr>
          <w:sz w:val="24"/>
          <w:szCs w:val="24"/>
        </w:rPr>
        <w:t>=0.001)</w:t>
      </w:r>
      <w:r>
        <w:rPr>
          <w:sz w:val="24"/>
          <w:szCs w:val="24"/>
        </w:rPr>
        <w:t>. I</w:t>
      </w:r>
      <w:r w:rsidR="00D20151">
        <w:rPr>
          <w:sz w:val="24"/>
          <w:szCs w:val="24"/>
        </w:rPr>
        <w:t xml:space="preserve">ndividuals </w:t>
      </w:r>
      <w:r w:rsidR="0074640B">
        <w:rPr>
          <w:sz w:val="24"/>
          <w:szCs w:val="24"/>
        </w:rPr>
        <w:t xml:space="preserve">along Cadillac South ridge trail </w:t>
      </w:r>
      <w:r>
        <w:rPr>
          <w:sz w:val="24"/>
          <w:szCs w:val="24"/>
        </w:rPr>
        <w:t xml:space="preserve">were </w:t>
      </w:r>
      <w:r w:rsidR="0074640B">
        <w:rPr>
          <w:sz w:val="24"/>
          <w:szCs w:val="24"/>
        </w:rPr>
        <w:t>substantially shorter</w:t>
      </w:r>
      <w:r w:rsidR="002C29D5">
        <w:rPr>
          <w:sz w:val="24"/>
          <w:szCs w:val="24"/>
        </w:rPr>
        <w:t>,</w:t>
      </w:r>
      <w:r w:rsidR="0074640B" w:rsidRPr="00770D0E">
        <w:rPr>
          <w:sz w:val="24"/>
          <w:szCs w:val="24"/>
        </w:rPr>
        <w:t xml:space="preserve"> narrower </w:t>
      </w:r>
      <w:r w:rsidR="0074640B">
        <w:rPr>
          <w:sz w:val="24"/>
          <w:szCs w:val="24"/>
        </w:rPr>
        <w:t xml:space="preserve">in canopy </w:t>
      </w:r>
      <w:r w:rsidR="0074640B" w:rsidRPr="00770D0E">
        <w:rPr>
          <w:sz w:val="24"/>
          <w:szCs w:val="24"/>
        </w:rPr>
        <w:t xml:space="preserve">and smaller </w:t>
      </w:r>
      <w:r w:rsidR="0074640B">
        <w:rPr>
          <w:sz w:val="24"/>
          <w:szCs w:val="24"/>
        </w:rPr>
        <w:t xml:space="preserve">in </w:t>
      </w:r>
      <w:proofErr w:type="spellStart"/>
      <w:r w:rsidR="0074640B" w:rsidRPr="00770D0E">
        <w:rPr>
          <w:sz w:val="24"/>
          <w:szCs w:val="24"/>
        </w:rPr>
        <w:t>dbh</w:t>
      </w:r>
      <w:proofErr w:type="spellEnd"/>
      <w:r w:rsidR="0074640B" w:rsidRPr="00770D0E">
        <w:rPr>
          <w:sz w:val="24"/>
          <w:szCs w:val="24"/>
        </w:rPr>
        <w:t xml:space="preserve"> </w:t>
      </w:r>
      <w:r w:rsidR="0074640B">
        <w:rPr>
          <w:sz w:val="24"/>
          <w:szCs w:val="24"/>
        </w:rPr>
        <w:t>than their three counterparts</w:t>
      </w:r>
      <w:r w:rsidR="006642A1">
        <w:rPr>
          <w:sz w:val="24"/>
          <w:szCs w:val="24"/>
        </w:rPr>
        <w:t xml:space="preserve"> (</w:t>
      </w:r>
      <w:r w:rsidR="00C81185">
        <w:rPr>
          <w:sz w:val="24"/>
          <w:szCs w:val="24"/>
        </w:rPr>
        <w:t>Table 1</w:t>
      </w:r>
      <w:r w:rsidR="006642A1">
        <w:rPr>
          <w:sz w:val="24"/>
          <w:szCs w:val="24"/>
        </w:rPr>
        <w:t>)</w:t>
      </w:r>
      <w:r w:rsidR="0074640B" w:rsidRPr="00770D0E">
        <w:rPr>
          <w:sz w:val="24"/>
          <w:szCs w:val="24"/>
        </w:rPr>
        <w:t>.</w:t>
      </w:r>
      <w:r w:rsidR="0074640B" w:rsidRPr="00C73665">
        <w:rPr>
          <w:sz w:val="24"/>
          <w:szCs w:val="24"/>
        </w:rPr>
        <w:t xml:space="preserve"> </w:t>
      </w:r>
      <w:r w:rsidR="00D20151">
        <w:rPr>
          <w:sz w:val="24"/>
          <w:szCs w:val="24"/>
        </w:rPr>
        <w:t>We</w:t>
      </w:r>
      <w:r w:rsidR="006D39EE" w:rsidRPr="00770D0E">
        <w:rPr>
          <w:sz w:val="24"/>
          <w:szCs w:val="24"/>
        </w:rPr>
        <w:t xml:space="preserve"> </w:t>
      </w:r>
      <w:r w:rsidR="00C11288">
        <w:rPr>
          <w:sz w:val="24"/>
          <w:szCs w:val="24"/>
        </w:rPr>
        <w:t>assumed</w:t>
      </w:r>
      <w:r w:rsidR="006D39EE" w:rsidRPr="00770D0E">
        <w:rPr>
          <w:sz w:val="24"/>
          <w:szCs w:val="24"/>
        </w:rPr>
        <w:t xml:space="preserve"> </w:t>
      </w:r>
      <w:r w:rsidR="006D39EE">
        <w:rPr>
          <w:sz w:val="24"/>
          <w:szCs w:val="24"/>
        </w:rPr>
        <w:t>trees at lower unburned elevations would deport more substantial allometric gains based on a lack of environmental stressors which would be more likely to depress growth at higher elevations</w:t>
      </w:r>
      <w:r w:rsidR="00C81185">
        <w:rPr>
          <w:sz w:val="24"/>
          <w:szCs w:val="24"/>
        </w:rPr>
        <w:t>—this was</w:t>
      </w:r>
      <w:r w:rsidR="006D39EE">
        <w:rPr>
          <w:sz w:val="24"/>
          <w:szCs w:val="24"/>
        </w:rPr>
        <w:t xml:space="preserve"> confirmed.  </w:t>
      </w:r>
      <w:r w:rsidR="00844FB7" w:rsidRPr="00844FB7">
        <w:rPr>
          <w:sz w:val="24"/>
          <w:szCs w:val="24"/>
          <w:highlight w:val="yellow"/>
        </w:rPr>
        <w:t xml:space="preserve">(Maybe these become three </w:t>
      </w:r>
      <w:r w:rsidR="00644CEC">
        <w:rPr>
          <w:sz w:val="24"/>
          <w:szCs w:val="24"/>
          <w:highlight w:val="yellow"/>
        </w:rPr>
        <w:t>figure panels</w:t>
      </w:r>
      <w:r w:rsidR="00844FB7" w:rsidRPr="00844FB7">
        <w:rPr>
          <w:sz w:val="24"/>
          <w:szCs w:val="24"/>
          <w:highlight w:val="yellow"/>
        </w:rPr>
        <w:t>)</w:t>
      </w:r>
    </w:p>
    <w:tbl>
      <w:tblPr>
        <w:tblW w:w="7933" w:type="dxa"/>
        <w:tblInd w:w="705" w:type="dxa"/>
        <w:tblLook w:val="04A0" w:firstRow="1" w:lastRow="0" w:firstColumn="1" w:lastColumn="0" w:noHBand="0" w:noVBand="1"/>
      </w:tblPr>
      <w:tblGrid>
        <w:gridCol w:w="1234"/>
        <w:gridCol w:w="399"/>
        <w:gridCol w:w="1519"/>
        <w:gridCol w:w="606"/>
        <w:gridCol w:w="915"/>
        <w:gridCol w:w="762"/>
        <w:gridCol w:w="915"/>
        <w:gridCol w:w="917"/>
        <w:gridCol w:w="222"/>
        <w:gridCol w:w="222"/>
        <w:gridCol w:w="222"/>
      </w:tblGrid>
      <w:tr w:rsidR="00303978" w:rsidRPr="00303978" w14:paraId="63240A82" w14:textId="77777777" w:rsidTr="00303978">
        <w:trPr>
          <w:trHeight w:val="300"/>
        </w:trPr>
        <w:tc>
          <w:tcPr>
            <w:tcW w:w="7933" w:type="dxa"/>
            <w:gridSpan w:val="11"/>
            <w:tcBorders>
              <w:top w:val="nil"/>
              <w:left w:val="nil"/>
              <w:bottom w:val="nil"/>
              <w:right w:val="nil"/>
            </w:tcBorders>
            <w:shd w:val="clear" w:color="auto" w:fill="auto"/>
            <w:noWrap/>
            <w:vAlign w:val="bottom"/>
            <w:hideMark/>
          </w:tcPr>
          <w:p w14:paraId="50A4F3A6" w14:textId="5E2C43C0" w:rsidR="004B673A" w:rsidRPr="00303978" w:rsidRDefault="004B673A" w:rsidP="00303978">
            <w:pPr>
              <w:spacing w:after="0" w:line="240" w:lineRule="auto"/>
              <w:ind w:left="0" w:firstLine="0"/>
              <w:jc w:val="left"/>
              <w:rPr>
                <w:rFonts w:ascii="Calibri" w:hAnsi="Calibri" w:cs="Calibri"/>
                <w:b/>
                <w:bCs/>
                <w:color w:val="C45911" w:themeColor="accent2" w:themeShade="BF"/>
                <w:sz w:val="18"/>
                <w:szCs w:val="18"/>
              </w:rPr>
            </w:pPr>
            <w:r w:rsidRPr="00303978">
              <w:rPr>
                <w:rFonts w:ascii="Calibri" w:hAnsi="Calibri" w:cs="Calibri"/>
                <w:b/>
                <w:bCs/>
                <w:color w:val="C45911" w:themeColor="accent2" w:themeShade="BF"/>
                <w:sz w:val="18"/>
                <w:szCs w:val="18"/>
              </w:rPr>
              <w:t>TABLE 1.  Results from analysis of variance (ANOVA) for plant height, canopy (span)</w:t>
            </w:r>
          </w:p>
        </w:tc>
      </w:tr>
      <w:tr w:rsidR="00303978" w:rsidRPr="00303978" w14:paraId="6DF5B8FF" w14:textId="77777777" w:rsidTr="00303978">
        <w:trPr>
          <w:trHeight w:val="300"/>
        </w:trPr>
        <w:tc>
          <w:tcPr>
            <w:tcW w:w="1234" w:type="dxa"/>
            <w:tcBorders>
              <w:top w:val="nil"/>
              <w:left w:val="nil"/>
              <w:bottom w:val="nil"/>
              <w:right w:val="nil"/>
            </w:tcBorders>
            <w:shd w:val="clear" w:color="auto" w:fill="auto"/>
            <w:noWrap/>
            <w:vAlign w:val="bottom"/>
            <w:hideMark/>
          </w:tcPr>
          <w:p w14:paraId="78B409F2" w14:textId="77777777" w:rsidR="004B673A" w:rsidRPr="00303978" w:rsidRDefault="004B673A" w:rsidP="00303978">
            <w:pPr>
              <w:spacing w:after="0" w:line="240" w:lineRule="auto"/>
              <w:ind w:left="0" w:firstLine="0"/>
              <w:jc w:val="left"/>
              <w:rPr>
                <w:rFonts w:ascii="Calibri" w:hAnsi="Calibri" w:cs="Calibri"/>
                <w:color w:val="C45911" w:themeColor="accent2" w:themeShade="BF"/>
                <w:sz w:val="18"/>
                <w:szCs w:val="18"/>
              </w:rPr>
            </w:pPr>
          </w:p>
        </w:tc>
        <w:tc>
          <w:tcPr>
            <w:tcW w:w="4201" w:type="dxa"/>
            <w:gridSpan w:val="5"/>
            <w:tcBorders>
              <w:top w:val="nil"/>
              <w:left w:val="nil"/>
              <w:bottom w:val="nil"/>
              <w:right w:val="nil"/>
            </w:tcBorders>
            <w:shd w:val="clear" w:color="auto" w:fill="auto"/>
            <w:noWrap/>
            <w:vAlign w:val="bottom"/>
            <w:hideMark/>
          </w:tcPr>
          <w:p w14:paraId="2DEE7842" w14:textId="77777777" w:rsidR="004B673A" w:rsidRPr="00303978" w:rsidRDefault="004B673A" w:rsidP="00303978">
            <w:pPr>
              <w:spacing w:after="0" w:line="240" w:lineRule="auto"/>
              <w:ind w:left="0" w:firstLine="0"/>
              <w:jc w:val="left"/>
              <w:rPr>
                <w:rFonts w:ascii="Calibri" w:hAnsi="Calibri" w:cs="Calibri"/>
                <w:b/>
                <w:bCs/>
                <w:color w:val="C45911" w:themeColor="accent2" w:themeShade="BF"/>
                <w:sz w:val="18"/>
                <w:szCs w:val="18"/>
              </w:rPr>
            </w:pPr>
            <w:r w:rsidRPr="00303978">
              <w:rPr>
                <w:rFonts w:ascii="Calibri" w:hAnsi="Calibri" w:cs="Calibri"/>
                <w:b/>
                <w:bCs/>
                <w:color w:val="C45911" w:themeColor="accent2" w:themeShade="BF"/>
                <w:sz w:val="18"/>
                <w:szCs w:val="18"/>
              </w:rPr>
              <w:t xml:space="preserve"> and diameter (at breast height)</w:t>
            </w:r>
          </w:p>
        </w:tc>
        <w:tc>
          <w:tcPr>
            <w:tcW w:w="915" w:type="dxa"/>
            <w:tcBorders>
              <w:top w:val="nil"/>
              <w:left w:val="nil"/>
              <w:bottom w:val="nil"/>
              <w:right w:val="nil"/>
            </w:tcBorders>
            <w:shd w:val="clear" w:color="auto" w:fill="auto"/>
            <w:noWrap/>
            <w:vAlign w:val="bottom"/>
            <w:hideMark/>
          </w:tcPr>
          <w:p w14:paraId="308852D2" w14:textId="77777777" w:rsidR="004B673A" w:rsidRPr="00303978" w:rsidRDefault="004B673A" w:rsidP="00303978">
            <w:pPr>
              <w:spacing w:after="0" w:line="240" w:lineRule="auto"/>
              <w:ind w:left="0" w:firstLine="0"/>
              <w:jc w:val="left"/>
              <w:rPr>
                <w:rFonts w:ascii="Calibri" w:hAnsi="Calibri" w:cs="Calibri"/>
                <w:color w:val="C45911" w:themeColor="accent2" w:themeShade="BF"/>
                <w:sz w:val="18"/>
                <w:szCs w:val="18"/>
              </w:rPr>
            </w:pPr>
          </w:p>
        </w:tc>
        <w:tc>
          <w:tcPr>
            <w:tcW w:w="917" w:type="dxa"/>
            <w:tcBorders>
              <w:top w:val="nil"/>
              <w:left w:val="nil"/>
              <w:bottom w:val="nil"/>
              <w:right w:val="nil"/>
            </w:tcBorders>
            <w:shd w:val="clear" w:color="auto" w:fill="auto"/>
            <w:noWrap/>
            <w:vAlign w:val="bottom"/>
            <w:hideMark/>
          </w:tcPr>
          <w:p w14:paraId="78DE09C4"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222" w:type="dxa"/>
            <w:tcBorders>
              <w:top w:val="nil"/>
              <w:left w:val="nil"/>
              <w:bottom w:val="nil"/>
              <w:right w:val="nil"/>
            </w:tcBorders>
            <w:shd w:val="clear" w:color="auto" w:fill="auto"/>
            <w:noWrap/>
            <w:vAlign w:val="bottom"/>
            <w:hideMark/>
          </w:tcPr>
          <w:p w14:paraId="7929AF58"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222" w:type="dxa"/>
            <w:tcBorders>
              <w:top w:val="nil"/>
              <w:left w:val="nil"/>
              <w:bottom w:val="nil"/>
              <w:right w:val="nil"/>
            </w:tcBorders>
            <w:shd w:val="clear" w:color="auto" w:fill="auto"/>
            <w:noWrap/>
            <w:vAlign w:val="bottom"/>
            <w:hideMark/>
          </w:tcPr>
          <w:p w14:paraId="4F38A8A5"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222" w:type="dxa"/>
            <w:tcBorders>
              <w:top w:val="nil"/>
              <w:left w:val="nil"/>
              <w:bottom w:val="nil"/>
              <w:right w:val="nil"/>
            </w:tcBorders>
            <w:shd w:val="clear" w:color="auto" w:fill="auto"/>
            <w:noWrap/>
            <w:vAlign w:val="bottom"/>
            <w:hideMark/>
          </w:tcPr>
          <w:p w14:paraId="4BAAAE83" w14:textId="77777777" w:rsidR="004B673A" w:rsidRPr="00303978" w:rsidRDefault="004B673A" w:rsidP="00303978">
            <w:pPr>
              <w:spacing w:after="0" w:line="240" w:lineRule="auto"/>
              <w:ind w:left="0" w:firstLine="0"/>
              <w:jc w:val="left"/>
              <w:rPr>
                <w:color w:val="C45911" w:themeColor="accent2" w:themeShade="BF"/>
                <w:sz w:val="20"/>
                <w:szCs w:val="20"/>
              </w:rPr>
            </w:pPr>
          </w:p>
        </w:tc>
      </w:tr>
      <w:tr w:rsidR="00303978" w:rsidRPr="00303978" w14:paraId="400A1CFB" w14:textId="77777777" w:rsidTr="00303978">
        <w:trPr>
          <w:trHeight w:val="300"/>
        </w:trPr>
        <w:tc>
          <w:tcPr>
            <w:tcW w:w="1234" w:type="dxa"/>
            <w:tcBorders>
              <w:top w:val="nil"/>
              <w:left w:val="nil"/>
              <w:bottom w:val="nil"/>
              <w:right w:val="nil"/>
            </w:tcBorders>
            <w:shd w:val="clear" w:color="auto" w:fill="auto"/>
            <w:noWrap/>
            <w:vAlign w:val="bottom"/>
            <w:hideMark/>
          </w:tcPr>
          <w:p w14:paraId="06C6ED93"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399" w:type="dxa"/>
            <w:tcBorders>
              <w:top w:val="nil"/>
              <w:left w:val="nil"/>
              <w:bottom w:val="nil"/>
              <w:right w:val="nil"/>
            </w:tcBorders>
            <w:shd w:val="clear" w:color="auto" w:fill="auto"/>
            <w:noWrap/>
            <w:vAlign w:val="bottom"/>
            <w:hideMark/>
          </w:tcPr>
          <w:p w14:paraId="1894D947"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1519" w:type="dxa"/>
            <w:tcBorders>
              <w:top w:val="nil"/>
              <w:left w:val="nil"/>
              <w:bottom w:val="nil"/>
              <w:right w:val="nil"/>
            </w:tcBorders>
            <w:shd w:val="clear" w:color="auto" w:fill="auto"/>
            <w:noWrap/>
            <w:vAlign w:val="bottom"/>
            <w:hideMark/>
          </w:tcPr>
          <w:p w14:paraId="2160271A"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606" w:type="dxa"/>
            <w:tcBorders>
              <w:top w:val="nil"/>
              <w:left w:val="nil"/>
              <w:bottom w:val="nil"/>
              <w:right w:val="nil"/>
            </w:tcBorders>
            <w:shd w:val="clear" w:color="auto" w:fill="auto"/>
            <w:noWrap/>
            <w:vAlign w:val="bottom"/>
            <w:hideMark/>
          </w:tcPr>
          <w:p w14:paraId="00C8CDAA"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915" w:type="dxa"/>
            <w:tcBorders>
              <w:top w:val="nil"/>
              <w:left w:val="nil"/>
              <w:bottom w:val="nil"/>
              <w:right w:val="nil"/>
            </w:tcBorders>
            <w:shd w:val="clear" w:color="auto" w:fill="auto"/>
            <w:noWrap/>
            <w:vAlign w:val="bottom"/>
            <w:hideMark/>
          </w:tcPr>
          <w:p w14:paraId="3286B598"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762" w:type="dxa"/>
            <w:tcBorders>
              <w:top w:val="nil"/>
              <w:left w:val="nil"/>
              <w:bottom w:val="nil"/>
              <w:right w:val="nil"/>
            </w:tcBorders>
            <w:shd w:val="clear" w:color="auto" w:fill="auto"/>
            <w:noWrap/>
            <w:vAlign w:val="bottom"/>
            <w:hideMark/>
          </w:tcPr>
          <w:p w14:paraId="74F162F5"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915" w:type="dxa"/>
            <w:tcBorders>
              <w:top w:val="nil"/>
              <w:left w:val="nil"/>
              <w:bottom w:val="nil"/>
              <w:right w:val="nil"/>
            </w:tcBorders>
            <w:shd w:val="clear" w:color="auto" w:fill="auto"/>
            <w:noWrap/>
            <w:vAlign w:val="bottom"/>
            <w:hideMark/>
          </w:tcPr>
          <w:p w14:paraId="6B6E3511"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917" w:type="dxa"/>
            <w:tcBorders>
              <w:top w:val="nil"/>
              <w:left w:val="nil"/>
              <w:bottom w:val="nil"/>
              <w:right w:val="nil"/>
            </w:tcBorders>
            <w:shd w:val="clear" w:color="auto" w:fill="auto"/>
            <w:noWrap/>
            <w:vAlign w:val="bottom"/>
            <w:hideMark/>
          </w:tcPr>
          <w:p w14:paraId="7DF6D086"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222" w:type="dxa"/>
            <w:tcBorders>
              <w:top w:val="nil"/>
              <w:left w:val="nil"/>
              <w:bottom w:val="nil"/>
              <w:right w:val="nil"/>
            </w:tcBorders>
            <w:shd w:val="clear" w:color="auto" w:fill="auto"/>
            <w:noWrap/>
            <w:vAlign w:val="bottom"/>
            <w:hideMark/>
          </w:tcPr>
          <w:p w14:paraId="00AA8E8F"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222" w:type="dxa"/>
            <w:tcBorders>
              <w:top w:val="nil"/>
              <w:left w:val="nil"/>
              <w:bottom w:val="nil"/>
              <w:right w:val="nil"/>
            </w:tcBorders>
            <w:shd w:val="clear" w:color="auto" w:fill="auto"/>
            <w:noWrap/>
            <w:vAlign w:val="bottom"/>
            <w:hideMark/>
          </w:tcPr>
          <w:p w14:paraId="2A2BAA64"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222" w:type="dxa"/>
            <w:tcBorders>
              <w:top w:val="nil"/>
              <w:left w:val="nil"/>
              <w:bottom w:val="nil"/>
              <w:right w:val="nil"/>
            </w:tcBorders>
            <w:shd w:val="clear" w:color="auto" w:fill="auto"/>
            <w:noWrap/>
            <w:vAlign w:val="bottom"/>
            <w:hideMark/>
          </w:tcPr>
          <w:p w14:paraId="683478C5" w14:textId="77777777" w:rsidR="004B673A" w:rsidRPr="00303978" w:rsidRDefault="004B673A" w:rsidP="00303978">
            <w:pPr>
              <w:spacing w:after="0" w:line="240" w:lineRule="auto"/>
              <w:ind w:left="0" w:firstLine="0"/>
              <w:jc w:val="left"/>
              <w:rPr>
                <w:color w:val="C45911" w:themeColor="accent2" w:themeShade="BF"/>
                <w:sz w:val="20"/>
                <w:szCs w:val="20"/>
              </w:rPr>
            </w:pPr>
          </w:p>
        </w:tc>
      </w:tr>
      <w:tr w:rsidR="00303978" w:rsidRPr="00303978" w14:paraId="71563F4F" w14:textId="77777777" w:rsidTr="00303978">
        <w:trPr>
          <w:trHeight w:val="300"/>
        </w:trPr>
        <w:tc>
          <w:tcPr>
            <w:tcW w:w="1234" w:type="dxa"/>
            <w:tcBorders>
              <w:top w:val="nil"/>
              <w:left w:val="nil"/>
              <w:bottom w:val="nil"/>
              <w:right w:val="nil"/>
            </w:tcBorders>
            <w:shd w:val="clear" w:color="auto" w:fill="auto"/>
            <w:noWrap/>
            <w:vAlign w:val="bottom"/>
            <w:hideMark/>
          </w:tcPr>
          <w:p w14:paraId="5F06B1A2"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399" w:type="dxa"/>
            <w:tcBorders>
              <w:top w:val="nil"/>
              <w:left w:val="nil"/>
              <w:bottom w:val="nil"/>
              <w:right w:val="nil"/>
            </w:tcBorders>
            <w:shd w:val="clear" w:color="auto" w:fill="auto"/>
            <w:noWrap/>
            <w:vAlign w:val="bottom"/>
            <w:hideMark/>
          </w:tcPr>
          <w:p w14:paraId="1ED975A3"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1519" w:type="dxa"/>
            <w:tcBorders>
              <w:top w:val="nil"/>
              <w:left w:val="nil"/>
              <w:bottom w:val="nil"/>
              <w:right w:val="nil"/>
            </w:tcBorders>
            <w:shd w:val="clear" w:color="auto" w:fill="auto"/>
            <w:noWrap/>
            <w:vAlign w:val="bottom"/>
            <w:hideMark/>
          </w:tcPr>
          <w:p w14:paraId="1782A344" w14:textId="77777777" w:rsidR="004B673A" w:rsidRPr="00303978" w:rsidRDefault="004B673A" w:rsidP="00303978">
            <w:pPr>
              <w:spacing w:after="0" w:line="240" w:lineRule="auto"/>
              <w:ind w:left="0" w:firstLine="0"/>
              <w:jc w:val="right"/>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Height (cm)</w:t>
            </w:r>
          </w:p>
        </w:tc>
        <w:tc>
          <w:tcPr>
            <w:tcW w:w="606" w:type="dxa"/>
            <w:tcBorders>
              <w:top w:val="nil"/>
              <w:left w:val="nil"/>
              <w:bottom w:val="nil"/>
              <w:right w:val="nil"/>
            </w:tcBorders>
            <w:shd w:val="clear" w:color="auto" w:fill="auto"/>
            <w:noWrap/>
            <w:vAlign w:val="bottom"/>
            <w:hideMark/>
          </w:tcPr>
          <w:p w14:paraId="09BE3243" w14:textId="77777777" w:rsidR="004B673A" w:rsidRPr="00303978" w:rsidRDefault="004B673A" w:rsidP="00303978">
            <w:pPr>
              <w:spacing w:after="0" w:line="240" w:lineRule="auto"/>
              <w:ind w:left="0" w:firstLine="0"/>
              <w:jc w:val="right"/>
              <w:rPr>
                <w:rFonts w:ascii="Calibri" w:hAnsi="Calibri" w:cs="Calibri"/>
                <w:color w:val="C45911" w:themeColor="accent2" w:themeShade="BF"/>
                <w:sz w:val="18"/>
                <w:szCs w:val="18"/>
                <w:u w:val="single"/>
              </w:rPr>
            </w:pPr>
          </w:p>
        </w:tc>
        <w:tc>
          <w:tcPr>
            <w:tcW w:w="1677" w:type="dxa"/>
            <w:gridSpan w:val="2"/>
            <w:tcBorders>
              <w:top w:val="nil"/>
              <w:left w:val="nil"/>
              <w:bottom w:val="nil"/>
              <w:right w:val="nil"/>
            </w:tcBorders>
            <w:shd w:val="clear" w:color="auto" w:fill="auto"/>
            <w:noWrap/>
            <w:vAlign w:val="bottom"/>
            <w:hideMark/>
          </w:tcPr>
          <w:p w14:paraId="609ADD8C" w14:textId="77777777" w:rsidR="004B673A" w:rsidRPr="00303978" w:rsidRDefault="004B673A" w:rsidP="00303978">
            <w:pPr>
              <w:spacing w:after="0" w:line="240" w:lineRule="auto"/>
              <w:ind w:left="0" w:firstLine="0"/>
              <w:jc w:val="left"/>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Canopy (cm)</w:t>
            </w:r>
          </w:p>
        </w:tc>
        <w:tc>
          <w:tcPr>
            <w:tcW w:w="1832" w:type="dxa"/>
            <w:gridSpan w:val="2"/>
            <w:tcBorders>
              <w:top w:val="nil"/>
              <w:left w:val="nil"/>
              <w:bottom w:val="nil"/>
              <w:right w:val="nil"/>
            </w:tcBorders>
            <w:shd w:val="clear" w:color="auto" w:fill="auto"/>
            <w:noWrap/>
            <w:vAlign w:val="bottom"/>
            <w:hideMark/>
          </w:tcPr>
          <w:p w14:paraId="30324051" w14:textId="77777777" w:rsidR="004B673A" w:rsidRPr="00303978" w:rsidRDefault="004B673A" w:rsidP="00303978">
            <w:pPr>
              <w:spacing w:after="0" w:line="240" w:lineRule="auto"/>
              <w:ind w:left="0" w:firstLine="0"/>
              <w:jc w:val="left"/>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DBH (cm)</w:t>
            </w:r>
          </w:p>
        </w:tc>
        <w:tc>
          <w:tcPr>
            <w:tcW w:w="222" w:type="dxa"/>
            <w:tcBorders>
              <w:top w:val="nil"/>
              <w:left w:val="nil"/>
              <w:bottom w:val="nil"/>
              <w:right w:val="nil"/>
            </w:tcBorders>
            <w:shd w:val="clear" w:color="auto" w:fill="auto"/>
            <w:noWrap/>
            <w:vAlign w:val="bottom"/>
            <w:hideMark/>
          </w:tcPr>
          <w:p w14:paraId="12DA31F4" w14:textId="77777777" w:rsidR="004B673A" w:rsidRPr="00303978" w:rsidRDefault="004B673A" w:rsidP="00303978">
            <w:pPr>
              <w:spacing w:after="0" w:line="240" w:lineRule="auto"/>
              <w:ind w:left="0" w:firstLine="0"/>
              <w:jc w:val="left"/>
              <w:rPr>
                <w:rFonts w:ascii="Calibri" w:hAnsi="Calibri" w:cs="Calibri"/>
                <w:color w:val="C45911" w:themeColor="accent2" w:themeShade="BF"/>
                <w:sz w:val="18"/>
                <w:szCs w:val="18"/>
                <w:u w:val="single"/>
              </w:rPr>
            </w:pPr>
          </w:p>
        </w:tc>
        <w:tc>
          <w:tcPr>
            <w:tcW w:w="222" w:type="dxa"/>
            <w:tcBorders>
              <w:top w:val="nil"/>
              <w:left w:val="nil"/>
              <w:bottom w:val="nil"/>
              <w:right w:val="nil"/>
            </w:tcBorders>
            <w:shd w:val="clear" w:color="auto" w:fill="auto"/>
            <w:noWrap/>
            <w:vAlign w:val="bottom"/>
            <w:hideMark/>
          </w:tcPr>
          <w:p w14:paraId="57BB1EE7"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222" w:type="dxa"/>
            <w:tcBorders>
              <w:top w:val="nil"/>
              <w:left w:val="nil"/>
              <w:bottom w:val="nil"/>
              <w:right w:val="nil"/>
            </w:tcBorders>
            <w:shd w:val="clear" w:color="auto" w:fill="auto"/>
            <w:noWrap/>
            <w:vAlign w:val="bottom"/>
            <w:hideMark/>
          </w:tcPr>
          <w:p w14:paraId="409D65C6" w14:textId="77777777" w:rsidR="004B673A" w:rsidRPr="00303978" w:rsidRDefault="004B673A" w:rsidP="00303978">
            <w:pPr>
              <w:spacing w:after="0" w:line="240" w:lineRule="auto"/>
              <w:ind w:left="0" w:firstLine="0"/>
              <w:jc w:val="left"/>
              <w:rPr>
                <w:color w:val="C45911" w:themeColor="accent2" w:themeShade="BF"/>
                <w:sz w:val="20"/>
                <w:szCs w:val="20"/>
              </w:rPr>
            </w:pPr>
          </w:p>
        </w:tc>
      </w:tr>
      <w:tr w:rsidR="00303978" w:rsidRPr="00303978" w14:paraId="2FFD4183" w14:textId="77777777" w:rsidTr="00303978">
        <w:trPr>
          <w:trHeight w:val="300"/>
        </w:trPr>
        <w:tc>
          <w:tcPr>
            <w:tcW w:w="1234" w:type="dxa"/>
            <w:tcBorders>
              <w:top w:val="nil"/>
              <w:left w:val="nil"/>
              <w:bottom w:val="nil"/>
              <w:right w:val="nil"/>
            </w:tcBorders>
            <w:shd w:val="clear" w:color="auto" w:fill="auto"/>
            <w:noWrap/>
            <w:vAlign w:val="bottom"/>
            <w:hideMark/>
          </w:tcPr>
          <w:p w14:paraId="14C7A680"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399" w:type="dxa"/>
            <w:tcBorders>
              <w:top w:val="nil"/>
              <w:left w:val="nil"/>
              <w:bottom w:val="nil"/>
              <w:right w:val="nil"/>
            </w:tcBorders>
            <w:shd w:val="clear" w:color="auto" w:fill="auto"/>
            <w:noWrap/>
            <w:vAlign w:val="bottom"/>
            <w:hideMark/>
          </w:tcPr>
          <w:p w14:paraId="4A4B2616"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1519" w:type="dxa"/>
            <w:tcBorders>
              <w:top w:val="nil"/>
              <w:left w:val="nil"/>
              <w:bottom w:val="nil"/>
              <w:right w:val="nil"/>
            </w:tcBorders>
            <w:shd w:val="clear" w:color="auto" w:fill="auto"/>
            <w:noWrap/>
            <w:vAlign w:val="bottom"/>
            <w:hideMark/>
          </w:tcPr>
          <w:p w14:paraId="4000EC90"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606" w:type="dxa"/>
            <w:tcBorders>
              <w:top w:val="nil"/>
              <w:left w:val="nil"/>
              <w:bottom w:val="nil"/>
              <w:right w:val="nil"/>
            </w:tcBorders>
            <w:shd w:val="clear" w:color="auto" w:fill="auto"/>
            <w:noWrap/>
            <w:vAlign w:val="bottom"/>
            <w:hideMark/>
          </w:tcPr>
          <w:p w14:paraId="7E803098"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915" w:type="dxa"/>
            <w:tcBorders>
              <w:top w:val="nil"/>
              <w:left w:val="nil"/>
              <w:bottom w:val="nil"/>
              <w:right w:val="nil"/>
            </w:tcBorders>
            <w:shd w:val="clear" w:color="auto" w:fill="auto"/>
            <w:noWrap/>
            <w:vAlign w:val="bottom"/>
            <w:hideMark/>
          </w:tcPr>
          <w:p w14:paraId="16D520B8"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762" w:type="dxa"/>
            <w:tcBorders>
              <w:top w:val="nil"/>
              <w:left w:val="nil"/>
              <w:bottom w:val="nil"/>
              <w:right w:val="nil"/>
            </w:tcBorders>
            <w:shd w:val="clear" w:color="auto" w:fill="auto"/>
            <w:noWrap/>
            <w:vAlign w:val="bottom"/>
            <w:hideMark/>
          </w:tcPr>
          <w:p w14:paraId="09550318"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915" w:type="dxa"/>
            <w:tcBorders>
              <w:top w:val="nil"/>
              <w:left w:val="nil"/>
              <w:bottom w:val="nil"/>
              <w:right w:val="nil"/>
            </w:tcBorders>
            <w:shd w:val="clear" w:color="auto" w:fill="auto"/>
            <w:noWrap/>
            <w:vAlign w:val="bottom"/>
            <w:hideMark/>
          </w:tcPr>
          <w:p w14:paraId="1D6477CD"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917" w:type="dxa"/>
            <w:tcBorders>
              <w:top w:val="nil"/>
              <w:left w:val="nil"/>
              <w:bottom w:val="nil"/>
              <w:right w:val="nil"/>
            </w:tcBorders>
            <w:shd w:val="clear" w:color="auto" w:fill="auto"/>
            <w:noWrap/>
            <w:vAlign w:val="bottom"/>
            <w:hideMark/>
          </w:tcPr>
          <w:p w14:paraId="3254C346"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222" w:type="dxa"/>
            <w:tcBorders>
              <w:top w:val="nil"/>
              <w:left w:val="nil"/>
              <w:bottom w:val="nil"/>
              <w:right w:val="nil"/>
            </w:tcBorders>
            <w:shd w:val="clear" w:color="auto" w:fill="auto"/>
            <w:noWrap/>
            <w:vAlign w:val="bottom"/>
            <w:hideMark/>
          </w:tcPr>
          <w:p w14:paraId="78D41910"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222" w:type="dxa"/>
            <w:tcBorders>
              <w:top w:val="nil"/>
              <w:left w:val="nil"/>
              <w:bottom w:val="nil"/>
              <w:right w:val="nil"/>
            </w:tcBorders>
            <w:shd w:val="clear" w:color="auto" w:fill="auto"/>
            <w:noWrap/>
            <w:vAlign w:val="bottom"/>
            <w:hideMark/>
          </w:tcPr>
          <w:p w14:paraId="7BD26356"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222" w:type="dxa"/>
            <w:tcBorders>
              <w:top w:val="nil"/>
              <w:left w:val="nil"/>
              <w:bottom w:val="nil"/>
              <w:right w:val="nil"/>
            </w:tcBorders>
            <w:shd w:val="clear" w:color="auto" w:fill="auto"/>
            <w:noWrap/>
            <w:vAlign w:val="bottom"/>
            <w:hideMark/>
          </w:tcPr>
          <w:p w14:paraId="5139C311" w14:textId="77777777" w:rsidR="004B673A" w:rsidRPr="00303978" w:rsidRDefault="004B673A" w:rsidP="00303978">
            <w:pPr>
              <w:spacing w:after="0" w:line="240" w:lineRule="auto"/>
              <w:ind w:left="0" w:firstLine="0"/>
              <w:jc w:val="left"/>
              <w:rPr>
                <w:color w:val="C45911" w:themeColor="accent2" w:themeShade="BF"/>
                <w:sz w:val="20"/>
                <w:szCs w:val="20"/>
              </w:rPr>
            </w:pPr>
          </w:p>
        </w:tc>
      </w:tr>
      <w:tr w:rsidR="00303978" w:rsidRPr="00303978" w14:paraId="1FAE412C" w14:textId="77777777" w:rsidTr="00303978">
        <w:trPr>
          <w:trHeight w:val="300"/>
        </w:trPr>
        <w:tc>
          <w:tcPr>
            <w:tcW w:w="1234" w:type="dxa"/>
            <w:tcBorders>
              <w:top w:val="nil"/>
              <w:left w:val="nil"/>
              <w:bottom w:val="nil"/>
              <w:right w:val="nil"/>
            </w:tcBorders>
            <w:shd w:val="clear" w:color="auto" w:fill="auto"/>
            <w:noWrap/>
            <w:vAlign w:val="bottom"/>
            <w:hideMark/>
          </w:tcPr>
          <w:p w14:paraId="21C70C5E"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399" w:type="dxa"/>
            <w:tcBorders>
              <w:top w:val="nil"/>
              <w:left w:val="nil"/>
              <w:bottom w:val="nil"/>
              <w:right w:val="nil"/>
            </w:tcBorders>
            <w:shd w:val="clear" w:color="auto" w:fill="auto"/>
            <w:noWrap/>
            <w:vAlign w:val="bottom"/>
            <w:hideMark/>
          </w:tcPr>
          <w:p w14:paraId="6C323A74" w14:textId="77777777" w:rsidR="004B673A" w:rsidRPr="00303978" w:rsidRDefault="004B673A" w:rsidP="00303978">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df</w:t>
            </w:r>
          </w:p>
        </w:tc>
        <w:tc>
          <w:tcPr>
            <w:tcW w:w="1519" w:type="dxa"/>
            <w:tcBorders>
              <w:top w:val="nil"/>
              <w:left w:val="nil"/>
              <w:bottom w:val="nil"/>
              <w:right w:val="nil"/>
            </w:tcBorders>
            <w:shd w:val="clear" w:color="auto" w:fill="auto"/>
            <w:noWrap/>
            <w:vAlign w:val="bottom"/>
            <w:hideMark/>
          </w:tcPr>
          <w:p w14:paraId="5DF958D8" w14:textId="77777777" w:rsidR="004B673A" w:rsidRPr="00303978" w:rsidRDefault="004B673A" w:rsidP="00303978">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F</w:t>
            </w:r>
          </w:p>
        </w:tc>
        <w:tc>
          <w:tcPr>
            <w:tcW w:w="606" w:type="dxa"/>
            <w:tcBorders>
              <w:top w:val="nil"/>
              <w:left w:val="nil"/>
              <w:bottom w:val="nil"/>
              <w:right w:val="nil"/>
            </w:tcBorders>
            <w:shd w:val="clear" w:color="auto" w:fill="auto"/>
            <w:noWrap/>
            <w:vAlign w:val="bottom"/>
            <w:hideMark/>
          </w:tcPr>
          <w:p w14:paraId="41D2351A" w14:textId="77777777" w:rsidR="004B673A" w:rsidRPr="00303978" w:rsidRDefault="004B673A" w:rsidP="00303978">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P</w:t>
            </w:r>
          </w:p>
        </w:tc>
        <w:tc>
          <w:tcPr>
            <w:tcW w:w="915" w:type="dxa"/>
            <w:tcBorders>
              <w:top w:val="nil"/>
              <w:left w:val="nil"/>
              <w:bottom w:val="nil"/>
              <w:right w:val="nil"/>
            </w:tcBorders>
            <w:shd w:val="clear" w:color="auto" w:fill="auto"/>
            <w:noWrap/>
            <w:vAlign w:val="bottom"/>
            <w:hideMark/>
          </w:tcPr>
          <w:p w14:paraId="384C1018" w14:textId="77777777" w:rsidR="004B673A" w:rsidRPr="00303978" w:rsidRDefault="004B673A" w:rsidP="00303978">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F</w:t>
            </w:r>
          </w:p>
        </w:tc>
        <w:tc>
          <w:tcPr>
            <w:tcW w:w="762" w:type="dxa"/>
            <w:tcBorders>
              <w:top w:val="nil"/>
              <w:left w:val="nil"/>
              <w:bottom w:val="nil"/>
              <w:right w:val="nil"/>
            </w:tcBorders>
            <w:shd w:val="clear" w:color="auto" w:fill="auto"/>
            <w:noWrap/>
            <w:vAlign w:val="bottom"/>
            <w:hideMark/>
          </w:tcPr>
          <w:p w14:paraId="591246E7" w14:textId="77777777" w:rsidR="004B673A" w:rsidRPr="00303978" w:rsidRDefault="004B673A" w:rsidP="00303978">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P</w:t>
            </w:r>
          </w:p>
        </w:tc>
        <w:tc>
          <w:tcPr>
            <w:tcW w:w="915" w:type="dxa"/>
            <w:tcBorders>
              <w:top w:val="nil"/>
              <w:left w:val="nil"/>
              <w:bottom w:val="nil"/>
              <w:right w:val="nil"/>
            </w:tcBorders>
            <w:shd w:val="clear" w:color="auto" w:fill="auto"/>
            <w:noWrap/>
            <w:vAlign w:val="bottom"/>
            <w:hideMark/>
          </w:tcPr>
          <w:p w14:paraId="2D36F21F" w14:textId="77777777" w:rsidR="004B673A" w:rsidRPr="00303978" w:rsidRDefault="004B673A" w:rsidP="00303978">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F</w:t>
            </w:r>
          </w:p>
        </w:tc>
        <w:tc>
          <w:tcPr>
            <w:tcW w:w="917" w:type="dxa"/>
            <w:tcBorders>
              <w:top w:val="nil"/>
              <w:left w:val="nil"/>
              <w:bottom w:val="nil"/>
              <w:right w:val="nil"/>
            </w:tcBorders>
            <w:shd w:val="clear" w:color="auto" w:fill="auto"/>
            <w:noWrap/>
            <w:vAlign w:val="bottom"/>
            <w:hideMark/>
          </w:tcPr>
          <w:p w14:paraId="2FF35FD0" w14:textId="77777777" w:rsidR="004B673A" w:rsidRPr="00303978" w:rsidRDefault="004B673A" w:rsidP="00303978">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P</w:t>
            </w:r>
          </w:p>
        </w:tc>
        <w:tc>
          <w:tcPr>
            <w:tcW w:w="222" w:type="dxa"/>
            <w:tcBorders>
              <w:top w:val="nil"/>
              <w:left w:val="nil"/>
              <w:bottom w:val="nil"/>
              <w:right w:val="nil"/>
            </w:tcBorders>
            <w:shd w:val="clear" w:color="auto" w:fill="auto"/>
            <w:noWrap/>
            <w:vAlign w:val="bottom"/>
            <w:hideMark/>
          </w:tcPr>
          <w:p w14:paraId="26AF6C28" w14:textId="77777777" w:rsidR="004B673A" w:rsidRPr="00303978" w:rsidRDefault="004B673A" w:rsidP="00303978">
            <w:pPr>
              <w:spacing w:after="0" w:line="240" w:lineRule="auto"/>
              <w:ind w:left="0" w:firstLine="0"/>
              <w:jc w:val="center"/>
              <w:rPr>
                <w:rFonts w:ascii="Calibri" w:hAnsi="Calibri" w:cs="Calibri"/>
                <w:color w:val="C45911" w:themeColor="accent2" w:themeShade="BF"/>
                <w:sz w:val="18"/>
                <w:szCs w:val="18"/>
                <w:u w:val="single"/>
              </w:rPr>
            </w:pPr>
          </w:p>
        </w:tc>
        <w:tc>
          <w:tcPr>
            <w:tcW w:w="222" w:type="dxa"/>
            <w:tcBorders>
              <w:top w:val="nil"/>
              <w:left w:val="nil"/>
              <w:bottom w:val="nil"/>
              <w:right w:val="nil"/>
            </w:tcBorders>
            <w:shd w:val="clear" w:color="auto" w:fill="auto"/>
            <w:noWrap/>
            <w:vAlign w:val="bottom"/>
            <w:hideMark/>
          </w:tcPr>
          <w:p w14:paraId="32D4F9D9"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222" w:type="dxa"/>
            <w:tcBorders>
              <w:top w:val="nil"/>
              <w:left w:val="nil"/>
              <w:bottom w:val="nil"/>
              <w:right w:val="nil"/>
            </w:tcBorders>
            <w:shd w:val="clear" w:color="auto" w:fill="auto"/>
            <w:noWrap/>
            <w:vAlign w:val="bottom"/>
            <w:hideMark/>
          </w:tcPr>
          <w:p w14:paraId="2F81BFF7" w14:textId="77777777" w:rsidR="004B673A" w:rsidRPr="00303978" w:rsidRDefault="004B673A" w:rsidP="00303978">
            <w:pPr>
              <w:spacing w:after="0" w:line="240" w:lineRule="auto"/>
              <w:ind w:left="0" w:firstLine="0"/>
              <w:jc w:val="left"/>
              <w:rPr>
                <w:color w:val="C45911" w:themeColor="accent2" w:themeShade="BF"/>
                <w:sz w:val="20"/>
                <w:szCs w:val="20"/>
              </w:rPr>
            </w:pPr>
          </w:p>
        </w:tc>
      </w:tr>
      <w:tr w:rsidR="00303978" w:rsidRPr="00303978" w14:paraId="44962CB9" w14:textId="77777777" w:rsidTr="00303978">
        <w:trPr>
          <w:trHeight w:val="300"/>
        </w:trPr>
        <w:tc>
          <w:tcPr>
            <w:tcW w:w="1234" w:type="dxa"/>
            <w:tcBorders>
              <w:top w:val="nil"/>
              <w:left w:val="nil"/>
              <w:bottom w:val="nil"/>
              <w:right w:val="nil"/>
            </w:tcBorders>
            <w:shd w:val="clear" w:color="auto" w:fill="auto"/>
            <w:noWrap/>
            <w:vAlign w:val="bottom"/>
            <w:hideMark/>
          </w:tcPr>
          <w:p w14:paraId="7B06F1AC" w14:textId="77777777" w:rsidR="004B673A" w:rsidRPr="00303978" w:rsidRDefault="004B673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Sites</w:t>
            </w:r>
          </w:p>
        </w:tc>
        <w:tc>
          <w:tcPr>
            <w:tcW w:w="399" w:type="dxa"/>
            <w:tcBorders>
              <w:top w:val="nil"/>
              <w:left w:val="nil"/>
              <w:bottom w:val="nil"/>
              <w:right w:val="nil"/>
            </w:tcBorders>
            <w:shd w:val="clear" w:color="auto" w:fill="auto"/>
            <w:noWrap/>
            <w:vAlign w:val="bottom"/>
            <w:hideMark/>
          </w:tcPr>
          <w:p w14:paraId="547258A2" w14:textId="77777777" w:rsidR="004B673A" w:rsidRPr="00303978" w:rsidRDefault="004B673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w:t>
            </w:r>
          </w:p>
        </w:tc>
        <w:tc>
          <w:tcPr>
            <w:tcW w:w="1519" w:type="dxa"/>
            <w:tcBorders>
              <w:top w:val="nil"/>
              <w:left w:val="nil"/>
              <w:bottom w:val="nil"/>
              <w:right w:val="nil"/>
            </w:tcBorders>
            <w:shd w:val="clear" w:color="auto" w:fill="auto"/>
            <w:noWrap/>
            <w:vAlign w:val="bottom"/>
            <w:hideMark/>
          </w:tcPr>
          <w:p w14:paraId="41BF1026" w14:textId="77777777" w:rsidR="004B673A" w:rsidRPr="00303978" w:rsidRDefault="004B673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3.3319</w:t>
            </w:r>
          </w:p>
        </w:tc>
        <w:tc>
          <w:tcPr>
            <w:tcW w:w="606" w:type="dxa"/>
            <w:tcBorders>
              <w:top w:val="nil"/>
              <w:left w:val="nil"/>
              <w:bottom w:val="nil"/>
              <w:right w:val="nil"/>
            </w:tcBorders>
            <w:shd w:val="clear" w:color="auto" w:fill="auto"/>
            <w:noWrap/>
            <w:vAlign w:val="bottom"/>
            <w:hideMark/>
          </w:tcPr>
          <w:p w14:paraId="59DB5EB7" w14:textId="77777777" w:rsidR="004B673A" w:rsidRPr="00303978" w:rsidRDefault="004B673A" w:rsidP="00303978">
            <w:pPr>
              <w:spacing w:after="0" w:line="240" w:lineRule="auto"/>
              <w:ind w:left="0" w:firstLine="0"/>
              <w:jc w:val="center"/>
              <w:rPr>
                <w:rFonts w:ascii="Calibri" w:hAnsi="Calibri" w:cs="Calibri"/>
                <w:b/>
                <w:bCs/>
                <w:color w:val="C45911" w:themeColor="accent2" w:themeShade="BF"/>
                <w:sz w:val="18"/>
                <w:szCs w:val="18"/>
              </w:rPr>
            </w:pPr>
            <w:r w:rsidRPr="00303978">
              <w:rPr>
                <w:rFonts w:ascii="Calibri" w:hAnsi="Calibri" w:cs="Calibri"/>
                <w:b/>
                <w:bCs/>
                <w:color w:val="C45911" w:themeColor="accent2" w:themeShade="BF"/>
                <w:sz w:val="18"/>
                <w:szCs w:val="18"/>
              </w:rPr>
              <w:t>0.03</w:t>
            </w:r>
          </w:p>
        </w:tc>
        <w:tc>
          <w:tcPr>
            <w:tcW w:w="915" w:type="dxa"/>
            <w:tcBorders>
              <w:top w:val="nil"/>
              <w:left w:val="nil"/>
              <w:bottom w:val="nil"/>
              <w:right w:val="nil"/>
            </w:tcBorders>
            <w:shd w:val="clear" w:color="auto" w:fill="auto"/>
            <w:noWrap/>
            <w:vAlign w:val="bottom"/>
            <w:hideMark/>
          </w:tcPr>
          <w:p w14:paraId="4FCD754F" w14:textId="77777777" w:rsidR="004B673A" w:rsidRPr="00303978" w:rsidRDefault="004B673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3.1881</w:t>
            </w:r>
          </w:p>
        </w:tc>
        <w:tc>
          <w:tcPr>
            <w:tcW w:w="762" w:type="dxa"/>
            <w:tcBorders>
              <w:top w:val="nil"/>
              <w:left w:val="nil"/>
              <w:bottom w:val="nil"/>
              <w:right w:val="nil"/>
            </w:tcBorders>
            <w:shd w:val="clear" w:color="auto" w:fill="auto"/>
            <w:noWrap/>
            <w:vAlign w:val="bottom"/>
            <w:hideMark/>
          </w:tcPr>
          <w:p w14:paraId="181A47F2" w14:textId="77777777" w:rsidR="004B673A" w:rsidRPr="00303978" w:rsidRDefault="004B673A" w:rsidP="00303978">
            <w:pPr>
              <w:spacing w:after="0" w:line="240" w:lineRule="auto"/>
              <w:ind w:left="0" w:firstLine="0"/>
              <w:jc w:val="center"/>
              <w:rPr>
                <w:rFonts w:ascii="Calibri" w:hAnsi="Calibri" w:cs="Calibri"/>
                <w:b/>
                <w:bCs/>
                <w:color w:val="C45911" w:themeColor="accent2" w:themeShade="BF"/>
                <w:sz w:val="18"/>
                <w:szCs w:val="18"/>
              </w:rPr>
            </w:pPr>
            <w:r w:rsidRPr="00303978">
              <w:rPr>
                <w:rFonts w:ascii="Calibri" w:hAnsi="Calibri" w:cs="Calibri"/>
                <w:b/>
                <w:bCs/>
                <w:color w:val="C45911" w:themeColor="accent2" w:themeShade="BF"/>
                <w:sz w:val="18"/>
                <w:szCs w:val="18"/>
              </w:rPr>
              <w:t>0.035</w:t>
            </w:r>
          </w:p>
        </w:tc>
        <w:tc>
          <w:tcPr>
            <w:tcW w:w="915" w:type="dxa"/>
            <w:tcBorders>
              <w:top w:val="nil"/>
              <w:left w:val="nil"/>
              <w:bottom w:val="nil"/>
              <w:right w:val="nil"/>
            </w:tcBorders>
            <w:shd w:val="clear" w:color="auto" w:fill="auto"/>
            <w:noWrap/>
            <w:vAlign w:val="bottom"/>
            <w:hideMark/>
          </w:tcPr>
          <w:p w14:paraId="4346C623" w14:textId="77777777" w:rsidR="004B673A" w:rsidRPr="00303978" w:rsidRDefault="004B673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6.8211</w:t>
            </w:r>
          </w:p>
        </w:tc>
        <w:tc>
          <w:tcPr>
            <w:tcW w:w="917" w:type="dxa"/>
            <w:tcBorders>
              <w:top w:val="nil"/>
              <w:left w:val="nil"/>
              <w:bottom w:val="nil"/>
              <w:right w:val="nil"/>
            </w:tcBorders>
            <w:shd w:val="clear" w:color="auto" w:fill="auto"/>
            <w:noWrap/>
            <w:vAlign w:val="bottom"/>
            <w:hideMark/>
          </w:tcPr>
          <w:p w14:paraId="0D2C0189" w14:textId="77777777" w:rsidR="004B673A" w:rsidRPr="00303978" w:rsidRDefault="004B673A" w:rsidP="00303978">
            <w:pPr>
              <w:spacing w:after="0" w:line="240" w:lineRule="auto"/>
              <w:ind w:left="0" w:firstLine="0"/>
              <w:jc w:val="center"/>
              <w:rPr>
                <w:rFonts w:ascii="Calibri" w:hAnsi="Calibri" w:cs="Calibri"/>
                <w:b/>
                <w:bCs/>
                <w:color w:val="C45911" w:themeColor="accent2" w:themeShade="BF"/>
                <w:sz w:val="18"/>
                <w:szCs w:val="18"/>
              </w:rPr>
            </w:pPr>
            <w:r w:rsidRPr="00303978">
              <w:rPr>
                <w:rFonts w:ascii="Calibri" w:hAnsi="Calibri" w:cs="Calibri"/>
                <w:b/>
                <w:bCs/>
                <w:color w:val="C45911" w:themeColor="accent2" w:themeShade="BF"/>
                <w:sz w:val="18"/>
                <w:szCs w:val="18"/>
              </w:rPr>
              <w:t>&lt;0.001</w:t>
            </w:r>
          </w:p>
        </w:tc>
        <w:tc>
          <w:tcPr>
            <w:tcW w:w="222" w:type="dxa"/>
            <w:tcBorders>
              <w:top w:val="nil"/>
              <w:left w:val="nil"/>
              <w:bottom w:val="nil"/>
              <w:right w:val="nil"/>
            </w:tcBorders>
            <w:shd w:val="clear" w:color="auto" w:fill="auto"/>
            <w:noWrap/>
            <w:vAlign w:val="bottom"/>
            <w:hideMark/>
          </w:tcPr>
          <w:p w14:paraId="6C43AFEC" w14:textId="77777777" w:rsidR="004B673A" w:rsidRPr="00303978" w:rsidRDefault="004B673A" w:rsidP="00303978">
            <w:pPr>
              <w:spacing w:after="0" w:line="240" w:lineRule="auto"/>
              <w:ind w:left="0" w:firstLine="0"/>
              <w:jc w:val="center"/>
              <w:rPr>
                <w:rFonts w:ascii="Calibri" w:hAnsi="Calibri" w:cs="Calibri"/>
                <w:b/>
                <w:bCs/>
                <w:color w:val="C45911" w:themeColor="accent2" w:themeShade="BF"/>
                <w:sz w:val="18"/>
                <w:szCs w:val="18"/>
              </w:rPr>
            </w:pPr>
          </w:p>
        </w:tc>
        <w:tc>
          <w:tcPr>
            <w:tcW w:w="222" w:type="dxa"/>
            <w:tcBorders>
              <w:top w:val="nil"/>
              <w:left w:val="nil"/>
              <w:bottom w:val="nil"/>
              <w:right w:val="nil"/>
            </w:tcBorders>
            <w:shd w:val="clear" w:color="auto" w:fill="auto"/>
            <w:noWrap/>
            <w:vAlign w:val="bottom"/>
            <w:hideMark/>
          </w:tcPr>
          <w:p w14:paraId="7BC0D1B0"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222" w:type="dxa"/>
            <w:tcBorders>
              <w:top w:val="nil"/>
              <w:left w:val="nil"/>
              <w:bottom w:val="nil"/>
              <w:right w:val="nil"/>
            </w:tcBorders>
            <w:shd w:val="clear" w:color="auto" w:fill="auto"/>
            <w:noWrap/>
            <w:vAlign w:val="bottom"/>
            <w:hideMark/>
          </w:tcPr>
          <w:p w14:paraId="2F394EF0" w14:textId="77777777" w:rsidR="004B673A" w:rsidRPr="00303978" w:rsidRDefault="004B673A" w:rsidP="00303978">
            <w:pPr>
              <w:spacing w:after="0" w:line="240" w:lineRule="auto"/>
              <w:ind w:left="0" w:firstLine="0"/>
              <w:jc w:val="left"/>
              <w:rPr>
                <w:color w:val="C45911" w:themeColor="accent2" w:themeShade="BF"/>
                <w:sz w:val="20"/>
                <w:szCs w:val="20"/>
              </w:rPr>
            </w:pPr>
          </w:p>
        </w:tc>
      </w:tr>
      <w:tr w:rsidR="00303978" w:rsidRPr="00303978" w14:paraId="1D833384" w14:textId="77777777" w:rsidTr="00303978">
        <w:trPr>
          <w:trHeight w:val="300"/>
        </w:trPr>
        <w:tc>
          <w:tcPr>
            <w:tcW w:w="1234" w:type="dxa"/>
            <w:tcBorders>
              <w:top w:val="nil"/>
              <w:left w:val="nil"/>
              <w:bottom w:val="nil"/>
              <w:right w:val="nil"/>
            </w:tcBorders>
            <w:shd w:val="clear" w:color="auto" w:fill="auto"/>
            <w:noWrap/>
            <w:vAlign w:val="bottom"/>
            <w:hideMark/>
          </w:tcPr>
          <w:p w14:paraId="503E7F63" w14:textId="77777777" w:rsidR="004B673A" w:rsidRPr="00303978" w:rsidRDefault="004B673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Residuals</w:t>
            </w:r>
          </w:p>
        </w:tc>
        <w:tc>
          <w:tcPr>
            <w:tcW w:w="399" w:type="dxa"/>
            <w:tcBorders>
              <w:top w:val="nil"/>
              <w:left w:val="nil"/>
              <w:bottom w:val="nil"/>
              <w:right w:val="nil"/>
            </w:tcBorders>
            <w:shd w:val="clear" w:color="auto" w:fill="auto"/>
            <w:noWrap/>
            <w:vAlign w:val="bottom"/>
            <w:hideMark/>
          </w:tcPr>
          <w:p w14:paraId="08A9CC10" w14:textId="77777777" w:rsidR="004B673A" w:rsidRPr="00303978" w:rsidRDefault="004B673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36</w:t>
            </w:r>
          </w:p>
        </w:tc>
        <w:tc>
          <w:tcPr>
            <w:tcW w:w="1519" w:type="dxa"/>
            <w:tcBorders>
              <w:top w:val="nil"/>
              <w:left w:val="nil"/>
              <w:bottom w:val="nil"/>
              <w:right w:val="nil"/>
            </w:tcBorders>
            <w:shd w:val="clear" w:color="auto" w:fill="auto"/>
            <w:noWrap/>
            <w:vAlign w:val="bottom"/>
            <w:hideMark/>
          </w:tcPr>
          <w:p w14:paraId="75064625" w14:textId="77777777" w:rsidR="004B673A" w:rsidRPr="00303978" w:rsidRDefault="004B673A" w:rsidP="00303978">
            <w:pPr>
              <w:spacing w:after="0" w:line="240" w:lineRule="auto"/>
              <w:ind w:left="0" w:firstLine="0"/>
              <w:jc w:val="center"/>
              <w:rPr>
                <w:rFonts w:ascii="Calibri" w:hAnsi="Calibri" w:cs="Calibri"/>
                <w:color w:val="C45911" w:themeColor="accent2" w:themeShade="BF"/>
                <w:sz w:val="18"/>
                <w:szCs w:val="18"/>
              </w:rPr>
            </w:pPr>
          </w:p>
        </w:tc>
        <w:tc>
          <w:tcPr>
            <w:tcW w:w="606" w:type="dxa"/>
            <w:tcBorders>
              <w:top w:val="nil"/>
              <w:left w:val="nil"/>
              <w:bottom w:val="nil"/>
              <w:right w:val="nil"/>
            </w:tcBorders>
            <w:shd w:val="clear" w:color="auto" w:fill="auto"/>
            <w:noWrap/>
            <w:vAlign w:val="bottom"/>
            <w:hideMark/>
          </w:tcPr>
          <w:p w14:paraId="0CBDEC76" w14:textId="77777777" w:rsidR="004B673A" w:rsidRPr="00303978" w:rsidRDefault="004B673A" w:rsidP="00303978">
            <w:pPr>
              <w:spacing w:after="0" w:line="240" w:lineRule="auto"/>
              <w:ind w:left="0" w:firstLine="0"/>
              <w:jc w:val="center"/>
              <w:rPr>
                <w:color w:val="C45911" w:themeColor="accent2" w:themeShade="BF"/>
                <w:sz w:val="20"/>
                <w:szCs w:val="20"/>
              </w:rPr>
            </w:pPr>
          </w:p>
        </w:tc>
        <w:tc>
          <w:tcPr>
            <w:tcW w:w="915" w:type="dxa"/>
            <w:tcBorders>
              <w:top w:val="nil"/>
              <w:left w:val="nil"/>
              <w:bottom w:val="nil"/>
              <w:right w:val="nil"/>
            </w:tcBorders>
            <w:shd w:val="clear" w:color="auto" w:fill="auto"/>
            <w:noWrap/>
            <w:vAlign w:val="bottom"/>
            <w:hideMark/>
          </w:tcPr>
          <w:p w14:paraId="6D251772" w14:textId="77777777" w:rsidR="004B673A" w:rsidRPr="00303978" w:rsidRDefault="004B673A" w:rsidP="00303978">
            <w:pPr>
              <w:spacing w:after="0" w:line="240" w:lineRule="auto"/>
              <w:ind w:left="0" w:firstLine="0"/>
              <w:jc w:val="center"/>
              <w:rPr>
                <w:color w:val="C45911" w:themeColor="accent2" w:themeShade="BF"/>
                <w:sz w:val="20"/>
                <w:szCs w:val="20"/>
              </w:rPr>
            </w:pPr>
          </w:p>
        </w:tc>
        <w:tc>
          <w:tcPr>
            <w:tcW w:w="762" w:type="dxa"/>
            <w:tcBorders>
              <w:top w:val="nil"/>
              <w:left w:val="nil"/>
              <w:bottom w:val="nil"/>
              <w:right w:val="nil"/>
            </w:tcBorders>
            <w:shd w:val="clear" w:color="auto" w:fill="auto"/>
            <w:noWrap/>
            <w:vAlign w:val="bottom"/>
            <w:hideMark/>
          </w:tcPr>
          <w:p w14:paraId="4301738A" w14:textId="77777777" w:rsidR="004B673A" w:rsidRPr="00303978" w:rsidRDefault="004B673A" w:rsidP="00303978">
            <w:pPr>
              <w:spacing w:after="0" w:line="240" w:lineRule="auto"/>
              <w:ind w:left="0" w:firstLine="0"/>
              <w:jc w:val="center"/>
              <w:rPr>
                <w:color w:val="C45911" w:themeColor="accent2" w:themeShade="BF"/>
                <w:sz w:val="20"/>
                <w:szCs w:val="20"/>
              </w:rPr>
            </w:pPr>
          </w:p>
        </w:tc>
        <w:tc>
          <w:tcPr>
            <w:tcW w:w="915" w:type="dxa"/>
            <w:tcBorders>
              <w:top w:val="nil"/>
              <w:left w:val="nil"/>
              <w:bottom w:val="nil"/>
              <w:right w:val="nil"/>
            </w:tcBorders>
            <w:shd w:val="clear" w:color="auto" w:fill="auto"/>
            <w:noWrap/>
            <w:vAlign w:val="bottom"/>
            <w:hideMark/>
          </w:tcPr>
          <w:p w14:paraId="29BA4A2E" w14:textId="77777777" w:rsidR="004B673A" w:rsidRPr="00303978" w:rsidRDefault="004B673A" w:rsidP="00303978">
            <w:pPr>
              <w:spacing w:after="0" w:line="240" w:lineRule="auto"/>
              <w:ind w:left="0" w:firstLine="0"/>
              <w:jc w:val="center"/>
              <w:rPr>
                <w:color w:val="C45911" w:themeColor="accent2" w:themeShade="BF"/>
                <w:sz w:val="20"/>
                <w:szCs w:val="20"/>
              </w:rPr>
            </w:pPr>
          </w:p>
        </w:tc>
        <w:tc>
          <w:tcPr>
            <w:tcW w:w="917" w:type="dxa"/>
            <w:tcBorders>
              <w:top w:val="nil"/>
              <w:left w:val="nil"/>
              <w:bottom w:val="nil"/>
              <w:right w:val="nil"/>
            </w:tcBorders>
            <w:shd w:val="clear" w:color="auto" w:fill="auto"/>
            <w:noWrap/>
            <w:vAlign w:val="bottom"/>
            <w:hideMark/>
          </w:tcPr>
          <w:p w14:paraId="6ABC8067" w14:textId="77777777" w:rsidR="004B673A" w:rsidRPr="00303978" w:rsidRDefault="004B673A" w:rsidP="00303978">
            <w:pPr>
              <w:spacing w:after="0" w:line="240" w:lineRule="auto"/>
              <w:ind w:left="0" w:firstLine="0"/>
              <w:jc w:val="center"/>
              <w:rPr>
                <w:color w:val="C45911" w:themeColor="accent2" w:themeShade="BF"/>
                <w:sz w:val="20"/>
                <w:szCs w:val="20"/>
              </w:rPr>
            </w:pPr>
          </w:p>
        </w:tc>
        <w:tc>
          <w:tcPr>
            <w:tcW w:w="222" w:type="dxa"/>
            <w:tcBorders>
              <w:top w:val="nil"/>
              <w:left w:val="nil"/>
              <w:bottom w:val="nil"/>
              <w:right w:val="nil"/>
            </w:tcBorders>
            <w:shd w:val="clear" w:color="auto" w:fill="auto"/>
            <w:noWrap/>
            <w:vAlign w:val="bottom"/>
            <w:hideMark/>
          </w:tcPr>
          <w:p w14:paraId="5C96EA60" w14:textId="77777777" w:rsidR="004B673A" w:rsidRPr="00303978" w:rsidRDefault="004B673A" w:rsidP="00303978">
            <w:pPr>
              <w:spacing w:after="0" w:line="240" w:lineRule="auto"/>
              <w:ind w:left="0" w:firstLine="0"/>
              <w:jc w:val="center"/>
              <w:rPr>
                <w:color w:val="C45911" w:themeColor="accent2" w:themeShade="BF"/>
                <w:sz w:val="20"/>
                <w:szCs w:val="20"/>
              </w:rPr>
            </w:pPr>
          </w:p>
        </w:tc>
        <w:tc>
          <w:tcPr>
            <w:tcW w:w="222" w:type="dxa"/>
            <w:tcBorders>
              <w:top w:val="nil"/>
              <w:left w:val="nil"/>
              <w:bottom w:val="nil"/>
              <w:right w:val="nil"/>
            </w:tcBorders>
            <w:shd w:val="clear" w:color="auto" w:fill="auto"/>
            <w:noWrap/>
            <w:vAlign w:val="bottom"/>
            <w:hideMark/>
          </w:tcPr>
          <w:p w14:paraId="24AA417D" w14:textId="77777777" w:rsidR="004B673A" w:rsidRPr="00303978" w:rsidRDefault="004B673A" w:rsidP="00303978">
            <w:pPr>
              <w:spacing w:after="0" w:line="240" w:lineRule="auto"/>
              <w:ind w:left="0" w:firstLine="0"/>
              <w:jc w:val="left"/>
              <w:rPr>
                <w:color w:val="C45911" w:themeColor="accent2" w:themeShade="BF"/>
                <w:sz w:val="20"/>
                <w:szCs w:val="20"/>
              </w:rPr>
            </w:pPr>
          </w:p>
        </w:tc>
        <w:tc>
          <w:tcPr>
            <w:tcW w:w="222" w:type="dxa"/>
            <w:tcBorders>
              <w:top w:val="nil"/>
              <w:left w:val="nil"/>
              <w:bottom w:val="nil"/>
              <w:right w:val="nil"/>
            </w:tcBorders>
            <w:shd w:val="clear" w:color="auto" w:fill="auto"/>
            <w:noWrap/>
            <w:vAlign w:val="bottom"/>
            <w:hideMark/>
          </w:tcPr>
          <w:p w14:paraId="329F1F5E" w14:textId="77777777" w:rsidR="004B673A" w:rsidRPr="00303978" w:rsidRDefault="004B673A" w:rsidP="00303978">
            <w:pPr>
              <w:spacing w:after="0" w:line="240" w:lineRule="auto"/>
              <w:ind w:left="0" w:firstLine="0"/>
              <w:jc w:val="left"/>
              <w:rPr>
                <w:color w:val="C45911" w:themeColor="accent2" w:themeShade="BF"/>
                <w:sz w:val="20"/>
                <w:szCs w:val="20"/>
              </w:rPr>
            </w:pPr>
          </w:p>
        </w:tc>
      </w:tr>
    </w:tbl>
    <w:p w14:paraId="35BD177D" w14:textId="77777777" w:rsidR="0074640B" w:rsidRPr="00303978" w:rsidRDefault="0074640B" w:rsidP="004B673A">
      <w:pPr>
        <w:spacing w:line="480" w:lineRule="auto"/>
        <w:ind w:left="0" w:firstLine="0"/>
        <w:contextualSpacing/>
        <w:rPr>
          <w:color w:val="C45911" w:themeColor="accent2" w:themeShade="BF"/>
          <w:sz w:val="24"/>
          <w:szCs w:val="24"/>
        </w:rPr>
      </w:pPr>
    </w:p>
    <w:p w14:paraId="0EEB4574" w14:textId="5E009B2A" w:rsidR="0074640B" w:rsidRPr="00085CB0" w:rsidRDefault="00303978" w:rsidP="00003752">
      <w:pPr>
        <w:spacing w:line="480" w:lineRule="auto"/>
        <w:contextualSpacing/>
        <w:rPr>
          <w:b/>
          <w:bCs/>
          <w:i/>
          <w:iCs/>
        </w:rPr>
      </w:pPr>
      <w:r w:rsidRPr="00085CB0">
        <w:rPr>
          <w:b/>
          <w:bCs/>
          <w:i/>
          <w:iCs/>
        </w:rPr>
        <w:t xml:space="preserve">Foliar </w:t>
      </w:r>
      <w:r w:rsidR="00603555">
        <w:rPr>
          <w:b/>
          <w:bCs/>
          <w:i/>
          <w:iCs/>
        </w:rPr>
        <w:t>C</w:t>
      </w:r>
      <w:r w:rsidR="00A42BBB">
        <w:rPr>
          <w:b/>
          <w:bCs/>
          <w:i/>
          <w:iCs/>
        </w:rPr>
        <w:t xml:space="preserve">, </w:t>
      </w:r>
      <w:r w:rsidR="00413379" w:rsidRPr="00085CB0">
        <w:rPr>
          <w:rFonts w:ascii="MS Reference Sans Serif" w:hAnsi="MS Reference Sans Serif"/>
          <w:b/>
          <w:bCs/>
          <w:i/>
          <w:iCs/>
        </w:rPr>
        <w:t>δ</w:t>
      </w:r>
      <w:r w:rsidRPr="00085CB0">
        <w:rPr>
          <w:b/>
          <w:bCs/>
          <w:i/>
          <w:iCs/>
          <w:vertAlign w:val="superscript"/>
        </w:rPr>
        <w:t>13</w:t>
      </w:r>
      <w:r w:rsidRPr="00085CB0">
        <w:rPr>
          <w:b/>
          <w:bCs/>
          <w:i/>
          <w:iCs/>
        </w:rPr>
        <w:t>C</w:t>
      </w:r>
      <w:r w:rsidR="00A42BBB">
        <w:rPr>
          <w:b/>
          <w:bCs/>
          <w:i/>
          <w:iCs/>
        </w:rPr>
        <w:t xml:space="preserve"> and N</w:t>
      </w:r>
      <w:r w:rsidRPr="00085CB0">
        <w:rPr>
          <w:b/>
          <w:bCs/>
          <w:i/>
          <w:iCs/>
        </w:rPr>
        <w:t xml:space="preserve"> </w:t>
      </w:r>
      <w:r w:rsidR="0074640B" w:rsidRPr="00085CB0">
        <w:rPr>
          <w:b/>
          <w:bCs/>
          <w:i/>
          <w:iCs/>
        </w:rPr>
        <w:t>Data</w:t>
      </w:r>
    </w:p>
    <w:p w14:paraId="001A81B2" w14:textId="0ABB3047" w:rsidR="00A51E50" w:rsidRPr="005E7148" w:rsidRDefault="00A42BBB" w:rsidP="005E7148">
      <w:pPr>
        <w:spacing w:line="480" w:lineRule="auto"/>
        <w:contextualSpacing/>
        <w:rPr>
          <w:b/>
          <w:bCs/>
          <w:i/>
          <w:iCs/>
        </w:rPr>
      </w:pPr>
      <w:r>
        <w:rPr>
          <w:sz w:val="24"/>
          <w:szCs w:val="24"/>
        </w:rPr>
        <w:t>Elevation gradients, growth and</w:t>
      </w:r>
      <w:r w:rsidR="0074640B">
        <w:rPr>
          <w:sz w:val="24"/>
          <w:szCs w:val="24"/>
        </w:rPr>
        <w:t xml:space="preserve"> </w:t>
      </w:r>
      <w:r w:rsidR="001F4888">
        <w:rPr>
          <w:sz w:val="24"/>
          <w:szCs w:val="24"/>
        </w:rPr>
        <w:t>stress resistance</w:t>
      </w:r>
      <w:r w:rsidR="001F4888" w:rsidRPr="00C73665">
        <w:rPr>
          <w:sz w:val="24"/>
          <w:szCs w:val="24"/>
        </w:rPr>
        <w:t xml:space="preserve"> </w:t>
      </w:r>
      <w:r>
        <w:rPr>
          <w:sz w:val="24"/>
          <w:szCs w:val="24"/>
        </w:rPr>
        <w:t>were highlighted also according to</w:t>
      </w:r>
      <w:r w:rsidR="001F4888">
        <w:rPr>
          <w:sz w:val="24"/>
          <w:szCs w:val="24"/>
        </w:rPr>
        <w:t xml:space="preserve"> </w:t>
      </w:r>
      <w:r>
        <w:rPr>
          <w:sz w:val="24"/>
          <w:szCs w:val="24"/>
        </w:rPr>
        <w:t xml:space="preserve">foliar C </w:t>
      </w:r>
      <w:r w:rsidR="00603555">
        <w:rPr>
          <w:sz w:val="24"/>
          <w:szCs w:val="24"/>
        </w:rPr>
        <w:t xml:space="preserve">availability and </w:t>
      </w:r>
      <w:r w:rsidR="001F4888">
        <w:rPr>
          <w:rFonts w:ascii="MS Reference Sans Serif" w:hAnsi="MS Reference Sans Serif"/>
        </w:rPr>
        <w:t>δ</w:t>
      </w:r>
      <w:r w:rsidR="001F4888" w:rsidRPr="00303978">
        <w:rPr>
          <w:vertAlign w:val="superscript"/>
        </w:rPr>
        <w:t>13</w:t>
      </w:r>
      <w:r w:rsidR="001F4888" w:rsidRPr="00303978">
        <w:t xml:space="preserve">C </w:t>
      </w:r>
      <w:r w:rsidR="00603555">
        <w:t>(</w:t>
      </w:r>
      <w:proofErr w:type="spellStart"/>
      <w:r w:rsidR="00603555">
        <w:t>iWUE</w:t>
      </w:r>
      <w:r w:rsidR="00603555" w:rsidRPr="005E7148">
        <w:rPr>
          <w:sz w:val="28"/>
          <w:szCs w:val="28"/>
          <w:vertAlign w:val="subscript"/>
        </w:rPr>
        <w:t>isotope</w:t>
      </w:r>
      <w:proofErr w:type="spellEnd"/>
      <w:r>
        <w:t xml:space="preserve">) </w:t>
      </w:r>
      <w:r w:rsidR="00603555">
        <w:t xml:space="preserve">response </w:t>
      </w:r>
      <w:r w:rsidR="001F4888">
        <w:t>(Table 2)</w:t>
      </w:r>
      <w:r w:rsidR="00603555">
        <w:rPr>
          <w:sz w:val="24"/>
          <w:szCs w:val="24"/>
        </w:rPr>
        <w:t>.</w:t>
      </w:r>
      <w:r w:rsidR="005E7148">
        <w:rPr>
          <w:rFonts w:ascii="Calibri" w:hAnsi="Calibri" w:cs="Calibri"/>
          <w:b/>
          <w:bCs/>
          <w:color w:val="C45911" w:themeColor="accent2" w:themeShade="BF"/>
          <w:sz w:val="18"/>
          <w:szCs w:val="18"/>
        </w:rPr>
        <w:t xml:space="preserve"> </w:t>
      </w:r>
      <w:r>
        <w:rPr>
          <w:sz w:val="24"/>
          <w:szCs w:val="24"/>
        </w:rPr>
        <w:t>Strictly o</w:t>
      </w:r>
      <w:r w:rsidR="005E7148">
        <w:rPr>
          <w:sz w:val="24"/>
          <w:szCs w:val="24"/>
        </w:rPr>
        <w:t>n</w:t>
      </w:r>
      <w:r w:rsidR="00994294">
        <w:rPr>
          <w:sz w:val="24"/>
          <w:szCs w:val="24"/>
        </w:rPr>
        <w:t xml:space="preserve"> a percentage basis </w:t>
      </w:r>
      <w:r w:rsidR="00603555">
        <w:rPr>
          <w:sz w:val="24"/>
          <w:szCs w:val="24"/>
        </w:rPr>
        <w:t>f</w:t>
      </w:r>
      <w:r w:rsidR="00603555" w:rsidRPr="00770D0E">
        <w:rPr>
          <w:sz w:val="24"/>
          <w:szCs w:val="24"/>
        </w:rPr>
        <w:t>oliar C was more substantial in burned as opposed to unburned communities</w:t>
      </w:r>
      <w:r w:rsidR="00603555">
        <w:rPr>
          <w:sz w:val="24"/>
          <w:szCs w:val="24"/>
        </w:rPr>
        <w:t xml:space="preserve"> </w:t>
      </w:r>
      <w:r>
        <w:rPr>
          <w:sz w:val="24"/>
          <w:szCs w:val="24"/>
        </w:rPr>
        <w:t xml:space="preserve">resulting in marginally </w:t>
      </w:r>
      <w:r w:rsidR="00603555">
        <w:rPr>
          <w:sz w:val="24"/>
          <w:szCs w:val="24"/>
        </w:rPr>
        <w:t>significan</w:t>
      </w:r>
      <w:r>
        <w:rPr>
          <w:sz w:val="24"/>
          <w:szCs w:val="24"/>
        </w:rPr>
        <w:t>t outcomes</w:t>
      </w:r>
      <w:r w:rsidR="00603555" w:rsidRPr="00770D0E">
        <w:rPr>
          <w:sz w:val="24"/>
          <w:szCs w:val="24"/>
        </w:rPr>
        <w:t xml:space="preserve"> (</w:t>
      </w:r>
      <w:r w:rsidR="00603555" w:rsidRPr="00770D0E">
        <w:rPr>
          <w:i/>
          <w:iCs/>
          <w:sz w:val="24"/>
          <w:szCs w:val="24"/>
        </w:rPr>
        <w:t>P</w:t>
      </w:r>
      <w:r w:rsidR="00603555">
        <w:rPr>
          <w:sz w:val="24"/>
          <w:szCs w:val="24"/>
        </w:rPr>
        <w:t>=</w:t>
      </w:r>
      <w:r w:rsidR="00603555" w:rsidRPr="00770D0E">
        <w:rPr>
          <w:sz w:val="24"/>
          <w:szCs w:val="24"/>
        </w:rPr>
        <w:t>0.05</w:t>
      </w:r>
      <w:r>
        <w:rPr>
          <w:sz w:val="24"/>
          <w:szCs w:val="24"/>
        </w:rPr>
        <w:t>5</w:t>
      </w:r>
      <w:r w:rsidR="00603555" w:rsidRPr="00770D0E">
        <w:rPr>
          <w:sz w:val="24"/>
          <w:szCs w:val="24"/>
        </w:rPr>
        <w:t xml:space="preserve">). </w:t>
      </w:r>
      <w:r w:rsidR="00D048FA">
        <w:rPr>
          <w:sz w:val="24"/>
          <w:szCs w:val="24"/>
        </w:rPr>
        <w:t>T</w:t>
      </w:r>
      <w:r w:rsidR="00C81185">
        <w:rPr>
          <w:sz w:val="24"/>
          <w:szCs w:val="24"/>
        </w:rPr>
        <w:t xml:space="preserve">he </w:t>
      </w:r>
      <w:r w:rsidR="0074640B">
        <w:rPr>
          <w:sz w:val="24"/>
          <w:szCs w:val="24"/>
        </w:rPr>
        <w:t>most robust</w:t>
      </w:r>
      <w:r w:rsidR="006D39EE">
        <w:rPr>
          <w:sz w:val="24"/>
          <w:szCs w:val="24"/>
        </w:rPr>
        <w:t xml:space="preserve"> </w:t>
      </w:r>
      <w:proofErr w:type="spellStart"/>
      <w:r w:rsidR="005E7148">
        <w:t>iWUE</w:t>
      </w:r>
      <w:r w:rsidR="005E7148" w:rsidRPr="005E7148">
        <w:rPr>
          <w:sz w:val="28"/>
          <w:szCs w:val="28"/>
          <w:vertAlign w:val="subscript"/>
        </w:rPr>
        <w:t>isotope</w:t>
      </w:r>
      <w:proofErr w:type="spellEnd"/>
      <w:r w:rsidR="0074640B" w:rsidRPr="00770D0E">
        <w:rPr>
          <w:sz w:val="24"/>
          <w:szCs w:val="24"/>
        </w:rPr>
        <w:t xml:space="preserve"> </w:t>
      </w:r>
      <w:r w:rsidR="000A0FE7">
        <w:rPr>
          <w:sz w:val="24"/>
          <w:szCs w:val="24"/>
        </w:rPr>
        <w:t xml:space="preserve">response </w:t>
      </w:r>
      <w:r w:rsidR="0074640B" w:rsidRPr="00770D0E">
        <w:rPr>
          <w:sz w:val="24"/>
          <w:szCs w:val="24"/>
        </w:rPr>
        <w:t>was found among</w:t>
      </w:r>
      <w:r w:rsidR="0074640B">
        <w:rPr>
          <w:sz w:val="24"/>
          <w:szCs w:val="24"/>
        </w:rPr>
        <w:t xml:space="preserve"> trees at</w:t>
      </w:r>
      <w:r w:rsidR="0074640B" w:rsidRPr="00770D0E">
        <w:rPr>
          <w:sz w:val="24"/>
          <w:szCs w:val="24"/>
        </w:rPr>
        <w:t xml:space="preserve"> </w:t>
      </w:r>
      <w:r w:rsidR="00D048FA">
        <w:rPr>
          <w:sz w:val="24"/>
          <w:szCs w:val="24"/>
        </w:rPr>
        <w:t>higher</w:t>
      </w:r>
      <w:r w:rsidR="00603555">
        <w:rPr>
          <w:sz w:val="24"/>
          <w:szCs w:val="24"/>
        </w:rPr>
        <w:t xml:space="preserve"> elevation</w:t>
      </w:r>
      <w:r w:rsidR="00994294">
        <w:rPr>
          <w:sz w:val="24"/>
          <w:szCs w:val="24"/>
        </w:rPr>
        <w:t xml:space="preserve"> </w:t>
      </w:r>
      <w:r w:rsidR="0074640B" w:rsidRPr="00770D0E">
        <w:rPr>
          <w:sz w:val="24"/>
          <w:szCs w:val="24"/>
        </w:rPr>
        <w:t xml:space="preserve">St. </w:t>
      </w:r>
      <w:proofErr w:type="spellStart"/>
      <w:r w:rsidR="0074640B" w:rsidRPr="00770D0E">
        <w:rPr>
          <w:sz w:val="24"/>
          <w:szCs w:val="24"/>
        </w:rPr>
        <w:t>Sauveur</w:t>
      </w:r>
      <w:proofErr w:type="spellEnd"/>
      <w:r w:rsidR="0074640B" w:rsidRPr="00770D0E">
        <w:rPr>
          <w:sz w:val="24"/>
          <w:szCs w:val="24"/>
        </w:rPr>
        <w:t xml:space="preserve"> </w:t>
      </w:r>
      <w:r w:rsidR="0074640B">
        <w:rPr>
          <w:sz w:val="24"/>
          <w:szCs w:val="24"/>
        </w:rPr>
        <w:t xml:space="preserve">trail </w:t>
      </w:r>
      <w:r w:rsidR="0074640B" w:rsidRPr="00770D0E">
        <w:rPr>
          <w:sz w:val="24"/>
          <w:szCs w:val="24"/>
        </w:rPr>
        <w:t>(-27.</w:t>
      </w:r>
      <w:r w:rsidR="00D048FA">
        <w:rPr>
          <w:sz w:val="24"/>
          <w:szCs w:val="24"/>
        </w:rPr>
        <w:t>0</w:t>
      </w:r>
      <w:r w:rsidR="0074640B" w:rsidRPr="00770D0E">
        <w:rPr>
          <w:sz w:val="24"/>
          <w:szCs w:val="24"/>
        </w:rPr>
        <w:t>‰)</w:t>
      </w:r>
      <w:r w:rsidR="00603555">
        <w:rPr>
          <w:sz w:val="24"/>
          <w:szCs w:val="24"/>
        </w:rPr>
        <w:t xml:space="preserve"> </w:t>
      </w:r>
      <w:r w:rsidR="00994294">
        <w:rPr>
          <w:sz w:val="24"/>
          <w:szCs w:val="24"/>
        </w:rPr>
        <w:t xml:space="preserve">consistent with depleted C. Grouped together, burned trees </w:t>
      </w:r>
      <w:r w:rsidR="00994294">
        <w:rPr>
          <w:sz w:val="24"/>
          <w:szCs w:val="24"/>
        </w:rPr>
        <w:lastRenderedPageBreak/>
        <w:t>along</w:t>
      </w:r>
      <w:r w:rsidR="00603555">
        <w:rPr>
          <w:sz w:val="24"/>
          <w:szCs w:val="24"/>
        </w:rPr>
        <w:t xml:space="preserve"> South Cadillac trail </w:t>
      </w:r>
      <w:r w:rsidR="00603555" w:rsidRPr="00770D0E">
        <w:rPr>
          <w:sz w:val="24"/>
          <w:szCs w:val="24"/>
        </w:rPr>
        <w:t>(-2</w:t>
      </w:r>
      <w:r w:rsidR="00D048FA">
        <w:rPr>
          <w:sz w:val="24"/>
          <w:szCs w:val="24"/>
        </w:rPr>
        <w:t>7.4</w:t>
      </w:r>
      <w:r w:rsidR="00603555" w:rsidRPr="00770D0E">
        <w:rPr>
          <w:sz w:val="24"/>
          <w:szCs w:val="24"/>
        </w:rPr>
        <w:t>‰)</w:t>
      </w:r>
      <w:r w:rsidR="00994294">
        <w:rPr>
          <w:sz w:val="24"/>
          <w:szCs w:val="24"/>
        </w:rPr>
        <w:t xml:space="preserve"> and Cadillac cliffs (</w:t>
      </w:r>
      <w:r w:rsidR="00994294" w:rsidRPr="00770D0E">
        <w:rPr>
          <w:sz w:val="24"/>
          <w:szCs w:val="24"/>
        </w:rPr>
        <w:t>-2</w:t>
      </w:r>
      <w:r w:rsidR="00994294">
        <w:rPr>
          <w:sz w:val="24"/>
          <w:szCs w:val="24"/>
        </w:rPr>
        <w:t>8.4</w:t>
      </w:r>
      <w:r w:rsidR="00994294" w:rsidRPr="00770D0E">
        <w:rPr>
          <w:sz w:val="24"/>
          <w:szCs w:val="24"/>
        </w:rPr>
        <w:t>‰)</w:t>
      </w:r>
      <w:r w:rsidR="00994294">
        <w:rPr>
          <w:sz w:val="24"/>
          <w:szCs w:val="24"/>
        </w:rPr>
        <w:t xml:space="preserve"> </w:t>
      </w:r>
      <w:r>
        <w:rPr>
          <w:sz w:val="24"/>
          <w:szCs w:val="24"/>
        </w:rPr>
        <w:t>express</w:t>
      </w:r>
      <w:r w:rsidR="005E7148">
        <w:rPr>
          <w:sz w:val="24"/>
          <w:szCs w:val="24"/>
        </w:rPr>
        <w:t>ed a</w:t>
      </w:r>
      <w:r w:rsidR="00994294">
        <w:rPr>
          <w:sz w:val="24"/>
          <w:szCs w:val="24"/>
        </w:rPr>
        <w:t xml:space="preserve"> </w:t>
      </w:r>
      <w:r w:rsidR="00D048FA">
        <w:rPr>
          <w:sz w:val="24"/>
          <w:szCs w:val="24"/>
        </w:rPr>
        <w:t>significant</w:t>
      </w:r>
      <w:r w:rsidR="00994294">
        <w:rPr>
          <w:sz w:val="24"/>
          <w:szCs w:val="24"/>
        </w:rPr>
        <w:t>ly</w:t>
      </w:r>
      <w:r w:rsidR="00D048FA">
        <w:rPr>
          <w:sz w:val="24"/>
          <w:szCs w:val="24"/>
        </w:rPr>
        <w:t xml:space="preserve"> differen</w:t>
      </w:r>
      <w:r w:rsidR="00994294">
        <w:rPr>
          <w:sz w:val="24"/>
          <w:szCs w:val="24"/>
        </w:rPr>
        <w:t xml:space="preserve">t </w:t>
      </w:r>
      <w:r w:rsidR="005E7148">
        <w:rPr>
          <w:rFonts w:ascii="MS Reference Sans Serif" w:hAnsi="MS Reference Sans Serif"/>
          <w:sz w:val="24"/>
          <w:szCs w:val="24"/>
        </w:rPr>
        <w:t>δ</w:t>
      </w:r>
      <w:r w:rsidR="005E7148" w:rsidRPr="005E7148">
        <w:rPr>
          <w:sz w:val="24"/>
          <w:szCs w:val="24"/>
          <w:vertAlign w:val="superscript"/>
        </w:rPr>
        <w:t>13</w:t>
      </w:r>
      <w:r w:rsidR="005E7148">
        <w:rPr>
          <w:sz w:val="24"/>
          <w:szCs w:val="24"/>
        </w:rPr>
        <w:t xml:space="preserve">C </w:t>
      </w:r>
      <w:r w:rsidR="00994294">
        <w:rPr>
          <w:sz w:val="24"/>
          <w:szCs w:val="24"/>
        </w:rPr>
        <w:t>from their unburned cohorts</w:t>
      </w:r>
      <w:r w:rsidR="00D048FA">
        <w:rPr>
          <w:sz w:val="24"/>
          <w:szCs w:val="24"/>
        </w:rPr>
        <w:t xml:space="preserve"> </w:t>
      </w:r>
      <w:r w:rsidR="00D048FA" w:rsidRPr="00770D0E">
        <w:rPr>
          <w:sz w:val="24"/>
          <w:szCs w:val="24"/>
        </w:rPr>
        <w:t>(</w:t>
      </w:r>
      <w:r w:rsidR="00D048FA" w:rsidRPr="00770D0E">
        <w:rPr>
          <w:i/>
          <w:iCs/>
          <w:sz w:val="24"/>
          <w:szCs w:val="24"/>
        </w:rPr>
        <w:t>P</w:t>
      </w:r>
      <w:r w:rsidR="00D048FA">
        <w:rPr>
          <w:sz w:val="24"/>
          <w:szCs w:val="24"/>
        </w:rPr>
        <w:t>=</w:t>
      </w:r>
      <w:r w:rsidR="00D048FA" w:rsidRPr="00770D0E">
        <w:rPr>
          <w:sz w:val="24"/>
          <w:szCs w:val="24"/>
        </w:rPr>
        <w:t>0.0</w:t>
      </w:r>
      <w:r w:rsidR="00D048FA">
        <w:rPr>
          <w:sz w:val="24"/>
          <w:szCs w:val="24"/>
        </w:rPr>
        <w:t>04</w:t>
      </w:r>
      <w:r w:rsidR="00D048FA" w:rsidRPr="00770D0E">
        <w:rPr>
          <w:sz w:val="24"/>
          <w:szCs w:val="24"/>
        </w:rPr>
        <w:t>).</w:t>
      </w:r>
      <w:r w:rsidR="00D048FA">
        <w:rPr>
          <w:sz w:val="24"/>
          <w:szCs w:val="24"/>
        </w:rPr>
        <w:t xml:space="preserve"> </w:t>
      </w:r>
      <w:r w:rsidR="005E7148">
        <w:rPr>
          <w:sz w:val="24"/>
          <w:szCs w:val="24"/>
        </w:rPr>
        <w:t>W</w:t>
      </w:r>
      <w:r w:rsidR="00603555">
        <w:rPr>
          <w:sz w:val="24"/>
          <w:szCs w:val="24"/>
        </w:rPr>
        <w:t xml:space="preserve">e </w:t>
      </w:r>
      <w:r w:rsidR="00D048FA">
        <w:rPr>
          <w:sz w:val="24"/>
          <w:szCs w:val="24"/>
        </w:rPr>
        <w:t xml:space="preserve">anticipated </w:t>
      </w:r>
      <w:r w:rsidR="00994294">
        <w:rPr>
          <w:sz w:val="24"/>
          <w:szCs w:val="24"/>
        </w:rPr>
        <w:t>a correlation between</w:t>
      </w:r>
      <w:r w:rsidR="00D048FA">
        <w:rPr>
          <w:sz w:val="24"/>
          <w:szCs w:val="24"/>
        </w:rPr>
        <w:t xml:space="preserve"> </w:t>
      </w:r>
      <w:proofErr w:type="spellStart"/>
      <w:r w:rsidR="00D048FA">
        <w:rPr>
          <w:sz w:val="24"/>
          <w:szCs w:val="24"/>
        </w:rPr>
        <w:t>allometrics</w:t>
      </w:r>
      <w:proofErr w:type="spellEnd"/>
      <w:r w:rsidR="00D048FA">
        <w:rPr>
          <w:sz w:val="24"/>
          <w:szCs w:val="24"/>
        </w:rPr>
        <w:t xml:space="preserve">, </w:t>
      </w:r>
      <w:r w:rsidR="00994294">
        <w:rPr>
          <w:sz w:val="24"/>
          <w:szCs w:val="24"/>
        </w:rPr>
        <w:t xml:space="preserve">foliar C and </w:t>
      </w:r>
      <w:proofErr w:type="spellStart"/>
      <w:r w:rsidR="00D048FA">
        <w:rPr>
          <w:sz w:val="24"/>
          <w:szCs w:val="24"/>
        </w:rPr>
        <w:t>iWUE</w:t>
      </w:r>
      <w:r w:rsidR="00D048FA" w:rsidRPr="00413379">
        <w:rPr>
          <w:sz w:val="24"/>
          <w:szCs w:val="24"/>
          <w:vertAlign w:val="subscript"/>
        </w:rPr>
        <w:t>isotope</w:t>
      </w:r>
      <w:proofErr w:type="spellEnd"/>
      <w:r w:rsidR="00D048FA" w:rsidRPr="00770D0E">
        <w:rPr>
          <w:sz w:val="24"/>
          <w:szCs w:val="24"/>
        </w:rPr>
        <w:t xml:space="preserve"> </w:t>
      </w:r>
      <w:r w:rsidR="005E7148">
        <w:rPr>
          <w:sz w:val="24"/>
          <w:szCs w:val="24"/>
        </w:rPr>
        <w:t xml:space="preserve">and, for the most part, that result </w:t>
      </w:r>
      <w:r w:rsidR="00994294">
        <w:rPr>
          <w:sz w:val="24"/>
          <w:szCs w:val="24"/>
        </w:rPr>
        <w:t>materialize</w:t>
      </w:r>
      <w:r w:rsidR="005E7148">
        <w:rPr>
          <w:sz w:val="24"/>
          <w:szCs w:val="24"/>
        </w:rPr>
        <w:t>d</w:t>
      </w:r>
      <w:r w:rsidR="00D048FA">
        <w:rPr>
          <w:sz w:val="24"/>
          <w:szCs w:val="24"/>
        </w:rPr>
        <w:t xml:space="preserve">. </w:t>
      </w:r>
      <w:r w:rsidR="002519AE" w:rsidRPr="00C73665">
        <w:rPr>
          <w:sz w:val="24"/>
          <w:szCs w:val="24"/>
        </w:rPr>
        <w:t xml:space="preserve">We </w:t>
      </w:r>
      <w:r>
        <w:rPr>
          <w:sz w:val="24"/>
          <w:szCs w:val="24"/>
        </w:rPr>
        <w:t xml:space="preserve">further </w:t>
      </w:r>
      <w:r w:rsidR="005E7148">
        <w:rPr>
          <w:sz w:val="24"/>
          <w:szCs w:val="24"/>
        </w:rPr>
        <w:t>conjectur</w:t>
      </w:r>
      <w:r w:rsidR="002519AE" w:rsidRPr="00C73665">
        <w:rPr>
          <w:sz w:val="24"/>
          <w:szCs w:val="24"/>
        </w:rPr>
        <w:t>ed differences in foliar N recalcitrance</w:t>
      </w:r>
      <w:r w:rsidR="00D048FA">
        <w:rPr>
          <w:b/>
          <w:bCs/>
          <w:i/>
          <w:iCs/>
        </w:rPr>
        <w:t xml:space="preserve"> </w:t>
      </w:r>
      <w:r w:rsidR="002519AE" w:rsidRPr="00C73665">
        <w:rPr>
          <w:sz w:val="24"/>
          <w:szCs w:val="24"/>
        </w:rPr>
        <w:t xml:space="preserve">would be minimal; in </w:t>
      </w:r>
      <w:proofErr w:type="gramStart"/>
      <w:r w:rsidR="002519AE" w:rsidRPr="00C73665">
        <w:rPr>
          <w:sz w:val="24"/>
          <w:szCs w:val="24"/>
        </w:rPr>
        <w:t>fact</w:t>
      </w:r>
      <w:proofErr w:type="gramEnd"/>
      <w:r w:rsidR="002519AE" w:rsidRPr="00C73665">
        <w:rPr>
          <w:sz w:val="24"/>
          <w:szCs w:val="24"/>
        </w:rPr>
        <w:t xml:space="preserve"> there was &lt;5% difference in N availability</w:t>
      </w:r>
      <w:r w:rsidR="005E7148">
        <w:rPr>
          <w:sz w:val="24"/>
          <w:szCs w:val="24"/>
        </w:rPr>
        <w:t xml:space="preserve"> among the populations</w:t>
      </w:r>
      <w:r>
        <w:rPr>
          <w:sz w:val="24"/>
          <w:szCs w:val="24"/>
        </w:rPr>
        <w:t xml:space="preserve"> and </w:t>
      </w:r>
      <w:r>
        <w:rPr>
          <w:rFonts w:ascii="MS Reference Sans Serif" w:hAnsi="MS Reference Sans Serif"/>
          <w:sz w:val="24"/>
          <w:szCs w:val="24"/>
        </w:rPr>
        <w:t>δ</w:t>
      </w:r>
      <w:r>
        <w:rPr>
          <w:sz w:val="24"/>
          <w:szCs w:val="24"/>
          <w:vertAlign w:val="superscript"/>
        </w:rPr>
        <w:t>15</w:t>
      </w:r>
      <w:r>
        <w:rPr>
          <w:sz w:val="24"/>
          <w:szCs w:val="24"/>
        </w:rPr>
        <w:t>N was not a factor</w:t>
      </w:r>
      <w:r w:rsidR="002519AE" w:rsidRPr="00C73665">
        <w:rPr>
          <w:sz w:val="24"/>
          <w:szCs w:val="24"/>
        </w:rPr>
        <w:t xml:space="preserve">. </w:t>
      </w:r>
      <w:r>
        <w:rPr>
          <w:sz w:val="24"/>
          <w:szCs w:val="24"/>
        </w:rPr>
        <w:t xml:space="preserve">Foliar </w:t>
      </w:r>
      <w:r w:rsidR="002519AE" w:rsidRPr="00C73665">
        <w:rPr>
          <w:sz w:val="24"/>
          <w:szCs w:val="24"/>
        </w:rPr>
        <w:t>C/N ratios were not significantly different (</w:t>
      </w:r>
      <w:r w:rsidR="002519AE" w:rsidRPr="00C73665">
        <w:rPr>
          <w:i/>
          <w:iCs/>
          <w:sz w:val="24"/>
          <w:szCs w:val="24"/>
        </w:rPr>
        <w:t>P</w:t>
      </w:r>
      <w:r w:rsidR="002519AE" w:rsidRPr="00C73665">
        <w:rPr>
          <w:sz w:val="24"/>
          <w:szCs w:val="24"/>
        </w:rPr>
        <w:t>&gt;.05)</w:t>
      </w:r>
      <w:r w:rsidR="002519AE">
        <w:rPr>
          <w:sz w:val="24"/>
          <w:szCs w:val="24"/>
        </w:rPr>
        <w:t xml:space="preserve">. </w:t>
      </w:r>
    </w:p>
    <w:p w14:paraId="5C52358B" w14:textId="1042F298" w:rsidR="0074640B" w:rsidRDefault="0074640B" w:rsidP="00003752">
      <w:pPr>
        <w:spacing w:line="480" w:lineRule="auto"/>
        <w:contextualSpacing/>
        <w:rPr>
          <w:b/>
          <w:bCs/>
          <w:i/>
          <w:iCs/>
        </w:rPr>
      </w:pPr>
      <w:r w:rsidRPr="00085CB0">
        <w:rPr>
          <w:b/>
          <w:bCs/>
          <w:i/>
          <w:iCs/>
        </w:rPr>
        <w:t>Foliar nutrient Data</w:t>
      </w:r>
    </w:p>
    <w:p w14:paraId="001D7CFB" w14:textId="16DA5A05" w:rsidR="005332E1" w:rsidRDefault="00074833" w:rsidP="005332E1">
      <w:pPr>
        <w:spacing w:line="480" w:lineRule="auto"/>
        <w:contextualSpacing/>
        <w:rPr>
          <w:sz w:val="24"/>
          <w:szCs w:val="24"/>
        </w:rPr>
      </w:pPr>
      <w:r>
        <w:rPr>
          <w:sz w:val="24"/>
          <w:szCs w:val="24"/>
        </w:rPr>
        <w:t xml:space="preserve"> </w:t>
      </w:r>
      <w:r w:rsidR="005332E1">
        <w:rPr>
          <w:sz w:val="24"/>
          <w:szCs w:val="24"/>
        </w:rPr>
        <w:t>F</w:t>
      </w:r>
      <w:r w:rsidR="00603555">
        <w:rPr>
          <w:sz w:val="24"/>
          <w:szCs w:val="24"/>
        </w:rPr>
        <w:t>oliar mineral availability</w:t>
      </w:r>
      <w:r>
        <w:rPr>
          <w:sz w:val="24"/>
          <w:szCs w:val="24"/>
        </w:rPr>
        <w:t xml:space="preserve"> was</w:t>
      </w:r>
      <w:r w:rsidR="00603555">
        <w:rPr>
          <w:sz w:val="24"/>
          <w:szCs w:val="24"/>
        </w:rPr>
        <w:t xml:space="preserve"> </w:t>
      </w:r>
      <w:r>
        <w:rPr>
          <w:sz w:val="24"/>
          <w:szCs w:val="24"/>
        </w:rPr>
        <w:t xml:space="preserve">significantly </w:t>
      </w:r>
      <w:r w:rsidR="005332E1">
        <w:rPr>
          <w:sz w:val="24"/>
          <w:szCs w:val="24"/>
        </w:rPr>
        <w:t>different between burned and unburned trees</w:t>
      </w:r>
      <w:r>
        <w:rPr>
          <w:sz w:val="24"/>
          <w:szCs w:val="24"/>
        </w:rPr>
        <w:t>—</w:t>
      </w:r>
      <w:r w:rsidRPr="00C73665">
        <w:rPr>
          <w:sz w:val="24"/>
          <w:szCs w:val="24"/>
        </w:rPr>
        <w:t>Ca (</w:t>
      </w:r>
      <w:r w:rsidRPr="00C73665">
        <w:rPr>
          <w:i/>
          <w:iCs/>
          <w:sz w:val="24"/>
          <w:szCs w:val="24"/>
        </w:rPr>
        <w:t>P</w:t>
      </w:r>
      <w:r w:rsidRPr="00C73665">
        <w:rPr>
          <w:sz w:val="24"/>
          <w:szCs w:val="24"/>
        </w:rPr>
        <w:t>&lt;0.001), P (</w:t>
      </w:r>
      <w:r w:rsidRPr="00C73665">
        <w:rPr>
          <w:i/>
          <w:iCs/>
          <w:sz w:val="24"/>
          <w:szCs w:val="24"/>
        </w:rPr>
        <w:t>P</w:t>
      </w:r>
      <w:r w:rsidRPr="00C73665">
        <w:rPr>
          <w:sz w:val="24"/>
          <w:szCs w:val="24"/>
        </w:rPr>
        <w:t>=0.032), K (</w:t>
      </w:r>
      <w:r w:rsidRPr="00C73665">
        <w:rPr>
          <w:i/>
          <w:iCs/>
          <w:sz w:val="24"/>
          <w:szCs w:val="24"/>
        </w:rPr>
        <w:t>P</w:t>
      </w:r>
      <w:r w:rsidRPr="00C73665">
        <w:rPr>
          <w:sz w:val="24"/>
          <w:szCs w:val="24"/>
        </w:rPr>
        <w:t>&lt;0.001)</w:t>
      </w:r>
      <w:r>
        <w:rPr>
          <w:sz w:val="24"/>
          <w:szCs w:val="24"/>
        </w:rPr>
        <w:t xml:space="preserve"> </w:t>
      </w:r>
      <w:r w:rsidRPr="00C73665">
        <w:rPr>
          <w:sz w:val="24"/>
          <w:szCs w:val="24"/>
        </w:rPr>
        <w:t>and Zn (</w:t>
      </w:r>
      <w:r w:rsidRPr="00C73665">
        <w:rPr>
          <w:i/>
          <w:iCs/>
          <w:sz w:val="24"/>
          <w:szCs w:val="24"/>
        </w:rPr>
        <w:t>P</w:t>
      </w:r>
      <w:r w:rsidRPr="00C73665">
        <w:rPr>
          <w:sz w:val="24"/>
          <w:szCs w:val="24"/>
        </w:rPr>
        <w:t>&lt;0.008)</w:t>
      </w:r>
      <w:r>
        <w:rPr>
          <w:sz w:val="24"/>
          <w:szCs w:val="24"/>
        </w:rPr>
        <w:t xml:space="preserve"> (Table 3)—split between a group advantage for unburned and some individually higher minerals (P, K and Mg) at Cadillac cliffs where we interpret elevation played a much larger role than pyrolysis recalcitrance.</w:t>
      </w:r>
      <w:r w:rsidR="005332E1">
        <w:rPr>
          <w:sz w:val="24"/>
          <w:szCs w:val="24"/>
        </w:rPr>
        <w:t xml:space="preserve"> Mg and Al </w:t>
      </w:r>
      <w:r>
        <w:rPr>
          <w:sz w:val="24"/>
          <w:szCs w:val="24"/>
        </w:rPr>
        <w:t xml:space="preserve">contributions </w:t>
      </w:r>
      <w:r w:rsidR="005332E1">
        <w:rPr>
          <w:sz w:val="24"/>
          <w:szCs w:val="24"/>
        </w:rPr>
        <w:t>were not</w:t>
      </w:r>
      <w:r>
        <w:rPr>
          <w:sz w:val="24"/>
          <w:szCs w:val="24"/>
        </w:rPr>
        <w:t xml:space="preserve"> statistically different</w:t>
      </w:r>
      <w:r w:rsidR="005332E1">
        <w:rPr>
          <w:sz w:val="24"/>
          <w:szCs w:val="24"/>
        </w:rPr>
        <w:t xml:space="preserve"> </w:t>
      </w:r>
      <w:r w:rsidR="005332E1" w:rsidRPr="00C73665">
        <w:rPr>
          <w:sz w:val="24"/>
          <w:szCs w:val="24"/>
        </w:rPr>
        <w:t>(</w:t>
      </w:r>
      <w:r w:rsidR="005332E1" w:rsidRPr="00C73665">
        <w:rPr>
          <w:i/>
          <w:iCs/>
          <w:sz w:val="24"/>
          <w:szCs w:val="24"/>
        </w:rPr>
        <w:t>P</w:t>
      </w:r>
      <w:r w:rsidR="005332E1">
        <w:rPr>
          <w:sz w:val="24"/>
          <w:szCs w:val="24"/>
        </w:rPr>
        <w:t>&gt;</w:t>
      </w:r>
      <w:r w:rsidR="005332E1" w:rsidRPr="00C73665">
        <w:rPr>
          <w:sz w:val="24"/>
          <w:szCs w:val="24"/>
        </w:rPr>
        <w:t>0.</w:t>
      </w:r>
      <w:r w:rsidR="008F3390">
        <w:rPr>
          <w:sz w:val="24"/>
          <w:szCs w:val="24"/>
        </w:rPr>
        <w:t>05</w:t>
      </w:r>
      <w:r w:rsidR="005332E1" w:rsidRPr="00C73665">
        <w:rPr>
          <w:sz w:val="24"/>
          <w:szCs w:val="24"/>
        </w:rPr>
        <w:t>)</w:t>
      </w:r>
      <w:r>
        <w:rPr>
          <w:sz w:val="24"/>
          <w:szCs w:val="24"/>
        </w:rPr>
        <w:t>.</w:t>
      </w:r>
      <w:r w:rsidR="005332E1">
        <w:rPr>
          <w:sz w:val="24"/>
          <w:szCs w:val="24"/>
        </w:rPr>
        <w:t xml:space="preserve"> Despite finding substantially</w:t>
      </w:r>
      <w:r w:rsidR="00603555" w:rsidRPr="00C73665">
        <w:rPr>
          <w:sz w:val="24"/>
          <w:szCs w:val="24"/>
        </w:rPr>
        <w:t xml:space="preserve"> greater P </w:t>
      </w:r>
    </w:p>
    <w:p w14:paraId="20EE432E" w14:textId="41A40A03" w:rsidR="00603555" w:rsidRPr="00074833" w:rsidRDefault="00074833" w:rsidP="00074833">
      <w:pPr>
        <w:spacing w:line="480" w:lineRule="auto"/>
        <w:contextualSpacing/>
        <w:rPr>
          <w:sz w:val="24"/>
          <w:szCs w:val="24"/>
        </w:rPr>
      </w:pPr>
      <w:r>
        <w:rPr>
          <w:sz w:val="24"/>
          <w:szCs w:val="24"/>
        </w:rPr>
        <w:t xml:space="preserve"> availability</w:t>
      </w:r>
      <w:r w:rsidRPr="00074833">
        <w:rPr>
          <w:sz w:val="24"/>
          <w:szCs w:val="24"/>
        </w:rPr>
        <w:t xml:space="preserve"> </w:t>
      </w:r>
      <w:r>
        <w:rPr>
          <w:sz w:val="24"/>
          <w:szCs w:val="24"/>
        </w:rPr>
        <w:t>at Cadillac cliffs, it along with N, did not factor into growth in comparison with trees at another low elevation (Wonderland).</w:t>
      </w:r>
    </w:p>
    <w:tbl>
      <w:tblPr>
        <w:tblpPr w:leftFromText="180" w:rightFromText="180" w:vertAnchor="text" w:horzAnchor="margin" w:tblpXSpec="center" w:tblpY="189"/>
        <w:tblW w:w="9491" w:type="dxa"/>
        <w:tblLook w:val="04A0" w:firstRow="1" w:lastRow="0" w:firstColumn="1" w:lastColumn="0" w:noHBand="0" w:noVBand="1"/>
      </w:tblPr>
      <w:tblGrid>
        <w:gridCol w:w="9865"/>
        <w:gridCol w:w="267"/>
        <w:gridCol w:w="555"/>
        <w:gridCol w:w="557"/>
      </w:tblGrid>
      <w:tr w:rsidR="00682508" w:rsidRPr="008F4322" w14:paraId="4AB95B05" w14:textId="77777777" w:rsidTr="00A841DD">
        <w:trPr>
          <w:trHeight w:val="320"/>
        </w:trPr>
        <w:tc>
          <w:tcPr>
            <w:tcW w:w="8934" w:type="dxa"/>
            <w:gridSpan w:val="3"/>
            <w:tcBorders>
              <w:top w:val="nil"/>
              <w:left w:val="nil"/>
              <w:bottom w:val="nil"/>
              <w:right w:val="nil"/>
            </w:tcBorders>
            <w:shd w:val="clear" w:color="auto" w:fill="auto"/>
            <w:noWrap/>
            <w:vAlign w:val="bottom"/>
            <w:hideMark/>
          </w:tcPr>
          <w:p w14:paraId="091DF003" w14:textId="77777777" w:rsidR="00682508" w:rsidRDefault="00682508" w:rsidP="00A841DD">
            <w:pPr>
              <w:spacing w:after="0" w:line="240" w:lineRule="auto"/>
              <w:ind w:left="795" w:right="-1305" w:firstLine="0"/>
              <w:jc w:val="left"/>
              <w:rPr>
                <w:rFonts w:ascii="Calibri" w:hAnsi="Calibri" w:cs="Calibri"/>
                <w:b/>
                <w:bCs/>
                <w:color w:val="C45911" w:themeColor="accent2" w:themeShade="BF"/>
                <w:sz w:val="20"/>
                <w:szCs w:val="20"/>
              </w:rPr>
            </w:pPr>
          </w:p>
          <w:p w14:paraId="5C8D59C9" w14:textId="64899469" w:rsidR="00682508" w:rsidRPr="00303978" w:rsidRDefault="00682508" w:rsidP="00A841DD">
            <w:pPr>
              <w:tabs>
                <w:tab w:val="left" w:pos="750"/>
              </w:tabs>
              <w:spacing w:after="0" w:line="240" w:lineRule="auto"/>
              <w:ind w:left="0" w:right="-1305" w:firstLine="0"/>
              <w:jc w:val="left"/>
              <w:rPr>
                <w:rFonts w:ascii="Calibri" w:hAnsi="Calibri" w:cs="Calibri"/>
                <w:b/>
                <w:bCs/>
                <w:color w:val="C45911" w:themeColor="accent2" w:themeShade="BF"/>
                <w:sz w:val="20"/>
                <w:szCs w:val="20"/>
              </w:rPr>
            </w:pPr>
            <w:r>
              <w:rPr>
                <w:rFonts w:ascii="Calibri" w:hAnsi="Calibri" w:cs="Calibri"/>
                <w:b/>
                <w:bCs/>
                <w:color w:val="C45911" w:themeColor="accent2" w:themeShade="BF"/>
                <w:sz w:val="20"/>
                <w:szCs w:val="20"/>
              </w:rPr>
              <w:t xml:space="preserve">     </w:t>
            </w:r>
            <w:r w:rsidRPr="00303978">
              <w:rPr>
                <w:rFonts w:ascii="Calibri" w:hAnsi="Calibri" w:cs="Calibri"/>
                <w:b/>
                <w:bCs/>
                <w:color w:val="C45911" w:themeColor="accent2" w:themeShade="BF"/>
                <w:sz w:val="20"/>
                <w:szCs w:val="20"/>
              </w:rPr>
              <w:t>Table 3. Results of Analysis of Variance (ANOVA) for foliar mineral nutrient</w:t>
            </w:r>
          </w:p>
        </w:tc>
        <w:tc>
          <w:tcPr>
            <w:tcW w:w="557" w:type="dxa"/>
            <w:tcBorders>
              <w:top w:val="nil"/>
              <w:left w:val="nil"/>
              <w:bottom w:val="nil"/>
              <w:right w:val="nil"/>
            </w:tcBorders>
            <w:shd w:val="clear" w:color="auto" w:fill="auto"/>
            <w:noWrap/>
            <w:vAlign w:val="bottom"/>
            <w:hideMark/>
          </w:tcPr>
          <w:p w14:paraId="35BA64CA" w14:textId="77777777" w:rsidR="00682508" w:rsidRPr="008F4322" w:rsidRDefault="00682508" w:rsidP="00A841DD">
            <w:pPr>
              <w:spacing w:after="0" w:line="240" w:lineRule="auto"/>
              <w:ind w:left="0" w:firstLine="0"/>
              <w:jc w:val="left"/>
              <w:rPr>
                <w:rFonts w:ascii="Calibri" w:hAnsi="Calibri" w:cs="Calibri"/>
                <w:sz w:val="18"/>
                <w:szCs w:val="18"/>
              </w:rPr>
            </w:pPr>
          </w:p>
        </w:tc>
      </w:tr>
      <w:tr w:rsidR="00682508" w:rsidRPr="008F4322" w14:paraId="5CC55AD2" w14:textId="77777777" w:rsidTr="00A841DD">
        <w:trPr>
          <w:trHeight w:val="320"/>
        </w:trPr>
        <w:tc>
          <w:tcPr>
            <w:tcW w:w="8111" w:type="dxa"/>
            <w:tcBorders>
              <w:top w:val="nil"/>
              <w:left w:val="nil"/>
              <w:bottom w:val="nil"/>
              <w:right w:val="nil"/>
            </w:tcBorders>
            <w:shd w:val="clear" w:color="auto" w:fill="auto"/>
            <w:noWrap/>
            <w:vAlign w:val="bottom"/>
            <w:hideMark/>
          </w:tcPr>
          <w:tbl>
            <w:tblPr>
              <w:tblpPr w:leftFromText="180" w:rightFromText="180" w:vertAnchor="text" w:horzAnchor="page" w:tblpX="601" w:tblpY="-67"/>
              <w:tblOverlap w:val="never"/>
              <w:tblW w:w="7933" w:type="dxa"/>
              <w:tblLook w:val="04A0" w:firstRow="1" w:lastRow="0" w:firstColumn="1" w:lastColumn="0" w:noHBand="0" w:noVBand="1"/>
            </w:tblPr>
            <w:tblGrid>
              <w:gridCol w:w="968"/>
              <w:gridCol w:w="464"/>
              <w:gridCol w:w="692"/>
              <w:gridCol w:w="694"/>
              <w:gridCol w:w="692"/>
              <w:gridCol w:w="694"/>
              <w:gridCol w:w="692"/>
              <w:gridCol w:w="694"/>
              <w:gridCol w:w="783"/>
              <w:gridCol w:w="599"/>
              <w:gridCol w:w="692"/>
              <w:gridCol w:w="599"/>
              <w:gridCol w:w="692"/>
              <w:gridCol w:w="694"/>
            </w:tblGrid>
            <w:tr w:rsidR="00A841DD" w:rsidRPr="00303978" w14:paraId="152B8C90" w14:textId="77777777" w:rsidTr="00A841DD">
              <w:trPr>
                <w:trHeight w:val="320"/>
              </w:trPr>
              <w:tc>
                <w:tcPr>
                  <w:tcW w:w="1828" w:type="dxa"/>
                  <w:gridSpan w:val="3"/>
                  <w:tcBorders>
                    <w:top w:val="nil"/>
                    <w:left w:val="nil"/>
                    <w:bottom w:val="nil"/>
                    <w:right w:val="nil"/>
                  </w:tcBorders>
                  <w:shd w:val="clear" w:color="auto" w:fill="auto"/>
                  <w:noWrap/>
                  <w:vAlign w:val="bottom"/>
                </w:tcPr>
                <w:p w14:paraId="43E5AD27" w14:textId="77777777" w:rsidR="00682508" w:rsidRPr="00303978" w:rsidRDefault="00682508" w:rsidP="00A841DD">
                  <w:pPr>
                    <w:spacing w:after="0" w:line="240" w:lineRule="auto"/>
                    <w:ind w:left="-15" w:right="-1305" w:firstLine="90"/>
                    <w:jc w:val="left"/>
                    <w:rPr>
                      <w:rFonts w:ascii="Calibri" w:hAnsi="Calibri" w:cs="Calibri"/>
                      <w:color w:val="C45911" w:themeColor="accent2" w:themeShade="BF"/>
                      <w:sz w:val="18"/>
                      <w:szCs w:val="18"/>
                    </w:rPr>
                  </w:pPr>
                </w:p>
              </w:tc>
              <w:tc>
                <w:tcPr>
                  <w:tcW w:w="557" w:type="dxa"/>
                  <w:tcBorders>
                    <w:top w:val="nil"/>
                    <w:left w:val="nil"/>
                    <w:bottom w:val="nil"/>
                    <w:right w:val="nil"/>
                  </w:tcBorders>
                  <w:shd w:val="clear" w:color="auto" w:fill="auto"/>
                  <w:noWrap/>
                  <w:vAlign w:val="bottom"/>
                </w:tcPr>
                <w:p w14:paraId="5D307EF1" w14:textId="77777777" w:rsidR="00682508" w:rsidRPr="00303978" w:rsidRDefault="00682508" w:rsidP="00A841DD">
                  <w:pPr>
                    <w:spacing w:after="0" w:line="240" w:lineRule="auto"/>
                    <w:ind w:left="0" w:firstLine="0"/>
                    <w:jc w:val="left"/>
                    <w:rPr>
                      <w:rFonts w:ascii="Calibri" w:hAnsi="Calibri" w:cs="Calibri"/>
                      <w:color w:val="C45911" w:themeColor="accent2" w:themeShade="BF"/>
                      <w:sz w:val="18"/>
                      <w:szCs w:val="18"/>
                    </w:rPr>
                  </w:pPr>
                </w:p>
              </w:tc>
              <w:tc>
                <w:tcPr>
                  <w:tcW w:w="555" w:type="dxa"/>
                  <w:tcBorders>
                    <w:top w:val="nil"/>
                    <w:left w:val="nil"/>
                    <w:bottom w:val="nil"/>
                    <w:right w:val="nil"/>
                  </w:tcBorders>
                  <w:shd w:val="clear" w:color="auto" w:fill="auto"/>
                  <w:noWrap/>
                  <w:vAlign w:val="bottom"/>
                  <w:hideMark/>
                </w:tcPr>
                <w:p w14:paraId="2882D239" w14:textId="77777777" w:rsidR="00682508" w:rsidRPr="00303978" w:rsidRDefault="00682508" w:rsidP="00A841DD">
                  <w:pPr>
                    <w:spacing w:after="0" w:line="240" w:lineRule="auto"/>
                    <w:ind w:left="0" w:firstLine="0"/>
                    <w:jc w:val="left"/>
                    <w:rPr>
                      <w:color w:val="C45911" w:themeColor="accent2" w:themeShade="BF"/>
                      <w:sz w:val="20"/>
                      <w:szCs w:val="20"/>
                    </w:rPr>
                  </w:pPr>
                </w:p>
              </w:tc>
              <w:tc>
                <w:tcPr>
                  <w:tcW w:w="557" w:type="dxa"/>
                  <w:tcBorders>
                    <w:top w:val="nil"/>
                    <w:left w:val="nil"/>
                    <w:bottom w:val="nil"/>
                    <w:right w:val="nil"/>
                  </w:tcBorders>
                  <w:shd w:val="clear" w:color="auto" w:fill="auto"/>
                  <w:noWrap/>
                  <w:vAlign w:val="bottom"/>
                  <w:hideMark/>
                </w:tcPr>
                <w:p w14:paraId="3DC7930C" w14:textId="77777777" w:rsidR="00682508" w:rsidRPr="00303978" w:rsidRDefault="00682508" w:rsidP="00A841DD">
                  <w:pPr>
                    <w:spacing w:after="0" w:line="240" w:lineRule="auto"/>
                    <w:ind w:left="0" w:firstLine="0"/>
                    <w:jc w:val="left"/>
                    <w:rPr>
                      <w:color w:val="C45911" w:themeColor="accent2" w:themeShade="BF"/>
                      <w:sz w:val="20"/>
                      <w:szCs w:val="20"/>
                    </w:rPr>
                  </w:pPr>
                </w:p>
              </w:tc>
              <w:tc>
                <w:tcPr>
                  <w:tcW w:w="555" w:type="dxa"/>
                  <w:tcBorders>
                    <w:top w:val="nil"/>
                    <w:left w:val="nil"/>
                    <w:bottom w:val="nil"/>
                    <w:right w:val="nil"/>
                  </w:tcBorders>
                  <w:shd w:val="clear" w:color="auto" w:fill="auto"/>
                  <w:noWrap/>
                  <w:vAlign w:val="bottom"/>
                  <w:hideMark/>
                </w:tcPr>
                <w:p w14:paraId="2C6111FF" w14:textId="77777777" w:rsidR="00682508" w:rsidRPr="00303978" w:rsidRDefault="00682508" w:rsidP="00A841DD">
                  <w:pPr>
                    <w:spacing w:after="0" w:line="240" w:lineRule="auto"/>
                    <w:ind w:left="0" w:firstLine="0"/>
                    <w:jc w:val="left"/>
                    <w:rPr>
                      <w:color w:val="C45911" w:themeColor="accent2" w:themeShade="BF"/>
                      <w:sz w:val="20"/>
                      <w:szCs w:val="20"/>
                    </w:rPr>
                  </w:pPr>
                </w:p>
              </w:tc>
              <w:tc>
                <w:tcPr>
                  <w:tcW w:w="557" w:type="dxa"/>
                  <w:tcBorders>
                    <w:top w:val="nil"/>
                    <w:left w:val="nil"/>
                    <w:bottom w:val="nil"/>
                    <w:right w:val="nil"/>
                  </w:tcBorders>
                  <w:shd w:val="clear" w:color="auto" w:fill="auto"/>
                  <w:noWrap/>
                  <w:vAlign w:val="bottom"/>
                  <w:hideMark/>
                </w:tcPr>
                <w:p w14:paraId="22FC26ED" w14:textId="77777777" w:rsidR="00682508" w:rsidRPr="00303978" w:rsidRDefault="00682508" w:rsidP="00A841DD">
                  <w:pPr>
                    <w:spacing w:after="0" w:line="240" w:lineRule="auto"/>
                    <w:ind w:left="0" w:firstLine="0"/>
                    <w:jc w:val="left"/>
                    <w:rPr>
                      <w:color w:val="C45911" w:themeColor="accent2" w:themeShade="BF"/>
                      <w:sz w:val="20"/>
                      <w:szCs w:val="20"/>
                    </w:rPr>
                  </w:pPr>
                </w:p>
              </w:tc>
              <w:tc>
                <w:tcPr>
                  <w:tcW w:w="669" w:type="dxa"/>
                  <w:tcBorders>
                    <w:top w:val="nil"/>
                    <w:left w:val="nil"/>
                    <w:bottom w:val="nil"/>
                    <w:right w:val="nil"/>
                  </w:tcBorders>
                  <w:shd w:val="clear" w:color="auto" w:fill="auto"/>
                  <w:noWrap/>
                  <w:vAlign w:val="bottom"/>
                  <w:hideMark/>
                </w:tcPr>
                <w:p w14:paraId="3E6E09EB" w14:textId="77777777" w:rsidR="00682508" w:rsidRPr="00303978" w:rsidRDefault="00682508" w:rsidP="00A841DD">
                  <w:pPr>
                    <w:spacing w:after="0" w:line="240" w:lineRule="auto"/>
                    <w:ind w:left="0" w:firstLine="0"/>
                    <w:jc w:val="left"/>
                    <w:rPr>
                      <w:color w:val="C45911" w:themeColor="accent2" w:themeShade="BF"/>
                      <w:sz w:val="20"/>
                      <w:szCs w:val="20"/>
                    </w:rPr>
                  </w:pPr>
                </w:p>
              </w:tc>
              <w:tc>
                <w:tcPr>
                  <w:tcW w:w="479" w:type="dxa"/>
                  <w:tcBorders>
                    <w:top w:val="nil"/>
                    <w:left w:val="nil"/>
                    <w:bottom w:val="nil"/>
                    <w:right w:val="nil"/>
                  </w:tcBorders>
                  <w:shd w:val="clear" w:color="auto" w:fill="auto"/>
                  <w:noWrap/>
                  <w:vAlign w:val="bottom"/>
                  <w:hideMark/>
                </w:tcPr>
                <w:p w14:paraId="1E7F6293" w14:textId="77777777" w:rsidR="00682508" w:rsidRPr="00303978" w:rsidRDefault="00682508" w:rsidP="00A841DD">
                  <w:pPr>
                    <w:spacing w:after="0" w:line="240" w:lineRule="auto"/>
                    <w:ind w:left="0" w:firstLine="0"/>
                    <w:jc w:val="left"/>
                    <w:rPr>
                      <w:color w:val="C45911" w:themeColor="accent2" w:themeShade="BF"/>
                      <w:sz w:val="20"/>
                      <w:szCs w:val="20"/>
                    </w:rPr>
                  </w:pPr>
                </w:p>
              </w:tc>
              <w:tc>
                <w:tcPr>
                  <w:tcW w:w="591" w:type="dxa"/>
                  <w:tcBorders>
                    <w:top w:val="nil"/>
                    <w:left w:val="nil"/>
                    <w:bottom w:val="nil"/>
                    <w:right w:val="nil"/>
                  </w:tcBorders>
                  <w:shd w:val="clear" w:color="auto" w:fill="auto"/>
                  <w:noWrap/>
                  <w:vAlign w:val="bottom"/>
                  <w:hideMark/>
                </w:tcPr>
                <w:p w14:paraId="17F571F4" w14:textId="77777777" w:rsidR="00682508" w:rsidRPr="00303978" w:rsidRDefault="00682508" w:rsidP="00A841DD">
                  <w:pPr>
                    <w:spacing w:after="0" w:line="240" w:lineRule="auto"/>
                    <w:ind w:left="0" w:firstLine="0"/>
                    <w:jc w:val="left"/>
                    <w:rPr>
                      <w:color w:val="C45911" w:themeColor="accent2" w:themeShade="BF"/>
                      <w:sz w:val="20"/>
                      <w:szCs w:val="20"/>
                    </w:rPr>
                  </w:pPr>
                </w:p>
              </w:tc>
              <w:tc>
                <w:tcPr>
                  <w:tcW w:w="479" w:type="dxa"/>
                  <w:tcBorders>
                    <w:top w:val="nil"/>
                    <w:left w:val="nil"/>
                    <w:bottom w:val="nil"/>
                    <w:right w:val="nil"/>
                  </w:tcBorders>
                  <w:shd w:val="clear" w:color="auto" w:fill="auto"/>
                  <w:noWrap/>
                  <w:vAlign w:val="bottom"/>
                  <w:hideMark/>
                </w:tcPr>
                <w:p w14:paraId="3E215B3B" w14:textId="77777777" w:rsidR="00682508" w:rsidRPr="00303978" w:rsidRDefault="00682508" w:rsidP="00A841DD">
                  <w:pPr>
                    <w:spacing w:after="0" w:line="240" w:lineRule="auto"/>
                    <w:ind w:left="0" w:firstLine="0"/>
                    <w:jc w:val="left"/>
                    <w:rPr>
                      <w:color w:val="C45911" w:themeColor="accent2" w:themeShade="BF"/>
                      <w:sz w:val="20"/>
                      <w:szCs w:val="20"/>
                    </w:rPr>
                  </w:pPr>
                </w:p>
              </w:tc>
              <w:tc>
                <w:tcPr>
                  <w:tcW w:w="552" w:type="dxa"/>
                  <w:tcBorders>
                    <w:top w:val="nil"/>
                    <w:left w:val="nil"/>
                    <w:bottom w:val="nil"/>
                    <w:right w:val="nil"/>
                  </w:tcBorders>
                  <w:shd w:val="clear" w:color="auto" w:fill="auto"/>
                  <w:noWrap/>
                  <w:vAlign w:val="bottom"/>
                  <w:hideMark/>
                </w:tcPr>
                <w:p w14:paraId="20B5CC1D" w14:textId="77777777" w:rsidR="00682508" w:rsidRPr="00303978" w:rsidRDefault="00682508" w:rsidP="00A841DD">
                  <w:pPr>
                    <w:spacing w:after="0" w:line="240" w:lineRule="auto"/>
                    <w:ind w:left="0" w:firstLine="0"/>
                    <w:jc w:val="left"/>
                    <w:rPr>
                      <w:color w:val="C45911" w:themeColor="accent2" w:themeShade="BF"/>
                      <w:sz w:val="20"/>
                      <w:szCs w:val="20"/>
                    </w:rPr>
                  </w:pPr>
                </w:p>
              </w:tc>
              <w:tc>
                <w:tcPr>
                  <w:tcW w:w="554" w:type="dxa"/>
                  <w:tcBorders>
                    <w:top w:val="nil"/>
                    <w:left w:val="nil"/>
                    <w:bottom w:val="nil"/>
                    <w:right w:val="nil"/>
                  </w:tcBorders>
                  <w:shd w:val="clear" w:color="auto" w:fill="auto"/>
                  <w:noWrap/>
                  <w:vAlign w:val="bottom"/>
                  <w:hideMark/>
                </w:tcPr>
                <w:p w14:paraId="79643AAA" w14:textId="77777777" w:rsidR="00682508" w:rsidRPr="00303978" w:rsidRDefault="00682508" w:rsidP="00A841DD">
                  <w:pPr>
                    <w:spacing w:after="0" w:line="240" w:lineRule="auto"/>
                    <w:ind w:left="0" w:firstLine="0"/>
                    <w:jc w:val="left"/>
                    <w:rPr>
                      <w:color w:val="C45911" w:themeColor="accent2" w:themeShade="BF"/>
                      <w:sz w:val="20"/>
                      <w:szCs w:val="20"/>
                    </w:rPr>
                  </w:pPr>
                </w:p>
              </w:tc>
            </w:tr>
            <w:tr w:rsidR="00A841DD" w:rsidRPr="00303978" w14:paraId="636B4D0E" w14:textId="77777777" w:rsidTr="00A841DD">
              <w:trPr>
                <w:trHeight w:val="320"/>
              </w:trPr>
              <w:tc>
                <w:tcPr>
                  <w:tcW w:w="902" w:type="dxa"/>
                  <w:tcBorders>
                    <w:top w:val="nil"/>
                    <w:left w:val="nil"/>
                    <w:bottom w:val="nil"/>
                    <w:right w:val="nil"/>
                  </w:tcBorders>
                  <w:shd w:val="clear" w:color="auto" w:fill="auto"/>
                  <w:noWrap/>
                  <w:vAlign w:val="bottom"/>
                </w:tcPr>
                <w:p w14:paraId="42BC2D14" w14:textId="77777777" w:rsidR="00682508" w:rsidRPr="00303978" w:rsidRDefault="00682508" w:rsidP="00A841DD">
                  <w:pPr>
                    <w:spacing w:after="0" w:line="240" w:lineRule="auto"/>
                    <w:ind w:left="75"/>
                    <w:jc w:val="left"/>
                    <w:rPr>
                      <w:color w:val="C45911" w:themeColor="accent2" w:themeShade="BF"/>
                      <w:sz w:val="20"/>
                      <w:szCs w:val="20"/>
                    </w:rPr>
                  </w:pPr>
                </w:p>
              </w:tc>
              <w:tc>
                <w:tcPr>
                  <w:tcW w:w="370" w:type="dxa"/>
                  <w:tcBorders>
                    <w:top w:val="nil"/>
                    <w:left w:val="nil"/>
                    <w:bottom w:val="nil"/>
                    <w:right w:val="nil"/>
                  </w:tcBorders>
                  <w:shd w:val="clear" w:color="auto" w:fill="auto"/>
                  <w:noWrap/>
                  <w:vAlign w:val="bottom"/>
                </w:tcPr>
                <w:p w14:paraId="481A3E05" w14:textId="77777777" w:rsidR="00682508" w:rsidRPr="00303978" w:rsidRDefault="00682508" w:rsidP="00A841DD">
                  <w:pPr>
                    <w:spacing w:after="0" w:line="240" w:lineRule="auto"/>
                    <w:ind w:left="75"/>
                    <w:jc w:val="left"/>
                    <w:rPr>
                      <w:color w:val="C45911" w:themeColor="accent2" w:themeShade="BF"/>
                      <w:sz w:val="20"/>
                      <w:szCs w:val="20"/>
                    </w:rPr>
                  </w:pPr>
                </w:p>
              </w:tc>
              <w:tc>
                <w:tcPr>
                  <w:tcW w:w="555" w:type="dxa"/>
                  <w:tcBorders>
                    <w:top w:val="nil"/>
                    <w:left w:val="nil"/>
                    <w:bottom w:val="nil"/>
                    <w:right w:val="nil"/>
                  </w:tcBorders>
                  <w:shd w:val="clear" w:color="auto" w:fill="auto"/>
                  <w:noWrap/>
                  <w:vAlign w:val="bottom"/>
                </w:tcPr>
                <w:p w14:paraId="31CA12EB"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Ca</w:t>
                  </w:r>
                </w:p>
              </w:tc>
              <w:tc>
                <w:tcPr>
                  <w:tcW w:w="557" w:type="dxa"/>
                  <w:tcBorders>
                    <w:top w:val="nil"/>
                    <w:left w:val="nil"/>
                    <w:bottom w:val="nil"/>
                    <w:right w:val="nil"/>
                  </w:tcBorders>
                  <w:shd w:val="clear" w:color="auto" w:fill="auto"/>
                  <w:noWrap/>
                  <w:vAlign w:val="bottom"/>
                </w:tcPr>
                <w:p w14:paraId="304497B1"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p>
              </w:tc>
              <w:tc>
                <w:tcPr>
                  <w:tcW w:w="555" w:type="dxa"/>
                  <w:tcBorders>
                    <w:top w:val="nil"/>
                    <w:left w:val="nil"/>
                    <w:bottom w:val="nil"/>
                    <w:right w:val="nil"/>
                  </w:tcBorders>
                  <w:shd w:val="clear" w:color="auto" w:fill="auto"/>
                  <w:noWrap/>
                  <w:vAlign w:val="bottom"/>
                  <w:hideMark/>
                </w:tcPr>
                <w:p w14:paraId="527C1E5E"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w:t>
                  </w:r>
                </w:p>
              </w:tc>
              <w:tc>
                <w:tcPr>
                  <w:tcW w:w="557" w:type="dxa"/>
                  <w:tcBorders>
                    <w:top w:val="nil"/>
                    <w:left w:val="nil"/>
                    <w:bottom w:val="nil"/>
                    <w:right w:val="nil"/>
                  </w:tcBorders>
                  <w:shd w:val="clear" w:color="auto" w:fill="auto"/>
                  <w:noWrap/>
                  <w:vAlign w:val="bottom"/>
                  <w:hideMark/>
                </w:tcPr>
                <w:p w14:paraId="7EA5D768"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p>
              </w:tc>
              <w:tc>
                <w:tcPr>
                  <w:tcW w:w="555" w:type="dxa"/>
                  <w:tcBorders>
                    <w:top w:val="nil"/>
                    <w:left w:val="nil"/>
                    <w:bottom w:val="nil"/>
                    <w:right w:val="nil"/>
                  </w:tcBorders>
                  <w:shd w:val="clear" w:color="auto" w:fill="auto"/>
                  <w:noWrap/>
                  <w:vAlign w:val="bottom"/>
                  <w:hideMark/>
                </w:tcPr>
                <w:p w14:paraId="3B45BA20"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K</w:t>
                  </w:r>
                </w:p>
              </w:tc>
              <w:tc>
                <w:tcPr>
                  <w:tcW w:w="557" w:type="dxa"/>
                  <w:tcBorders>
                    <w:top w:val="nil"/>
                    <w:left w:val="nil"/>
                    <w:bottom w:val="nil"/>
                    <w:right w:val="nil"/>
                  </w:tcBorders>
                  <w:shd w:val="clear" w:color="auto" w:fill="auto"/>
                  <w:noWrap/>
                  <w:vAlign w:val="bottom"/>
                  <w:hideMark/>
                </w:tcPr>
                <w:p w14:paraId="7D023583"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p>
              </w:tc>
              <w:tc>
                <w:tcPr>
                  <w:tcW w:w="669" w:type="dxa"/>
                  <w:tcBorders>
                    <w:top w:val="nil"/>
                    <w:left w:val="nil"/>
                    <w:bottom w:val="nil"/>
                    <w:right w:val="nil"/>
                  </w:tcBorders>
                  <w:shd w:val="clear" w:color="auto" w:fill="auto"/>
                  <w:noWrap/>
                  <w:vAlign w:val="bottom"/>
                  <w:hideMark/>
                </w:tcPr>
                <w:p w14:paraId="58CBE543"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Mg</w:t>
                  </w:r>
                </w:p>
              </w:tc>
              <w:tc>
                <w:tcPr>
                  <w:tcW w:w="479" w:type="dxa"/>
                  <w:tcBorders>
                    <w:top w:val="nil"/>
                    <w:left w:val="nil"/>
                    <w:bottom w:val="nil"/>
                    <w:right w:val="nil"/>
                  </w:tcBorders>
                  <w:shd w:val="clear" w:color="auto" w:fill="auto"/>
                  <w:noWrap/>
                  <w:vAlign w:val="bottom"/>
                  <w:hideMark/>
                </w:tcPr>
                <w:p w14:paraId="21273327"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p>
              </w:tc>
              <w:tc>
                <w:tcPr>
                  <w:tcW w:w="591" w:type="dxa"/>
                  <w:tcBorders>
                    <w:top w:val="nil"/>
                    <w:left w:val="nil"/>
                    <w:bottom w:val="nil"/>
                    <w:right w:val="nil"/>
                  </w:tcBorders>
                  <w:shd w:val="clear" w:color="auto" w:fill="auto"/>
                  <w:noWrap/>
                  <w:vAlign w:val="bottom"/>
                  <w:hideMark/>
                </w:tcPr>
                <w:p w14:paraId="77E223A6"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Al</w:t>
                  </w:r>
                </w:p>
              </w:tc>
              <w:tc>
                <w:tcPr>
                  <w:tcW w:w="479" w:type="dxa"/>
                  <w:tcBorders>
                    <w:top w:val="nil"/>
                    <w:left w:val="nil"/>
                    <w:bottom w:val="nil"/>
                    <w:right w:val="nil"/>
                  </w:tcBorders>
                  <w:shd w:val="clear" w:color="auto" w:fill="auto"/>
                  <w:noWrap/>
                  <w:vAlign w:val="bottom"/>
                  <w:hideMark/>
                </w:tcPr>
                <w:p w14:paraId="397E9842"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p>
              </w:tc>
              <w:tc>
                <w:tcPr>
                  <w:tcW w:w="552" w:type="dxa"/>
                  <w:tcBorders>
                    <w:top w:val="nil"/>
                    <w:left w:val="nil"/>
                    <w:bottom w:val="nil"/>
                    <w:right w:val="nil"/>
                  </w:tcBorders>
                  <w:shd w:val="clear" w:color="auto" w:fill="auto"/>
                  <w:noWrap/>
                  <w:vAlign w:val="bottom"/>
                  <w:hideMark/>
                </w:tcPr>
                <w:p w14:paraId="48A3E6AE"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Zn</w:t>
                  </w:r>
                </w:p>
              </w:tc>
              <w:tc>
                <w:tcPr>
                  <w:tcW w:w="554" w:type="dxa"/>
                  <w:tcBorders>
                    <w:top w:val="nil"/>
                    <w:left w:val="nil"/>
                    <w:bottom w:val="nil"/>
                    <w:right w:val="nil"/>
                  </w:tcBorders>
                  <w:shd w:val="clear" w:color="auto" w:fill="auto"/>
                  <w:noWrap/>
                  <w:vAlign w:val="bottom"/>
                  <w:hideMark/>
                </w:tcPr>
                <w:p w14:paraId="52D57EB8"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p>
              </w:tc>
            </w:tr>
            <w:tr w:rsidR="00A841DD" w:rsidRPr="00303978" w14:paraId="7B5C18AB" w14:textId="77777777" w:rsidTr="00A841DD">
              <w:trPr>
                <w:trHeight w:val="320"/>
              </w:trPr>
              <w:tc>
                <w:tcPr>
                  <w:tcW w:w="902" w:type="dxa"/>
                  <w:tcBorders>
                    <w:top w:val="nil"/>
                    <w:left w:val="nil"/>
                    <w:bottom w:val="nil"/>
                    <w:right w:val="nil"/>
                  </w:tcBorders>
                  <w:shd w:val="clear" w:color="auto" w:fill="auto"/>
                  <w:noWrap/>
                  <w:vAlign w:val="bottom"/>
                  <w:hideMark/>
                </w:tcPr>
                <w:p w14:paraId="267807BA" w14:textId="77777777" w:rsidR="00682508" w:rsidRPr="00303978" w:rsidRDefault="00682508" w:rsidP="00A841DD">
                  <w:pPr>
                    <w:spacing w:after="0" w:line="240" w:lineRule="auto"/>
                    <w:ind w:left="75"/>
                    <w:jc w:val="center"/>
                    <w:rPr>
                      <w:color w:val="C45911" w:themeColor="accent2" w:themeShade="BF"/>
                      <w:sz w:val="20"/>
                      <w:szCs w:val="20"/>
                    </w:rPr>
                  </w:pPr>
                </w:p>
              </w:tc>
              <w:tc>
                <w:tcPr>
                  <w:tcW w:w="370" w:type="dxa"/>
                  <w:tcBorders>
                    <w:top w:val="nil"/>
                    <w:left w:val="nil"/>
                    <w:bottom w:val="nil"/>
                    <w:right w:val="nil"/>
                  </w:tcBorders>
                  <w:shd w:val="clear" w:color="auto" w:fill="auto"/>
                  <w:noWrap/>
                  <w:vAlign w:val="bottom"/>
                  <w:hideMark/>
                </w:tcPr>
                <w:p w14:paraId="65CD24CA"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df</w:t>
                  </w:r>
                </w:p>
              </w:tc>
              <w:tc>
                <w:tcPr>
                  <w:tcW w:w="555" w:type="dxa"/>
                  <w:tcBorders>
                    <w:top w:val="nil"/>
                    <w:left w:val="nil"/>
                    <w:bottom w:val="nil"/>
                    <w:right w:val="nil"/>
                  </w:tcBorders>
                  <w:shd w:val="clear" w:color="auto" w:fill="auto"/>
                  <w:noWrap/>
                  <w:vAlign w:val="bottom"/>
                  <w:hideMark/>
                </w:tcPr>
                <w:p w14:paraId="0A093865"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F</w:t>
                  </w:r>
                </w:p>
              </w:tc>
              <w:tc>
                <w:tcPr>
                  <w:tcW w:w="557" w:type="dxa"/>
                  <w:tcBorders>
                    <w:top w:val="nil"/>
                    <w:left w:val="nil"/>
                    <w:bottom w:val="nil"/>
                    <w:right w:val="nil"/>
                  </w:tcBorders>
                  <w:shd w:val="clear" w:color="auto" w:fill="auto"/>
                  <w:noWrap/>
                  <w:vAlign w:val="bottom"/>
                  <w:hideMark/>
                </w:tcPr>
                <w:p w14:paraId="1EC53A75"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P</w:t>
                  </w:r>
                </w:p>
              </w:tc>
              <w:tc>
                <w:tcPr>
                  <w:tcW w:w="555" w:type="dxa"/>
                  <w:tcBorders>
                    <w:top w:val="nil"/>
                    <w:left w:val="nil"/>
                    <w:bottom w:val="nil"/>
                    <w:right w:val="nil"/>
                  </w:tcBorders>
                  <w:shd w:val="clear" w:color="auto" w:fill="auto"/>
                  <w:noWrap/>
                  <w:vAlign w:val="bottom"/>
                  <w:hideMark/>
                </w:tcPr>
                <w:p w14:paraId="0F606416"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F</w:t>
                  </w:r>
                </w:p>
              </w:tc>
              <w:tc>
                <w:tcPr>
                  <w:tcW w:w="557" w:type="dxa"/>
                  <w:tcBorders>
                    <w:top w:val="nil"/>
                    <w:left w:val="nil"/>
                    <w:bottom w:val="nil"/>
                    <w:right w:val="nil"/>
                  </w:tcBorders>
                  <w:shd w:val="clear" w:color="auto" w:fill="auto"/>
                  <w:noWrap/>
                  <w:vAlign w:val="bottom"/>
                  <w:hideMark/>
                </w:tcPr>
                <w:p w14:paraId="7FEC61B3"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P</w:t>
                  </w:r>
                </w:p>
              </w:tc>
              <w:tc>
                <w:tcPr>
                  <w:tcW w:w="555" w:type="dxa"/>
                  <w:tcBorders>
                    <w:top w:val="nil"/>
                    <w:left w:val="nil"/>
                    <w:bottom w:val="nil"/>
                    <w:right w:val="nil"/>
                  </w:tcBorders>
                  <w:shd w:val="clear" w:color="auto" w:fill="auto"/>
                  <w:noWrap/>
                  <w:vAlign w:val="bottom"/>
                  <w:hideMark/>
                </w:tcPr>
                <w:p w14:paraId="2A6D1BB2"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F</w:t>
                  </w:r>
                </w:p>
              </w:tc>
              <w:tc>
                <w:tcPr>
                  <w:tcW w:w="557" w:type="dxa"/>
                  <w:tcBorders>
                    <w:top w:val="nil"/>
                    <w:left w:val="nil"/>
                    <w:bottom w:val="nil"/>
                    <w:right w:val="nil"/>
                  </w:tcBorders>
                  <w:shd w:val="clear" w:color="auto" w:fill="auto"/>
                  <w:noWrap/>
                  <w:vAlign w:val="bottom"/>
                  <w:hideMark/>
                </w:tcPr>
                <w:p w14:paraId="36CC4552"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P</w:t>
                  </w:r>
                </w:p>
              </w:tc>
              <w:tc>
                <w:tcPr>
                  <w:tcW w:w="669" w:type="dxa"/>
                  <w:tcBorders>
                    <w:top w:val="nil"/>
                    <w:left w:val="nil"/>
                    <w:bottom w:val="nil"/>
                    <w:right w:val="nil"/>
                  </w:tcBorders>
                  <w:shd w:val="clear" w:color="auto" w:fill="auto"/>
                  <w:noWrap/>
                  <w:vAlign w:val="bottom"/>
                  <w:hideMark/>
                </w:tcPr>
                <w:p w14:paraId="558C2378"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F</w:t>
                  </w:r>
                </w:p>
              </w:tc>
              <w:tc>
                <w:tcPr>
                  <w:tcW w:w="479" w:type="dxa"/>
                  <w:tcBorders>
                    <w:top w:val="nil"/>
                    <w:left w:val="nil"/>
                    <w:bottom w:val="nil"/>
                    <w:right w:val="nil"/>
                  </w:tcBorders>
                  <w:shd w:val="clear" w:color="auto" w:fill="auto"/>
                  <w:noWrap/>
                  <w:vAlign w:val="bottom"/>
                  <w:hideMark/>
                </w:tcPr>
                <w:p w14:paraId="7C3993C6"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P</w:t>
                  </w:r>
                </w:p>
              </w:tc>
              <w:tc>
                <w:tcPr>
                  <w:tcW w:w="591" w:type="dxa"/>
                  <w:tcBorders>
                    <w:top w:val="nil"/>
                    <w:left w:val="nil"/>
                    <w:bottom w:val="nil"/>
                    <w:right w:val="nil"/>
                  </w:tcBorders>
                  <w:shd w:val="clear" w:color="auto" w:fill="auto"/>
                  <w:noWrap/>
                  <w:vAlign w:val="bottom"/>
                  <w:hideMark/>
                </w:tcPr>
                <w:p w14:paraId="47E70352"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F</w:t>
                  </w:r>
                </w:p>
              </w:tc>
              <w:tc>
                <w:tcPr>
                  <w:tcW w:w="479" w:type="dxa"/>
                  <w:tcBorders>
                    <w:top w:val="nil"/>
                    <w:left w:val="nil"/>
                    <w:bottom w:val="nil"/>
                    <w:right w:val="nil"/>
                  </w:tcBorders>
                  <w:shd w:val="clear" w:color="auto" w:fill="auto"/>
                  <w:noWrap/>
                  <w:vAlign w:val="bottom"/>
                  <w:hideMark/>
                </w:tcPr>
                <w:p w14:paraId="04774C51"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P</w:t>
                  </w:r>
                </w:p>
              </w:tc>
              <w:tc>
                <w:tcPr>
                  <w:tcW w:w="552" w:type="dxa"/>
                  <w:tcBorders>
                    <w:top w:val="nil"/>
                    <w:left w:val="nil"/>
                    <w:bottom w:val="nil"/>
                    <w:right w:val="nil"/>
                  </w:tcBorders>
                  <w:shd w:val="clear" w:color="auto" w:fill="auto"/>
                  <w:noWrap/>
                  <w:vAlign w:val="bottom"/>
                  <w:hideMark/>
                </w:tcPr>
                <w:p w14:paraId="6FB765A3"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F</w:t>
                  </w:r>
                </w:p>
              </w:tc>
              <w:tc>
                <w:tcPr>
                  <w:tcW w:w="554" w:type="dxa"/>
                  <w:tcBorders>
                    <w:top w:val="nil"/>
                    <w:left w:val="nil"/>
                    <w:bottom w:val="nil"/>
                    <w:right w:val="nil"/>
                  </w:tcBorders>
                  <w:shd w:val="clear" w:color="auto" w:fill="auto"/>
                  <w:noWrap/>
                  <w:vAlign w:val="bottom"/>
                  <w:hideMark/>
                </w:tcPr>
                <w:p w14:paraId="69C3107A"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P</w:t>
                  </w:r>
                </w:p>
              </w:tc>
            </w:tr>
            <w:tr w:rsidR="00A841DD" w:rsidRPr="00303978" w14:paraId="0F29F273" w14:textId="77777777" w:rsidTr="00A841DD">
              <w:trPr>
                <w:trHeight w:val="320"/>
              </w:trPr>
              <w:tc>
                <w:tcPr>
                  <w:tcW w:w="902" w:type="dxa"/>
                  <w:tcBorders>
                    <w:top w:val="nil"/>
                    <w:left w:val="nil"/>
                    <w:bottom w:val="nil"/>
                    <w:right w:val="nil"/>
                  </w:tcBorders>
                  <w:shd w:val="clear" w:color="auto" w:fill="auto"/>
                  <w:noWrap/>
                  <w:vAlign w:val="bottom"/>
                  <w:hideMark/>
                </w:tcPr>
                <w:p w14:paraId="172B5E18" w14:textId="77777777" w:rsidR="00682508" w:rsidRPr="00303978" w:rsidRDefault="00682508" w:rsidP="00A841DD">
                  <w:pPr>
                    <w:spacing w:after="0" w:line="240" w:lineRule="auto"/>
                    <w:ind w:left="75"/>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Sites</w:t>
                  </w:r>
                </w:p>
              </w:tc>
              <w:tc>
                <w:tcPr>
                  <w:tcW w:w="370" w:type="dxa"/>
                  <w:tcBorders>
                    <w:top w:val="nil"/>
                    <w:left w:val="nil"/>
                    <w:bottom w:val="nil"/>
                    <w:right w:val="nil"/>
                  </w:tcBorders>
                  <w:shd w:val="clear" w:color="auto" w:fill="auto"/>
                  <w:noWrap/>
                  <w:vAlign w:val="bottom"/>
                  <w:hideMark/>
                </w:tcPr>
                <w:p w14:paraId="75C58FDD"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w:t>
                  </w:r>
                </w:p>
              </w:tc>
              <w:tc>
                <w:tcPr>
                  <w:tcW w:w="555" w:type="dxa"/>
                  <w:tcBorders>
                    <w:top w:val="nil"/>
                    <w:left w:val="nil"/>
                    <w:bottom w:val="nil"/>
                    <w:right w:val="nil"/>
                  </w:tcBorders>
                  <w:shd w:val="clear" w:color="auto" w:fill="auto"/>
                  <w:noWrap/>
                  <w:vAlign w:val="bottom"/>
                  <w:hideMark/>
                </w:tcPr>
                <w:p w14:paraId="372D06A0"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6.623</w:t>
                  </w:r>
                </w:p>
              </w:tc>
              <w:tc>
                <w:tcPr>
                  <w:tcW w:w="557" w:type="dxa"/>
                  <w:tcBorders>
                    <w:top w:val="nil"/>
                    <w:left w:val="nil"/>
                    <w:bottom w:val="nil"/>
                    <w:right w:val="nil"/>
                  </w:tcBorders>
                  <w:shd w:val="clear" w:color="auto" w:fill="auto"/>
                  <w:noWrap/>
                  <w:vAlign w:val="bottom"/>
                  <w:hideMark/>
                </w:tcPr>
                <w:p w14:paraId="5563ECFC" w14:textId="77777777" w:rsidR="00682508" w:rsidRPr="00303978" w:rsidRDefault="00682508" w:rsidP="00A841DD">
                  <w:pPr>
                    <w:spacing w:after="0" w:line="240" w:lineRule="auto"/>
                    <w:ind w:left="75"/>
                    <w:jc w:val="center"/>
                    <w:rPr>
                      <w:rFonts w:ascii="Calibri" w:hAnsi="Calibri" w:cs="Calibri"/>
                      <w:b/>
                      <w:bCs/>
                      <w:color w:val="C45911" w:themeColor="accent2" w:themeShade="BF"/>
                      <w:sz w:val="18"/>
                      <w:szCs w:val="18"/>
                    </w:rPr>
                  </w:pPr>
                  <w:r w:rsidRPr="00303978">
                    <w:rPr>
                      <w:rFonts w:ascii="Calibri" w:hAnsi="Calibri" w:cs="Calibri"/>
                      <w:b/>
                      <w:bCs/>
                      <w:color w:val="C45911" w:themeColor="accent2" w:themeShade="BF"/>
                      <w:sz w:val="18"/>
                      <w:szCs w:val="18"/>
                    </w:rPr>
                    <w:t>0.001</w:t>
                  </w:r>
                </w:p>
              </w:tc>
              <w:tc>
                <w:tcPr>
                  <w:tcW w:w="555" w:type="dxa"/>
                  <w:tcBorders>
                    <w:top w:val="nil"/>
                    <w:left w:val="nil"/>
                    <w:bottom w:val="nil"/>
                    <w:right w:val="nil"/>
                  </w:tcBorders>
                  <w:shd w:val="clear" w:color="auto" w:fill="auto"/>
                  <w:noWrap/>
                  <w:vAlign w:val="bottom"/>
                  <w:hideMark/>
                </w:tcPr>
                <w:p w14:paraId="7587569C"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3.198</w:t>
                  </w:r>
                </w:p>
              </w:tc>
              <w:tc>
                <w:tcPr>
                  <w:tcW w:w="557" w:type="dxa"/>
                  <w:tcBorders>
                    <w:top w:val="nil"/>
                    <w:left w:val="nil"/>
                    <w:bottom w:val="nil"/>
                    <w:right w:val="nil"/>
                  </w:tcBorders>
                  <w:shd w:val="clear" w:color="auto" w:fill="auto"/>
                  <w:noWrap/>
                  <w:vAlign w:val="bottom"/>
                  <w:hideMark/>
                </w:tcPr>
                <w:p w14:paraId="6412A16B" w14:textId="77777777" w:rsidR="00682508" w:rsidRPr="00303978" w:rsidRDefault="00682508" w:rsidP="00A841DD">
                  <w:pPr>
                    <w:spacing w:after="0" w:line="240" w:lineRule="auto"/>
                    <w:ind w:left="75"/>
                    <w:jc w:val="center"/>
                    <w:rPr>
                      <w:rFonts w:ascii="Calibri" w:hAnsi="Calibri" w:cs="Calibri"/>
                      <w:b/>
                      <w:bCs/>
                      <w:color w:val="C45911" w:themeColor="accent2" w:themeShade="BF"/>
                      <w:sz w:val="18"/>
                      <w:szCs w:val="18"/>
                    </w:rPr>
                  </w:pPr>
                  <w:r w:rsidRPr="00303978">
                    <w:rPr>
                      <w:rFonts w:ascii="Calibri" w:hAnsi="Calibri" w:cs="Calibri"/>
                      <w:b/>
                      <w:bCs/>
                      <w:color w:val="C45911" w:themeColor="accent2" w:themeShade="BF"/>
                      <w:sz w:val="18"/>
                      <w:szCs w:val="18"/>
                    </w:rPr>
                    <w:t>0.032</w:t>
                  </w:r>
                </w:p>
              </w:tc>
              <w:tc>
                <w:tcPr>
                  <w:tcW w:w="555" w:type="dxa"/>
                  <w:tcBorders>
                    <w:top w:val="nil"/>
                    <w:left w:val="nil"/>
                    <w:bottom w:val="nil"/>
                    <w:right w:val="nil"/>
                  </w:tcBorders>
                  <w:shd w:val="clear" w:color="auto" w:fill="auto"/>
                  <w:noWrap/>
                  <w:vAlign w:val="bottom"/>
                  <w:hideMark/>
                </w:tcPr>
                <w:p w14:paraId="39C784BA"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6.825</w:t>
                  </w:r>
                </w:p>
              </w:tc>
              <w:tc>
                <w:tcPr>
                  <w:tcW w:w="557" w:type="dxa"/>
                  <w:tcBorders>
                    <w:top w:val="nil"/>
                    <w:left w:val="nil"/>
                    <w:bottom w:val="nil"/>
                    <w:right w:val="nil"/>
                  </w:tcBorders>
                  <w:shd w:val="clear" w:color="auto" w:fill="auto"/>
                  <w:noWrap/>
                  <w:vAlign w:val="bottom"/>
                  <w:hideMark/>
                </w:tcPr>
                <w:p w14:paraId="363B9AE7" w14:textId="77777777" w:rsidR="00682508" w:rsidRPr="00303978" w:rsidRDefault="00682508" w:rsidP="00A841DD">
                  <w:pPr>
                    <w:spacing w:after="0" w:line="240" w:lineRule="auto"/>
                    <w:ind w:left="75"/>
                    <w:jc w:val="center"/>
                    <w:rPr>
                      <w:rFonts w:ascii="Calibri" w:hAnsi="Calibri" w:cs="Calibri"/>
                      <w:b/>
                      <w:bCs/>
                      <w:color w:val="C45911" w:themeColor="accent2" w:themeShade="BF"/>
                      <w:sz w:val="18"/>
                      <w:szCs w:val="18"/>
                    </w:rPr>
                  </w:pPr>
                  <w:r w:rsidRPr="00303978">
                    <w:rPr>
                      <w:rFonts w:ascii="Calibri" w:hAnsi="Calibri" w:cs="Calibri"/>
                      <w:b/>
                      <w:bCs/>
                      <w:color w:val="C45911" w:themeColor="accent2" w:themeShade="BF"/>
                      <w:sz w:val="18"/>
                      <w:szCs w:val="18"/>
                    </w:rPr>
                    <w:t>0.001</w:t>
                  </w:r>
                </w:p>
              </w:tc>
              <w:tc>
                <w:tcPr>
                  <w:tcW w:w="669" w:type="dxa"/>
                  <w:tcBorders>
                    <w:top w:val="nil"/>
                    <w:left w:val="nil"/>
                    <w:bottom w:val="nil"/>
                    <w:right w:val="nil"/>
                  </w:tcBorders>
                  <w:shd w:val="clear" w:color="auto" w:fill="auto"/>
                  <w:noWrap/>
                  <w:vAlign w:val="bottom"/>
                  <w:hideMark/>
                </w:tcPr>
                <w:p w14:paraId="27B266C3"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2.0252</w:t>
                  </w:r>
                </w:p>
              </w:tc>
              <w:tc>
                <w:tcPr>
                  <w:tcW w:w="479" w:type="dxa"/>
                  <w:tcBorders>
                    <w:top w:val="nil"/>
                    <w:left w:val="nil"/>
                    <w:bottom w:val="nil"/>
                    <w:right w:val="nil"/>
                  </w:tcBorders>
                  <w:shd w:val="clear" w:color="auto" w:fill="auto"/>
                  <w:noWrap/>
                  <w:vAlign w:val="bottom"/>
                  <w:hideMark/>
                </w:tcPr>
                <w:p w14:paraId="021D0E53"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&gt;.05</w:t>
                  </w:r>
                </w:p>
              </w:tc>
              <w:tc>
                <w:tcPr>
                  <w:tcW w:w="591" w:type="dxa"/>
                  <w:tcBorders>
                    <w:top w:val="nil"/>
                    <w:left w:val="nil"/>
                    <w:bottom w:val="nil"/>
                    <w:right w:val="nil"/>
                  </w:tcBorders>
                  <w:shd w:val="clear" w:color="auto" w:fill="auto"/>
                  <w:noWrap/>
                  <w:vAlign w:val="bottom"/>
                  <w:hideMark/>
                </w:tcPr>
                <w:p w14:paraId="2FBB4492"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0.102</w:t>
                  </w:r>
                </w:p>
              </w:tc>
              <w:tc>
                <w:tcPr>
                  <w:tcW w:w="479" w:type="dxa"/>
                  <w:tcBorders>
                    <w:top w:val="nil"/>
                    <w:left w:val="nil"/>
                    <w:bottom w:val="nil"/>
                    <w:right w:val="nil"/>
                  </w:tcBorders>
                  <w:shd w:val="clear" w:color="auto" w:fill="auto"/>
                  <w:noWrap/>
                  <w:vAlign w:val="bottom"/>
                  <w:hideMark/>
                </w:tcPr>
                <w:p w14:paraId="3E425448"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&gt;.05</w:t>
                  </w:r>
                </w:p>
              </w:tc>
              <w:tc>
                <w:tcPr>
                  <w:tcW w:w="552" w:type="dxa"/>
                  <w:tcBorders>
                    <w:top w:val="nil"/>
                    <w:left w:val="nil"/>
                    <w:bottom w:val="nil"/>
                    <w:right w:val="nil"/>
                  </w:tcBorders>
                  <w:shd w:val="clear" w:color="auto" w:fill="auto"/>
                  <w:noWrap/>
                  <w:vAlign w:val="bottom"/>
                  <w:hideMark/>
                </w:tcPr>
                <w:p w14:paraId="11A82454"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4.456</w:t>
                  </w:r>
                </w:p>
              </w:tc>
              <w:tc>
                <w:tcPr>
                  <w:tcW w:w="554" w:type="dxa"/>
                  <w:tcBorders>
                    <w:top w:val="nil"/>
                    <w:left w:val="nil"/>
                    <w:bottom w:val="nil"/>
                    <w:right w:val="nil"/>
                  </w:tcBorders>
                  <w:shd w:val="clear" w:color="auto" w:fill="auto"/>
                  <w:noWrap/>
                  <w:vAlign w:val="bottom"/>
                  <w:hideMark/>
                </w:tcPr>
                <w:p w14:paraId="7A8659A4" w14:textId="77777777" w:rsidR="00682508" w:rsidRPr="00303978" w:rsidRDefault="00682508" w:rsidP="00A841DD">
                  <w:pPr>
                    <w:spacing w:after="0" w:line="240" w:lineRule="auto"/>
                    <w:ind w:left="75"/>
                    <w:jc w:val="center"/>
                    <w:rPr>
                      <w:rFonts w:ascii="Calibri" w:hAnsi="Calibri" w:cs="Calibri"/>
                      <w:b/>
                      <w:bCs/>
                      <w:color w:val="C45911" w:themeColor="accent2" w:themeShade="BF"/>
                      <w:sz w:val="18"/>
                      <w:szCs w:val="18"/>
                    </w:rPr>
                  </w:pPr>
                  <w:r w:rsidRPr="00303978">
                    <w:rPr>
                      <w:rFonts w:ascii="Calibri" w:hAnsi="Calibri" w:cs="Calibri"/>
                      <w:b/>
                      <w:bCs/>
                      <w:color w:val="C45911" w:themeColor="accent2" w:themeShade="BF"/>
                      <w:sz w:val="18"/>
                      <w:szCs w:val="18"/>
                    </w:rPr>
                    <w:t>0.008</w:t>
                  </w:r>
                </w:p>
              </w:tc>
            </w:tr>
            <w:tr w:rsidR="00A841DD" w:rsidRPr="00303978" w14:paraId="378CBAFF" w14:textId="77777777" w:rsidTr="00A841DD">
              <w:trPr>
                <w:trHeight w:val="320"/>
              </w:trPr>
              <w:tc>
                <w:tcPr>
                  <w:tcW w:w="902" w:type="dxa"/>
                  <w:tcBorders>
                    <w:top w:val="nil"/>
                    <w:left w:val="nil"/>
                    <w:bottom w:val="nil"/>
                    <w:right w:val="nil"/>
                  </w:tcBorders>
                  <w:shd w:val="clear" w:color="auto" w:fill="auto"/>
                  <w:noWrap/>
                  <w:vAlign w:val="bottom"/>
                  <w:hideMark/>
                </w:tcPr>
                <w:p w14:paraId="5746E1A5" w14:textId="77777777" w:rsidR="00682508" w:rsidRPr="00303978" w:rsidRDefault="00682508" w:rsidP="00A841DD">
                  <w:pPr>
                    <w:spacing w:after="0" w:line="240" w:lineRule="auto"/>
                    <w:ind w:left="75"/>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Residuals</w:t>
                  </w:r>
                </w:p>
              </w:tc>
              <w:tc>
                <w:tcPr>
                  <w:tcW w:w="370" w:type="dxa"/>
                  <w:tcBorders>
                    <w:top w:val="nil"/>
                    <w:left w:val="nil"/>
                    <w:bottom w:val="nil"/>
                    <w:right w:val="nil"/>
                  </w:tcBorders>
                  <w:shd w:val="clear" w:color="auto" w:fill="auto"/>
                  <w:noWrap/>
                  <w:vAlign w:val="bottom"/>
                  <w:hideMark/>
                </w:tcPr>
                <w:p w14:paraId="554B55CD"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37</w:t>
                  </w:r>
                </w:p>
              </w:tc>
              <w:tc>
                <w:tcPr>
                  <w:tcW w:w="555" w:type="dxa"/>
                  <w:tcBorders>
                    <w:top w:val="nil"/>
                    <w:left w:val="nil"/>
                    <w:bottom w:val="nil"/>
                    <w:right w:val="nil"/>
                  </w:tcBorders>
                  <w:shd w:val="clear" w:color="auto" w:fill="auto"/>
                  <w:noWrap/>
                  <w:vAlign w:val="bottom"/>
                  <w:hideMark/>
                </w:tcPr>
                <w:p w14:paraId="462771AA" w14:textId="77777777" w:rsidR="00682508" w:rsidRPr="00303978" w:rsidRDefault="00682508" w:rsidP="00A841DD">
                  <w:pPr>
                    <w:spacing w:after="0" w:line="240" w:lineRule="auto"/>
                    <w:ind w:left="75"/>
                    <w:jc w:val="center"/>
                    <w:rPr>
                      <w:rFonts w:ascii="Calibri" w:hAnsi="Calibri" w:cs="Calibri"/>
                      <w:color w:val="C45911" w:themeColor="accent2" w:themeShade="BF"/>
                      <w:sz w:val="18"/>
                      <w:szCs w:val="18"/>
                    </w:rPr>
                  </w:pPr>
                </w:p>
              </w:tc>
              <w:tc>
                <w:tcPr>
                  <w:tcW w:w="557" w:type="dxa"/>
                  <w:tcBorders>
                    <w:top w:val="nil"/>
                    <w:left w:val="nil"/>
                    <w:bottom w:val="nil"/>
                    <w:right w:val="nil"/>
                  </w:tcBorders>
                  <w:shd w:val="clear" w:color="auto" w:fill="auto"/>
                  <w:noWrap/>
                  <w:vAlign w:val="bottom"/>
                  <w:hideMark/>
                </w:tcPr>
                <w:p w14:paraId="72405894" w14:textId="77777777" w:rsidR="00682508" w:rsidRPr="00303978" w:rsidRDefault="00682508" w:rsidP="00A841DD">
                  <w:pPr>
                    <w:spacing w:after="0" w:line="240" w:lineRule="auto"/>
                    <w:ind w:left="75"/>
                    <w:jc w:val="center"/>
                    <w:rPr>
                      <w:color w:val="C45911" w:themeColor="accent2" w:themeShade="BF"/>
                      <w:sz w:val="20"/>
                      <w:szCs w:val="20"/>
                    </w:rPr>
                  </w:pPr>
                </w:p>
              </w:tc>
              <w:tc>
                <w:tcPr>
                  <w:tcW w:w="555" w:type="dxa"/>
                  <w:tcBorders>
                    <w:top w:val="nil"/>
                    <w:left w:val="nil"/>
                    <w:bottom w:val="nil"/>
                    <w:right w:val="nil"/>
                  </w:tcBorders>
                  <w:shd w:val="clear" w:color="auto" w:fill="auto"/>
                  <w:noWrap/>
                  <w:vAlign w:val="bottom"/>
                  <w:hideMark/>
                </w:tcPr>
                <w:p w14:paraId="29930D18" w14:textId="77777777" w:rsidR="00682508" w:rsidRPr="00303978" w:rsidRDefault="00682508" w:rsidP="00A841DD">
                  <w:pPr>
                    <w:spacing w:after="0" w:line="240" w:lineRule="auto"/>
                    <w:ind w:left="75"/>
                    <w:jc w:val="center"/>
                    <w:rPr>
                      <w:color w:val="C45911" w:themeColor="accent2" w:themeShade="BF"/>
                      <w:sz w:val="20"/>
                      <w:szCs w:val="20"/>
                    </w:rPr>
                  </w:pPr>
                </w:p>
              </w:tc>
              <w:tc>
                <w:tcPr>
                  <w:tcW w:w="557" w:type="dxa"/>
                  <w:tcBorders>
                    <w:top w:val="nil"/>
                    <w:left w:val="nil"/>
                    <w:bottom w:val="nil"/>
                    <w:right w:val="nil"/>
                  </w:tcBorders>
                  <w:shd w:val="clear" w:color="auto" w:fill="auto"/>
                  <w:noWrap/>
                  <w:vAlign w:val="bottom"/>
                  <w:hideMark/>
                </w:tcPr>
                <w:p w14:paraId="096A17C8" w14:textId="77777777" w:rsidR="00682508" w:rsidRPr="00303978" w:rsidRDefault="00682508" w:rsidP="00A841DD">
                  <w:pPr>
                    <w:spacing w:after="0" w:line="240" w:lineRule="auto"/>
                    <w:ind w:left="75"/>
                    <w:jc w:val="center"/>
                    <w:rPr>
                      <w:color w:val="C45911" w:themeColor="accent2" w:themeShade="BF"/>
                      <w:sz w:val="20"/>
                      <w:szCs w:val="20"/>
                    </w:rPr>
                  </w:pPr>
                </w:p>
              </w:tc>
              <w:tc>
                <w:tcPr>
                  <w:tcW w:w="555" w:type="dxa"/>
                  <w:tcBorders>
                    <w:top w:val="nil"/>
                    <w:left w:val="nil"/>
                    <w:bottom w:val="nil"/>
                    <w:right w:val="nil"/>
                  </w:tcBorders>
                  <w:shd w:val="clear" w:color="auto" w:fill="auto"/>
                  <w:noWrap/>
                  <w:vAlign w:val="bottom"/>
                  <w:hideMark/>
                </w:tcPr>
                <w:p w14:paraId="461F00C3" w14:textId="77777777" w:rsidR="00682508" w:rsidRPr="00303978" w:rsidRDefault="00682508" w:rsidP="00A841DD">
                  <w:pPr>
                    <w:spacing w:after="0" w:line="240" w:lineRule="auto"/>
                    <w:ind w:left="75"/>
                    <w:jc w:val="center"/>
                    <w:rPr>
                      <w:color w:val="C45911" w:themeColor="accent2" w:themeShade="BF"/>
                      <w:sz w:val="20"/>
                      <w:szCs w:val="20"/>
                    </w:rPr>
                  </w:pPr>
                </w:p>
              </w:tc>
              <w:tc>
                <w:tcPr>
                  <w:tcW w:w="557" w:type="dxa"/>
                  <w:tcBorders>
                    <w:top w:val="nil"/>
                    <w:left w:val="nil"/>
                    <w:bottom w:val="nil"/>
                    <w:right w:val="nil"/>
                  </w:tcBorders>
                  <w:shd w:val="clear" w:color="auto" w:fill="auto"/>
                  <w:noWrap/>
                  <w:vAlign w:val="bottom"/>
                  <w:hideMark/>
                </w:tcPr>
                <w:p w14:paraId="2E6D2004" w14:textId="77777777" w:rsidR="00682508" w:rsidRPr="00303978" w:rsidRDefault="00682508" w:rsidP="00A841DD">
                  <w:pPr>
                    <w:spacing w:after="0" w:line="240" w:lineRule="auto"/>
                    <w:ind w:left="75"/>
                    <w:jc w:val="center"/>
                    <w:rPr>
                      <w:color w:val="C45911" w:themeColor="accent2" w:themeShade="BF"/>
                      <w:sz w:val="20"/>
                      <w:szCs w:val="20"/>
                    </w:rPr>
                  </w:pPr>
                </w:p>
              </w:tc>
              <w:tc>
                <w:tcPr>
                  <w:tcW w:w="669" w:type="dxa"/>
                  <w:tcBorders>
                    <w:top w:val="nil"/>
                    <w:left w:val="nil"/>
                    <w:bottom w:val="nil"/>
                    <w:right w:val="nil"/>
                  </w:tcBorders>
                  <w:shd w:val="clear" w:color="auto" w:fill="auto"/>
                  <w:noWrap/>
                  <w:vAlign w:val="bottom"/>
                  <w:hideMark/>
                </w:tcPr>
                <w:p w14:paraId="2B7217DD" w14:textId="77777777" w:rsidR="00682508" w:rsidRPr="00303978" w:rsidRDefault="00682508" w:rsidP="00A841DD">
                  <w:pPr>
                    <w:spacing w:after="0" w:line="240" w:lineRule="auto"/>
                    <w:ind w:left="75"/>
                    <w:jc w:val="center"/>
                    <w:rPr>
                      <w:color w:val="C45911" w:themeColor="accent2" w:themeShade="BF"/>
                      <w:sz w:val="20"/>
                      <w:szCs w:val="20"/>
                    </w:rPr>
                  </w:pPr>
                </w:p>
              </w:tc>
              <w:tc>
                <w:tcPr>
                  <w:tcW w:w="479" w:type="dxa"/>
                  <w:tcBorders>
                    <w:top w:val="nil"/>
                    <w:left w:val="nil"/>
                    <w:bottom w:val="nil"/>
                    <w:right w:val="nil"/>
                  </w:tcBorders>
                  <w:shd w:val="clear" w:color="auto" w:fill="auto"/>
                  <w:noWrap/>
                  <w:vAlign w:val="bottom"/>
                  <w:hideMark/>
                </w:tcPr>
                <w:p w14:paraId="530A4E07" w14:textId="77777777" w:rsidR="00682508" w:rsidRPr="00303978" w:rsidRDefault="00682508" w:rsidP="00A841DD">
                  <w:pPr>
                    <w:spacing w:after="0" w:line="240" w:lineRule="auto"/>
                    <w:ind w:left="75"/>
                    <w:jc w:val="center"/>
                    <w:rPr>
                      <w:color w:val="C45911" w:themeColor="accent2" w:themeShade="BF"/>
                      <w:sz w:val="20"/>
                      <w:szCs w:val="20"/>
                    </w:rPr>
                  </w:pPr>
                </w:p>
              </w:tc>
              <w:tc>
                <w:tcPr>
                  <w:tcW w:w="591" w:type="dxa"/>
                  <w:tcBorders>
                    <w:top w:val="nil"/>
                    <w:left w:val="nil"/>
                    <w:bottom w:val="nil"/>
                    <w:right w:val="nil"/>
                  </w:tcBorders>
                  <w:shd w:val="clear" w:color="auto" w:fill="auto"/>
                  <w:noWrap/>
                  <w:vAlign w:val="bottom"/>
                  <w:hideMark/>
                </w:tcPr>
                <w:p w14:paraId="4D604D17" w14:textId="77777777" w:rsidR="00682508" w:rsidRPr="00303978" w:rsidRDefault="00682508" w:rsidP="00A841DD">
                  <w:pPr>
                    <w:spacing w:after="0" w:line="240" w:lineRule="auto"/>
                    <w:ind w:left="75"/>
                    <w:jc w:val="center"/>
                    <w:rPr>
                      <w:color w:val="C45911" w:themeColor="accent2" w:themeShade="BF"/>
                      <w:sz w:val="20"/>
                      <w:szCs w:val="20"/>
                    </w:rPr>
                  </w:pPr>
                </w:p>
              </w:tc>
              <w:tc>
                <w:tcPr>
                  <w:tcW w:w="479" w:type="dxa"/>
                  <w:tcBorders>
                    <w:top w:val="nil"/>
                    <w:left w:val="nil"/>
                    <w:bottom w:val="nil"/>
                    <w:right w:val="nil"/>
                  </w:tcBorders>
                  <w:shd w:val="clear" w:color="auto" w:fill="auto"/>
                  <w:noWrap/>
                  <w:vAlign w:val="bottom"/>
                  <w:hideMark/>
                </w:tcPr>
                <w:p w14:paraId="027A5070" w14:textId="77777777" w:rsidR="00682508" w:rsidRPr="00303978" w:rsidRDefault="00682508" w:rsidP="00A841DD">
                  <w:pPr>
                    <w:spacing w:after="0" w:line="240" w:lineRule="auto"/>
                    <w:ind w:left="75"/>
                    <w:jc w:val="center"/>
                    <w:rPr>
                      <w:color w:val="C45911" w:themeColor="accent2" w:themeShade="BF"/>
                      <w:sz w:val="20"/>
                      <w:szCs w:val="20"/>
                    </w:rPr>
                  </w:pPr>
                </w:p>
              </w:tc>
              <w:tc>
                <w:tcPr>
                  <w:tcW w:w="552" w:type="dxa"/>
                  <w:tcBorders>
                    <w:top w:val="nil"/>
                    <w:left w:val="nil"/>
                    <w:bottom w:val="nil"/>
                    <w:right w:val="nil"/>
                  </w:tcBorders>
                  <w:shd w:val="clear" w:color="auto" w:fill="auto"/>
                  <w:noWrap/>
                  <w:vAlign w:val="bottom"/>
                  <w:hideMark/>
                </w:tcPr>
                <w:p w14:paraId="296C8D70" w14:textId="77777777" w:rsidR="00682508" w:rsidRPr="00303978" w:rsidRDefault="00682508" w:rsidP="00A841DD">
                  <w:pPr>
                    <w:spacing w:after="0" w:line="240" w:lineRule="auto"/>
                    <w:ind w:left="75"/>
                    <w:jc w:val="center"/>
                    <w:rPr>
                      <w:color w:val="C45911" w:themeColor="accent2" w:themeShade="BF"/>
                      <w:sz w:val="20"/>
                      <w:szCs w:val="20"/>
                    </w:rPr>
                  </w:pPr>
                </w:p>
              </w:tc>
              <w:tc>
                <w:tcPr>
                  <w:tcW w:w="554" w:type="dxa"/>
                  <w:tcBorders>
                    <w:top w:val="nil"/>
                    <w:left w:val="nil"/>
                    <w:bottom w:val="nil"/>
                    <w:right w:val="nil"/>
                  </w:tcBorders>
                  <w:shd w:val="clear" w:color="auto" w:fill="auto"/>
                  <w:noWrap/>
                  <w:vAlign w:val="bottom"/>
                  <w:hideMark/>
                </w:tcPr>
                <w:p w14:paraId="447AD6BC" w14:textId="77777777" w:rsidR="00682508" w:rsidRPr="00303978" w:rsidRDefault="00682508" w:rsidP="00A841DD">
                  <w:pPr>
                    <w:spacing w:after="0" w:line="240" w:lineRule="auto"/>
                    <w:ind w:left="75"/>
                    <w:jc w:val="center"/>
                    <w:rPr>
                      <w:color w:val="C45911" w:themeColor="accent2" w:themeShade="BF"/>
                      <w:sz w:val="20"/>
                      <w:szCs w:val="20"/>
                    </w:rPr>
                  </w:pPr>
                </w:p>
              </w:tc>
            </w:tr>
          </w:tbl>
          <w:p w14:paraId="2CEE942A" w14:textId="77777777" w:rsidR="00682508" w:rsidRPr="00303978" w:rsidRDefault="00682508" w:rsidP="00A841DD">
            <w:pPr>
              <w:spacing w:after="0" w:line="240" w:lineRule="auto"/>
              <w:ind w:left="0" w:firstLine="0"/>
              <w:jc w:val="left"/>
              <w:rPr>
                <w:color w:val="C45911" w:themeColor="accent2" w:themeShade="BF"/>
                <w:sz w:val="20"/>
                <w:szCs w:val="20"/>
              </w:rPr>
            </w:pPr>
          </w:p>
        </w:tc>
        <w:tc>
          <w:tcPr>
            <w:tcW w:w="267" w:type="dxa"/>
            <w:tcBorders>
              <w:top w:val="nil"/>
              <w:left w:val="nil"/>
              <w:bottom w:val="nil"/>
              <w:right w:val="nil"/>
            </w:tcBorders>
            <w:shd w:val="clear" w:color="auto" w:fill="auto"/>
            <w:noWrap/>
            <w:vAlign w:val="bottom"/>
            <w:hideMark/>
          </w:tcPr>
          <w:p w14:paraId="57B6ECB1" w14:textId="77777777" w:rsidR="00682508" w:rsidRPr="008F4322" w:rsidRDefault="00682508" w:rsidP="00A841DD">
            <w:pPr>
              <w:spacing w:after="0" w:line="240" w:lineRule="auto"/>
              <w:ind w:left="0" w:firstLine="0"/>
              <w:jc w:val="left"/>
              <w:rPr>
                <w:color w:val="auto"/>
                <w:sz w:val="20"/>
                <w:szCs w:val="20"/>
              </w:rPr>
            </w:pPr>
          </w:p>
        </w:tc>
        <w:tc>
          <w:tcPr>
            <w:tcW w:w="555" w:type="dxa"/>
            <w:tcBorders>
              <w:top w:val="nil"/>
              <w:left w:val="nil"/>
              <w:bottom w:val="nil"/>
              <w:right w:val="nil"/>
            </w:tcBorders>
            <w:shd w:val="clear" w:color="auto" w:fill="auto"/>
            <w:noWrap/>
            <w:vAlign w:val="bottom"/>
            <w:hideMark/>
          </w:tcPr>
          <w:p w14:paraId="1FA32F8C" w14:textId="77777777" w:rsidR="00682508" w:rsidRPr="008F4322" w:rsidRDefault="00682508" w:rsidP="00A841DD">
            <w:pPr>
              <w:spacing w:after="0" w:line="240" w:lineRule="auto"/>
              <w:ind w:left="0" w:firstLine="0"/>
              <w:jc w:val="center"/>
              <w:rPr>
                <w:rFonts w:ascii="Calibri" w:hAnsi="Calibri" w:cs="Calibri"/>
                <w:sz w:val="18"/>
                <w:szCs w:val="18"/>
              </w:rPr>
            </w:pPr>
          </w:p>
        </w:tc>
        <w:tc>
          <w:tcPr>
            <w:tcW w:w="557" w:type="dxa"/>
            <w:tcBorders>
              <w:top w:val="nil"/>
              <w:left w:val="nil"/>
              <w:bottom w:val="nil"/>
              <w:right w:val="nil"/>
            </w:tcBorders>
            <w:shd w:val="clear" w:color="auto" w:fill="auto"/>
            <w:noWrap/>
            <w:vAlign w:val="bottom"/>
            <w:hideMark/>
          </w:tcPr>
          <w:p w14:paraId="5263E141" w14:textId="77777777" w:rsidR="00682508" w:rsidRPr="008F4322" w:rsidRDefault="00682508" w:rsidP="00A841DD">
            <w:pPr>
              <w:spacing w:after="0" w:line="240" w:lineRule="auto"/>
              <w:ind w:left="0" w:firstLine="0"/>
              <w:jc w:val="center"/>
              <w:rPr>
                <w:rFonts w:ascii="Calibri" w:hAnsi="Calibri" w:cs="Calibri"/>
                <w:sz w:val="18"/>
                <w:szCs w:val="18"/>
              </w:rPr>
            </w:pPr>
          </w:p>
        </w:tc>
      </w:tr>
    </w:tbl>
    <w:p w14:paraId="2CA3FE16" w14:textId="77777777" w:rsidR="00412A1A" w:rsidRDefault="00412A1A" w:rsidP="002519AE">
      <w:pPr>
        <w:spacing w:line="480" w:lineRule="auto"/>
        <w:ind w:left="0" w:firstLine="0"/>
        <w:contextualSpacing/>
        <w:rPr>
          <w:b/>
          <w:bCs/>
          <w:i/>
          <w:iCs/>
        </w:rPr>
      </w:pPr>
    </w:p>
    <w:p w14:paraId="79048DFD" w14:textId="5237E778" w:rsidR="0074640B" w:rsidRPr="00085CB0" w:rsidRDefault="006D39EE" w:rsidP="002519AE">
      <w:pPr>
        <w:spacing w:line="480" w:lineRule="auto"/>
        <w:ind w:left="0" w:firstLine="0"/>
        <w:contextualSpacing/>
        <w:rPr>
          <w:b/>
          <w:bCs/>
          <w:i/>
          <w:iCs/>
        </w:rPr>
      </w:pPr>
      <w:r w:rsidRPr="00085CB0">
        <w:rPr>
          <w:b/>
          <w:bCs/>
          <w:i/>
          <w:iCs/>
        </w:rPr>
        <w:t xml:space="preserve">Soil organic </w:t>
      </w:r>
      <w:r w:rsidR="0074640B" w:rsidRPr="00085CB0">
        <w:rPr>
          <w:b/>
          <w:bCs/>
          <w:i/>
          <w:iCs/>
        </w:rPr>
        <w:t>Data</w:t>
      </w:r>
    </w:p>
    <w:p w14:paraId="6391BEB7" w14:textId="598C6850" w:rsidR="0007487A" w:rsidRDefault="002519AE" w:rsidP="00AD51A3">
      <w:pPr>
        <w:spacing w:line="480" w:lineRule="auto"/>
        <w:contextualSpacing/>
        <w:rPr>
          <w:sz w:val="24"/>
          <w:szCs w:val="24"/>
        </w:rPr>
      </w:pPr>
      <w:r w:rsidRPr="00C73665">
        <w:rPr>
          <w:sz w:val="24"/>
          <w:szCs w:val="24"/>
        </w:rPr>
        <w:t xml:space="preserve">Soil C concentration was approximately two times greater at Wonderland and St. </w:t>
      </w:r>
      <w:proofErr w:type="spellStart"/>
      <w:r w:rsidRPr="00C73665">
        <w:rPr>
          <w:sz w:val="24"/>
          <w:szCs w:val="24"/>
        </w:rPr>
        <w:t>Sauveur</w:t>
      </w:r>
      <w:proofErr w:type="spellEnd"/>
      <w:r w:rsidRPr="00C73665">
        <w:rPr>
          <w:sz w:val="24"/>
          <w:szCs w:val="24"/>
        </w:rPr>
        <w:t xml:space="preserve"> (</w:t>
      </w:r>
      <w:r>
        <w:rPr>
          <w:i/>
          <w:iCs/>
          <w:sz w:val="24"/>
          <w:szCs w:val="24"/>
        </w:rPr>
        <w:t>m</w:t>
      </w:r>
      <w:r w:rsidRPr="00C73665">
        <w:rPr>
          <w:sz w:val="24"/>
          <w:szCs w:val="24"/>
        </w:rPr>
        <w:t xml:space="preserve">=24.5%) </w:t>
      </w:r>
      <w:r w:rsidR="00074833">
        <w:rPr>
          <w:sz w:val="24"/>
          <w:szCs w:val="24"/>
        </w:rPr>
        <w:t>trails</w:t>
      </w:r>
      <w:r>
        <w:rPr>
          <w:sz w:val="24"/>
          <w:szCs w:val="24"/>
        </w:rPr>
        <w:t xml:space="preserve"> </w:t>
      </w:r>
      <w:r w:rsidRPr="00C73665">
        <w:rPr>
          <w:sz w:val="24"/>
          <w:szCs w:val="24"/>
        </w:rPr>
        <w:t xml:space="preserve">compared to </w:t>
      </w:r>
      <w:r>
        <w:rPr>
          <w:sz w:val="24"/>
          <w:szCs w:val="24"/>
        </w:rPr>
        <w:t>those at South Cadillac trail</w:t>
      </w:r>
      <w:r w:rsidRPr="00C73665">
        <w:rPr>
          <w:sz w:val="24"/>
          <w:szCs w:val="24"/>
        </w:rPr>
        <w:t xml:space="preserve"> and Cadillac Cliffs (</w:t>
      </w:r>
      <w:r>
        <w:rPr>
          <w:i/>
          <w:iCs/>
          <w:sz w:val="24"/>
          <w:szCs w:val="24"/>
        </w:rPr>
        <w:t>m</w:t>
      </w:r>
      <w:r w:rsidRPr="00C73665">
        <w:rPr>
          <w:sz w:val="24"/>
          <w:szCs w:val="24"/>
        </w:rPr>
        <w:t>=13.2%)</w:t>
      </w:r>
      <w:r w:rsidR="00AD4678">
        <w:rPr>
          <w:sz w:val="24"/>
          <w:szCs w:val="24"/>
        </w:rPr>
        <w:t xml:space="preserve"> </w:t>
      </w:r>
      <w:r w:rsidR="00074833">
        <w:rPr>
          <w:sz w:val="24"/>
          <w:szCs w:val="24"/>
        </w:rPr>
        <w:t xml:space="preserve">with </w:t>
      </w:r>
      <w:r w:rsidR="00422890">
        <w:rPr>
          <w:sz w:val="24"/>
          <w:szCs w:val="24"/>
        </w:rPr>
        <w:t xml:space="preserve">Wonderland three times higher than South Cadillac trail </w:t>
      </w:r>
      <w:r w:rsidR="00AD4678">
        <w:rPr>
          <w:sz w:val="24"/>
          <w:szCs w:val="24"/>
        </w:rPr>
        <w:t>(</w:t>
      </w:r>
      <w:r>
        <w:rPr>
          <w:sz w:val="24"/>
          <w:szCs w:val="24"/>
        </w:rPr>
        <w:t>Table 4</w:t>
      </w:r>
      <w:r w:rsidR="00AD4678">
        <w:rPr>
          <w:sz w:val="24"/>
          <w:szCs w:val="24"/>
        </w:rPr>
        <w:t>)</w:t>
      </w:r>
      <w:r w:rsidR="00422890">
        <w:rPr>
          <w:sz w:val="24"/>
          <w:szCs w:val="24"/>
        </w:rPr>
        <w:t>. These data correspond to</w:t>
      </w:r>
      <w:r w:rsidRPr="00C73665">
        <w:rPr>
          <w:sz w:val="24"/>
          <w:szCs w:val="24"/>
        </w:rPr>
        <w:t xml:space="preserve"> </w:t>
      </w:r>
      <w:r w:rsidRPr="00C73665">
        <w:rPr>
          <w:sz w:val="24"/>
          <w:szCs w:val="24"/>
        </w:rPr>
        <w:lastRenderedPageBreak/>
        <w:t>significant differences</w:t>
      </w:r>
      <w:r w:rsidR="00422890">
        <w:rPr>
          <w:sz w:val="24"/>
          <w:szCs w:val="24"/>
        </w:rPr>
        <w:t xml:space="preserve"> </w:t>
      </w:r>
      <w:r>
        <w:rPr>
          <w:sz w:val="24"/>
          <w:szCs w:val="24"/>
        </w:rPr>
        <w:t>between burned and unburned precincts</w:t>
      </w:r>
      <w:r w:rsidRPr="00C73665">
        <w:rPr>
          <w:sz w:val="24"/>
          <w:szCs w:val="24"/>
        </w:rPr>
        <w:t xml:space="preserve"> (</w:t>
      </w:r>
      <w:r w:rsidRPr="00C73665">
        <w:rPr>
          <w:i/>
          <w:iCs/>
          <w:sz w:val="24"/>
          <w:szCs w:val="24"/>
        </w:rPr>
        <w:t>P</w:t>
      </w:r>
      <w:r w:rsidRPr="00C73665">
        <w:rPr>
          <w:sz w:val="24"/>
          <w:szCs w:val="24"/>
        </w:rPr>
        <w:t xml:space="preserve">=0.023). Except for a lower soil N at </w:t>
      </w:r>
      <w:r>
        <w:rPr>
          <w:sz w:val="24"/>
          <w:szCs w:val="24"/>
        </w:rPr>
        <w:t xml:space="preserve">South Cadillac trail </w:t>
      </w:r>
      <w:r w:rsidRPr="00C73665">
        <w:rPr>
          <w:sz w:val="24"/>
          <w:szCs w:val="24"/>
        </w:rPr>
        <w:t>(.28%) compared to the others (.51%), there was no significant difference (</w:t>
      </w:r>
      <w:r w:rsidRPr="00C73665">
        <w:rPr>
          <w:i/>
          <w:iCs/>
          <w:sz w:val="24"/>
          <w:szCs w:val="24"/>
        </w:rPr>
        <w:t>P</w:t>
      </w:r>
      <w:r w:rsidRPr="00C73665">
        <w:rPr>
          <w:sz w:val="24"/>
          <w:szCs w:val="24"/>
        </w:rPr>
        <w:t>&gt;.05) in soil N</w:t>
      </w:r>
      <w:r>
        <w:rPr>
          <w:sz w:val="24"/>
          <w:szCs w:val="24"/>
        </w:rPr>
        <w:t xml:space="preserve"> between groups</w:t>
      </w:r>
      <w:r w:rsidRPr="00C73665">
        <w:rPr>
          <w:sz w:val="24"/>
          <w:szCs w:val="24"/>
        </w:rPr>
        <w:t xml:space="preserve">. However, in the case of soil C/N, differences were </w:t>
      </w:r>
      <w:r>
        <w:rPr>
          <w:sz w:val="24"/>
          <w:szCs w:val="24"/>
        </w:rPr>
        <w:t xml:space="preserve">statistically </w:t>
      </w:r>
      <w:r w:rsidRPr="00C73665">
        <w:rPr>
          <w:sz w:val="24"/>
          <w:szCs w:val="24"/>
        </w:rPr>
        <w:t>significant (</w:t>
      </w:r>
      <w:r w:rsidRPr="00C73665">
        <w:rPr>
          <w:i/>
          <w:iCs/>
          <w:sz w:val="24"/>
          <w:szCs w:val="24"/>
        </w:rPr>
        <w:t>P</w:t>
      </w:r>
      <w:r w:rsidRPr="00C73665">
        <w:rPr>
          <w:sz w:val="24"/>
          <w:szCs w:val="24"/>
        </w:rPr>
        <w:t>=.039)</w:t>
      </w:r>
      <w:r w:rsidR="00AD4678">
        <w:rPr>
          <w:sz w:val="24"/>
          <w:szCs w:val="24"/>
        </w:rPr>
        <w:t>, owing to a greater disparity in C contributions amongst tree groups.</w:t>
      </w:r>
    </w:p>
    <w:p w14:paraId="0D074229" w14:textId="77777777" w:rsidR="0007487A" w:rsidRPr="00303978" w:rsidRDefault="0007487A" w:rsidP="0007487A">
      <w:pPr>
        <w:ind w:left="0" w:firstLine="0"/>
        <w:rPr>
          <w:color w:val="C45911" w:themeColor="accent2" w:themeShade="BF"/>
        </w:rPr>
      </w:pPr>
    </w:p>
    <w:tbl>
      <w:tblPr>
        <w:tblpPr w:leftFromText="180" w:rightFromText="180" w:vertAnchor="text" w:horzAnchor="page" w:tblpX="2566" w:tblpY="-54"/>
        <w:tblW w:w="6648" w:type="dxa"/>
        <w:tblLook w:val="04A0" w:firstRow="1" w:lastRow="0" w:firstColumn="1" w:lastColumn="0" w:noHBand="0" w:noVBand="1"/>
      </w:tblPr>
      <w:tblGrid>
        <w:gridCol w:w="366"/>
        <w:gridCol w:w="365"/>
        <w:gridCol w:w="131"/>
        <w:gridCol w:w="235"/>
        <w:gridCol w:w="127"/>
        <w:gridCol w:w="673"/>
        <w:gridCol w:w="58"/>
        <w:gridCol w:w="131"/>
        <w:gridCol w:w="488"/>
        <w:gridCol w:w="243"/>
        <w:gridCol w:w="304"/>
        <w:gridCol w:w="488"/>
        <w:gridCol w:w="189"/>
        <w:gridCol w:w="54"/>
        <w:gridCol w:w="619"/>
        <w:gridCol w:w="58"/>
        <w:gridCol w:w="164"/>
        <w:gridCol w:w="140"/>
        <w:gridCol w:w="731"/>
        <w:gridCol w:w="131"/>
        <w:gridCol w:w="222"/>
        <w:gridCol w:w="509"/>
        <w:gridCol w:w="222"/>
      </w:tblGrid>
      <w:tr w:rsidR="002519AE" w:rsidRPr="00303978" w14:paraId="16B1BC2C" w14:textId="77777777" w:rsidTr="002519AE">
        <w:trPr>
          <w:trHeight w:val="300"/>
        </w:trPr>
        <w:tc>
          <w:tcPr>
            <w:tcW w:w="6648" w:type="dxa"/>
            <w:gridSpan w:val="23"/>
            <w:tcBorders>
              <w:top w:val="nil"/>
              <w:left w:val="nil"/>
              <w:bottom w:val="nil"/>
              <w:right w:val="nil"/>
            </w:tcBorders>
            <w:shd w:val="clear" w:color="auto" w:fill="auto"/>
            <w:noWrap/>
            <w:vAlign w:val="bottom"/>
            <w:hideMark/>
          </w:tcPr>
          <w:p w14:paraId="61BFD095" w14:textId="77777777" w:rsidR="002519AE" w:rsidRPr="00303978" w:rsidRDefault="002519AE" w:rsidP="002519AE">
            <w:pPr>
              <w:spacing w:after="0" w:line="240" w:lineRule="auto"/>
              <w:ind w:left="0" w:firstLine="0"/>
              <w:jc w:val="left"/>
              <w:rPr>
                <w:rFonts w:ascii="Calibri" w:hAnsi="Calibri" w:cs="Calibri"/>
                <w:b/>
                <w:bCs/>
                <w:color w:val="C45911" w:themeColor="accent2" w:themeShade="BF"/>
                <w:sz w:val="18"/>
                <w:szCs w:val="18"/>
              </w:rPr>
            </w:pPr>
            <w:r w:rsidRPr="00303978">
              <w:rPr>
                <w:rFonts w:ascii="Calibri" w:hAnsi="Calibri" w:cs="Calibri"/>
                <w:b/>
                <w:bCs/>
                <w:color w:val="C45911" w:themeColor="accent2" w:themeShade="BF"/>
                <w:sz w:val="18"/>
                <w:szCs w:val="18"/>
              </w:rPr>
              <w:t>TABLE 4. Results from analysis of variance (ANOVA) for soil C and N nutrient</w:t>
            </w:r>
          </w:p>
        </w:tc>
      </w:tr>
      <w:tr w:rsidR="002519AE" w:rsidRPr="00303978" w14:paraId="494C458F" w14:textId="77777777" w:rsidTr="002519AE">
        <w:trPr>
          <w:trHeight w:val="300"/>
        </w:trPr>
        <w:tc>
          <w:tcPr>
            <w:tcW w:w="731" w:type="dxa"/>
            <w:gridSpan w:val="2"/>
            <w:tcBorders>
              <w:top w:val="nil"/>
              <w:left w:val="nil"/>
              <w:bottom w:val="nil"/>
              <w:right w:val="nil"/>
            </w:tcBorders>
            <w:shd w:val="clear" w:color="auto" w:fill="auto"/>
            <w:noWrap/>
            <w:vAlign w:val="bottom"/>
            <w:hideMark/>
          </w:tcPr>
          <w:p w14:paraId="3B8CA7DF" w14:textId="77777777" w:rsidR="002519AE" w:rsidRPr="00303978" w:rsidRDefault="002519AE" w:rsidP="002519AE">
            <w:pPr>
              <w:spacing w:after="0" w:line="240" w:lineRule="auto"/>
              <w:ind w:left="0" w:firstLine="0"/>
              <w:jc w:val="left"/>
              <w:rPr>
                <w:rFonts w:ascii="Calibri" w:hAnsi="Calibri" w:cs="Calibri"/>
                <w:color w:val="C45911" w:themeColor="accent2" w:themeShade="BF"/>
                <w:sz w:val="18"/>
                <w:szCs w:val="18"/>
              </w:rPr>
            </w:pPr>
          </w:p>
        </w:tc>
        <w:tc>
          <w:tcPr>
            <w:tcW w:w="366" w:type="dxa"/>
            <w:gridSpan w:val="2"/>
            <w:tcBorders>
              <w:top w:val="nil"/>
              <w:left w:val="nil"/>
              <w:bottom w:val="nil"/>
              <w:right w:val="nil"/>
            </w:tcBorders>
            <w:shd w:val="clear" w:color="auto" w:fill="auto"/>
            <w:noWrap/>
            <w:vAlign w:val="bottom"/>
            <w:hideMark/>
          </w:tcPr>
          <w:p w14:paraId="1E10DF38" w14:textId="77777777" w:rsidR="002519AE" w:rsidRPr="00303978" w:rsidRDefault="002519AE" w:rsidP="002519AE">
            <w:pPr>
              <w:spacing w:after="0" w:line="240" w:lineRule="auto"/>
              <w:ind w:left="0" w:firstLine="0"/>
              <w:jc w:val="left"/>
              <w:rPr>
                <w:color w:val="C45911" w:themeColor="accent2" w:themeShade="BF"/>
                <w:sz w:val="20"/>
                <w:szCs w:val="20"/>
              </w:rPr>
            </w:pPr>
          </w:p>
        </w:tc>
        <w:tc>
          <w:tcPr>
            <w:tcW w:w="858" w:type="dxa"/>
            <w:gridSpan w:val="3"/>
            <w:tcBorders>
              <w:top w:val="nil"/>
              <w:left w:val="nil"/>
              <w:bottom w:val="nil"/>
              <w:right w:val="nil"/>
            </w:tcBorders>
            <w:shd w:val="clear" w:color="auto" w:fill="auto"/>
            <w:noWrap/>
            <w:vAlign w:val="bottom"/>
            <w:hideMark/>
          </w:tcPr>
          <w:p w14:paraId="08502C95" w14:textId="77777777" w:rsidR="002519AE" w:rsidRPr="00303978" w:rsidRDefault="002519AE" w:rsidP="002519AE">
            <w:pPr>
              <w:spacing w:after="0" w:line="240" w:lineRule="auto"/>
              <w:ind w:left="0" w:firstLine="0"/>
              <w:jc w:val="left"/>
              <w:rPr>
                <w:color w:val="C45911" w:themeColor="accent2" w:themeShade="BF"/>
                <w:sz w:val="20"/>
                <w:szCs w:val="20"/>
              </w:rPr>
            </w:pPr>
          </w:p>
        </w:tc>
        <w:tc>
          <w:tcPr>
            <w:tcW w:w="862" w:type="dxa"/>
            <w:gridSpan w:val="3"/>
            <w:tcBorders>
              <w:top w:val="nil"/>
              <w:left w:val="nil"/>
              <w:bottom w:val="nil"/>
              <w:right w:val="nil"/>
            </w:tcBorders>
            <w:shd w:val="clear" w:color="auto" w:fill="auto"/>
            <w:noWrap/>
            <w:vAlign w:val="bottom"/>
            <w:hideMark/>
          </w:tcPr>
          <w:p w14:paraId="06CAFD51" w14:textId="77777777" w:rsidR="002519AE" w:rsidRPr="00303978" w:rsidRDefault="002519AE" w:rsidP="002519AE">
            <w:pPr>
              <w:spacing w:after="0" w:line="240" w:lineRule="auto"/>
              <w:ind w:left="0" w:firstLine="0"/>
              <w:jc w:val="left"/>
              <w:rPr>
                <w:color w:val="C45911" w:themeColor="accent2" w:themeShade="BF"/>
                <w:sz w:val="20"/>
                <w:szCs w:val="20"/>
              </w:rPr>
            </w:pPr>
          </w:p>
        </w:tc>
        <w:tc>
          <w:tcPr>
            <w:tcW w:w="1035" w:type="dxa"/>
            <w:gridSpan w:val="4"/>
            <w:tcBorders>
              <w:top w:val="nil"/>
              <w:left w:val="nil"/>
              <w:bottom w:val="nil"/>
              <w:right w:val="nil"/>
            </w:tcBorders>
            <w:shd w:val="clear" w:color="auto" w:fill="auto"/>
            <w:noWrap/>
            <w:vAlign w:val="bottom"/>
            <w:hideMark/>
          </w:tcPr>
          <w:p w14:paraId="3464ADD8" w14:textId="77777777" w:rsidR="002519AE" w:rsidRPr="00303978" w:rsidRDefault="002519AE" w:rsidP="002519AE">
            <w:pPr>
              <w:spacing w:after="0" w:line="240" w:lineRule="auto"/>
              <w:ind w:left="0" w:firstLine="0"/>
              <w:jc w:val="left"/>
              <w:rPr>
                <w:color w:val="C45911" w:themeColor="accent2" w:themeShade="BF"/>
                <w:sz w:val="20"/>
                <w:szCs w:val="20"/>
              </w:rPr>
            </w:pPr>
          </w:p>
        </w:tc>
        <w:tc>
          <w:tcPr>
            <w:tcW w:w="677" w:type="dxa"/>
            <w:gridSpan w:val="2"/>
            <w:tcBorders>
              <w:top w:val="nil"/>
              <w:left w:val="nil"/>
              <w:bottom w:val="nil"/>
              <w:right w:val="nil"/>
            </w:tcBorders>
            <w:shd w:val="clear" w:color="auto" w:fill="auto"/>
            <w:noWrap/>
            <w:vAlign w:val="bottom"/>
            <w:hideMark/>
          </w:tcPr>
          <w:p w14:paraId="156E11C3" w14:textId="77777777" w:rsidR="002519AE" w:rsidRPr="00303978" w:rsidRDefault="002519AE" w:rsidP="002519AE">
            <w:pPr>
              <w:spacing w:after="0" w:line="240" w:lineRule="auto"/>
              <w:ind w:left="0" w:firstLine="0"/>
              <w:jc w:val="left"/>
              <w:rPr>
                <w:color w:val="C45911" w:themeColor="accent2" w:themeShade="BF"/>
                <w:sz w:val="20"/>
                <w:szCs w:val="20"/>
              </w:rPr>
            </w:pPr>
          </w:p>
        </w:tc>
        <w:tc>
          <w:tcPr>
            <w:tcW w:w="1035" w:type="dxa"/>
            <w:gridSpan w:val="3"/>
            <w:tcBorders>
              <w:top w:val="nil"/>
              <w:left w:val="nil"/>
              <w:bottom w:val="nil"/>
              <w:right w:val="nil"/>
            </w:tcBorders>
            <w:shd w:val="clear" w:color="auto" w:fill="auto"/>
            <w:noWrap/>
            <w:vAlign w:val="bottom"/>
            <w:hideMark/>
          </w:tcPr>
          <w:p w14:paraId="3AAC1499" w14:textId="77777777" w:rsidR="002519AE" w:rsidRPr="00303978" w:rsidRDefault="002519AE" w:rsidP="002519AE">
            <w:pPr>
              <w:spacing w:after="0" w:line="240" w:lineRule="auto"/>
              <w:ind w:left="0" w:firstLine="0"/>
              <w:jc w:val="left"/>
              <w:rPr>
                <w:color w:val="C45911" w:themeColor="accent2" w:themeShade="BF"/>
                <w:sz w:val="20"/>
                <w:szCs w:val="20"/>
              </w:rPr>
            </w:pPr>
          </w:p>
        </w:tc>
        <w:tc>
          <w:tcPr>
            <w:tcW w:w="862" w:type="dxa"/>
            <w:gridSpan w:val="3"/>
            <w:tcBorders>
              <w:top w:val="nil"/>
              <w:left w:val="nil"/>
              <w:bottom w:val="nil"/>
              <w:right w:val="nil"/>
            </w:tcBorders>
            <w:shd w:val="clear" w:color="auto" w:fill="auto"/>
            <w:noWrap/>
            <w:vAlign w:val="bottom"/>
            <w:hideMark/>
          </w:tcPr>
          <w:p w14:paraId="769EF23E" w14:textId="77777777" w:rsidR="002519AE" w:rsidRPr="00303978" w:rsidRDefault="002519AE" w:rsidP="002519AE">
            <w:pPr>
              <w:spacing w:after="0" w:line="240" w:lineRule="auto"/>
              <w:ind w:left="0" w:firstLine="0"/>
              <w:jc w:val="left"/>
              <w:rPr>
                <w:color w:val="C45911" w:themeColor="accent2" w:themeShade="BF"/>
                <w:sz w:val="20"/>
                <w:szCs w:val="20"/>
              </w:rPr>
            </w:pPr>
          </w:p>
        </w:tc>
        <w:tc>
          <w:tcPr>
            <w:tcW w:w="222" w:type="dxa"/>
            <w:tcBorders>
              <w:top w:val="nil"/>
              <w:left w:val="nil"/>
              <w:bottom w:val="nil"/>
              <w:right w:val="nil"/>
            </w:tcBorders>
            <w:shd w:val="clear" w:color="auto" w:fill="auto"/>
            <w:noWrap/>
            <w:vAlign w:val="bottom"/>
            <w:hideMark/>
          </w:tcPr>
          <w:p w14:paraId="4AC02B5C" w14:textId="77777777" w:rsidR="002519AE" w:rsidRPr="00303978" w:rsidRDefault="002519AE" w:rsidP="002519AE">
            <w:pPr>
              <w:spacing w:after="0" w:line="240" w:lineRule="auto"/>
              <w:ind w:left="0" w:firstLine="0"/>
              <w:jc w:val="left"/>
              <w:rPr>
                <w:color w:val="C45911" w:themeColor="accent2" w:themeShade="BF"/>
                <w:sz w:val="20"/>
                <w:szCs w:val="20"/>
              </w:rPr>
            </w:pPr>
          </w:p>
        </w:tc>
      </w:tr>
      <w:tr w:rsidR="00BD6874" w:rsidRPr="00303978" w14:paraId="11B84B73" w14:textId="77777777" w:rsidTr="002519AE">
        <w:trPr>
          <w:gridAfter w:val="6"/>
          <w:wAfter w:w="1955" w:type="dxa"/>
          <w:trHeight w:val="300"/>
        </w:trPr>
        <w:tc>
          <w:tcPr>
            <w:tcW w:w="862" w:type="dxa"/>
            <w:gridSpan w:val="3"/>
            <w:tcBorders>
              <w:top w:val="nil"/>
              <w:left w:val="nil"/>
              <w:bottom w:val="nil"/>
              <w:right w:val="nil"/>
            </w:tcBorders>
            <w:shd w:val="clear" w:color="auto" w:fill="auto"/>
            <w:noWrap/>
            <w:vAlign w:val="bottom"/>
            <w:hideMark/>
          </w:tcPr>
          <w:p w14:paraId="62B73DAB" w14:textId="77777777" w:rsidR="00BD6874" w:rsidRPr="00303978" w:rsidRDefault="00BD6874" w:rsidP="002519AE">
            <w:pPr>
              <w:spacing w:after="0" w:line="240" w:lineRule="auto"/>
              <w:ind w:left="0" w:firstLine="0"/>
              <w:jc w:val="left"/>
              <w:rPr>
                <w:rFonts w:ascii="Calibri" w:hAnsi="Calibri" w:cs="Calibri"/>
                <w:color w:val="C45911" w:themeColor="accent2" w:themeShade="BF"/>
                <w:sz w:val="18"/>
                <w:szCs w:val="18"/>
              </w:rPr>
            </w:pPr>
          </w:p>
        </w:tc>
        <w:tc>
          <w:tcPr>
            <w:tcW w:w="1035" w:type="dxa"/>
            <w:gridSpan w:val="3"/>
            <w:tcBorders>
              <w:top w:val="nil"/>
              <w:left w:val="nil"/>
              <w:bottom w:val="nil"/>
              <w:right w:val="nil"/>
            </w:tcBorders>
            <w:shd w:val="clear" w:color="auto" w:fill="auto"/>
            <w:noWrap/>
            <w:vAlign w:val="bottom"/>
            <w:hideMark/>
          </w:tcPr>
          <w:p w14:paraId="2AC5A7D5" w14:textId="77777777" w:rsidR="00BD6874" w:rsidRPr="00303978" w:rsidRDefault="00BD6874" w:rsidP="002519AE">
            <w:pPr>
              <w:spacing w:after="0" w:line="240" w:lineRule="auto"/>
              <w:ind w:left="0" w:firstLine="0"/>
              <w:jc w:val="left"/>
              <w:rPr>
                <w:color w:val="C45911" w:themeColor="accent2" w:themeShade="BF"/>
                <w:sz w:val="20"/>
                <w:szCs w:val="20"/>
              </w:rPr>
            </w:pPr>
          </w:p>
        </w:tc>
        <w:tc>
          <w:tcPr>
            <w:tcW w:w="677" w:type="dxa"/>
            <w:gridSpan w:val="3"/>
            <w:tcBorders>
              <w:top w:val="nil"/>
              <w:left w:val="nil"/>
              <w:bottom w:val="nil"/>
              <w:right w:val="nil"/>
            </w:tcBorders>
            <w:shd w:val="clear" w:color="auto" w:fill="auto"/>
            <w:noWrap/>
            <w:vAlign w:val="bottom"/>
            <w:hideMark/>
          </w:tcPr>
          <w:p w14:paraId="7BC460A1" w14:textId="77777777" w:rsidR="00BD6874" w:rsidRPr="00303978" w:rsidRDefault="00BD6874" w:rsidP="002519AE">
            <w:pPr>
              <w:spacing w:after="0" w:line="240" w:lineRule="auto"/>
              <w:ind w:left="0" w:firstLine="0"/>
              <w:jc w:val="left"/>
              <w:rPr>
                <w:color w:val="C45911" w:themeColor="accent2" w:themeShade="BF"/>
                <w:sz w:val="20"/>
                <w:szCs w:val="20"/>
              </w:rPr>
            </w:pPr>
          </w:p>
        </w:tc>
        <w:tc>
          <w:tcPr>
            <w:tcW w:w="1035" w:type="dxa"/>
            <w:gridSpan w:val="3"/>
            <w:tcBorders>
              <w:top w:val="nil"/>
              <w:left w:val="nil"/>
              <w:bottom w:val="nil"/>
              <w:right w:val="nil"/>
            </w:tcBorders>
            <w:shd w:val="clear" w:color="auto" w:fill="auto"/>
            <w:noWrap/>
            <w:vAlign w:val="bottom"/>
            <w:hideMark/>
          </w:tcPr>
          <w:p w14:paraId="37BC00EB" w14:textId="77777777" w:rsidR="00BD6874" w:rsidRPr="00303978" w:rsidRDefault="00BD6874" w:rsidP="002519AE">
            <w:pPr>
              <w:spacing w:after="0" w:line="240" w:lineRule="auto"/>
              <w:ind w:left="0" w:firstLine="0"/>
              <w:jc w:val="left"/>
              <w:rPr>
                <w:color w:val="C45911" w:themeColor="accent2" w:themeShade="BF"/>
                <w:sz w:val="20"/>
                <w:szCs w:val="20"/>
              </w:rPr>
            </w:pPr>
          </w:p>
        </w:tc>
        <w:tc>
          <w:tcPr>
            <w:tcW w:w="862" w:type="dxa"/>
            <w:gridSpan w:val="3"/>
            <w:tcBorders>
              <w:top w:val="nil"/>
              <w:left w:val="nil"/>
              <w:bottom w:val="nil"/>
              <w:right w:val="nil"/>
            </w:tcBorders>
            <w:shd w:val="clear" w:color="auto" w:fill="auto"/>
            <w:noWrap/>
            <w:vAlign w:val="bottom"/>
            <w:hideMark/>
          </w:tcPr>
          <w:p w14:paraId="427BF7BC" w14:textId="77777777" w:rsidR="00BD6874" w:rsidRPr="00303978" w:rsidRDefault="00BD6874" w:rsidP="002519AE">
            <w:pPr>
              <w:spacing w:after="0" w:line="240" w:lineRule="auto"/>
              <w:ind w:left="0" w:firstLine="0"/>
              <w:jc w:val="left"/>
              <w:rPr>
                <w:color w:val="C45911" w:themeColor="accent2" w:themeShade="BF"/>
                <w:sz w:val="20"/>
                <w:szCs w:val="20"/>
              </w:rPr>
            </w:pPr>
          </w:p>
        </w:tc>
        <w:tc>
          <w:tcPr>
            <w:tcW w:w="222" w:type="dxa"/>
            <w:gridSpan w:val="2"/>
            <w:tcBorders>
              <w:top w:val="nil"/>
              <w:left w:val="nil"/>
              <w:bottom w:val="nil"/>
              <w:right w:val="nil"/>
            </w:tcBorders>
            <w:shd w:val="clear" w:color="auto" w:fill="auto"/>
            <w:noWrap/>
            <w:vAlign w:val="bottom"/>
            <w:hideMark/>
          </w:tcPr>
          <w:p w14:paraId="28DBC243" w14:textId="77777777" w:rsidR="00BD6874" w:rsidRPr="00303978" w:rsidRDefault="00BD6874" w:rsidP="002519AE">
            <w:pPr>
              <w:spacing w:after="0" w:line="240" w:lineRule="auto"/>
              <w:ind w:left="0" w:firstLine="0"/>
              <w:jc w:val="left"/>
              <w:rPr>
                <w:color w:val="C45911" w:themeColor="accent2" w:themeShade="BF"/>
                <w:sz w:val="20"/>
                <w:szCs w:val="20"/>
              </w:rPr>
            </w:pPr>
          </w:p>
        </w:tc>
      </w:tr>
      <w:tr w:rsidR="00BD6874" w:rsidRPr="00303978" w14:paraId="27D2AA2C" w14:textId="77777777" w:rsidTr="002519AE">
        <w:trPr>
          <w:gridAfter w:val="2"/>
          <w:wAfter w:w="731" w:type="dxa"/>
          <w:trHeight w:val="300"/>
        </w:trPr>
        <w:tc>
          <w:tcPr>
            <w:tcW w:w="366" w:type="dxa"/>
            <w:tcBorders>
              <w:top w:val="nil"/>
              <w:left w:val="nil"/>
              <w:bottom w:val="nil"/>
              <w:right w:val="nil"/>
            </w:tcBorders>
            <w:shd w:val="clear" w:color="auto" w:fill="auto"/>
            <w:noWrap/>
            <w:vAlign w:val="bottom"/>
            <w:hideMark/>
          </w:tcPr>
          <w:p w14:paraId="56AD0C53" w14:textId="77777777" w:rsidR="00BD6874" w:rsidRPr="00303978" w:rsidRDefault="00BD6874" w:rsidP="002519AE">
            <w:pPr>
              <w:spacing w:after="0" w:line="240" w:lineRule="auto"/>
              <w:ind w:left="0" w:firstLine="0"/>
              <w:jc w:val="left"/>
              <w:rPr>
                <w:color w:val="C45911" w:themeColor="accent2" w:themeShade="BF"/>
                <w:sz w:val="20"/>
                <w:szCs w:val="20"/>
              </w:rPr>
            </w:pPr>
          </w:p>
        </w:tc>
        <w:tc>
          <w:tcPr>
            <w:tcW w:w="858" w:type="dxa"/>
            <w:gridSpan w:val="4"/>
            <w:tcBorders>
              <w:top w:val="nil"/>
              <w:left w:val="nil"/>
              <w:bottom w:val="nil"/>
              <w:right w:val="nil"/>
            </w:tcBorders>
            <w:shd w:val="clear" w:color="auto" w:fill="auto"/>
            <w:noWrap/>
            <w:vAlign w:val="bottom"/>
            <w:hideMark/>
          </w:tcPr>
          <w:p w14:paraId="47BEAFCF" w14:textId="77777777" w:rsidR="00BD6874" w:rsidRPr="00303978" w:rsidRDefault="00BD6874" w:rsidP="002519AE">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w:t>
            </w:r>
          </w:p>
        </w:tc>
        <w:tc>
          <w:tcPr>
            <w:tcW w:w="862" w:type="dxa"/>
            <w:gridSpan w:val="3"/>
            <w:tcBorders>
              <w:top w:val="nil"/>
              <w:left w:val="nil"/>
              <w:bottom w:val="nil"/>
              <w:right w:val="nil"/>
            </w:tcBorders>
            <w:shd w:val="clear" w:color="auto" w:fill="auto"/>
            <w:noWrap/>
            <w:vAlign w:val="bottom"/>
            <w:hideMark/>
          </w:tcPr>
          <w:p w14:paraId="796B6200" w14:textId="77777777" w:rsidR="00BD6874" w:rsidRPr="00303978" w:rsidRDefault="00BD6874" w:rsidP="002519AE">
            <w:pPr>
              <w:spacing w:after="0" w:line="240" w:lineRule="auto"/>
              <w:ind w:left="0" w:firstLine="0"/>
              <w:jc w:val="center"/>
              <w:rPr>
                <w:rFonts w:ascii="Calibri" w:hAnsi="Calibri" w:cs="Calibri"/>
                <w:color w:val="C45911" w:themeColor="accent2" w:themeShade="BF"/>
                <w:sz w:val="18"/>
                <w:szCs w:val="18"/>
              </w:rPr>
            </w:pPr>
          </w:p>
        </w:tc>
        <w:tc>
          <w:tcPr>
            <w:tcW w:w="1035" w:type="dxa"/>
            <w:gridSpan w:val="3"/>
            <w:tcBorders>
              <w:top w:val="nil"/>
              <w:left w:val="nil"/>
              <w:bottom w:val="nil"/>
              <w:right w:val="nil"/>
            </w:tcBorders>
            <w:shd w:val="clear" w:color="auto" w:fill="auto"/>
            <w:noWrap/>
            <w:vAlign w:val="bottom"/>
            <w:hideMark/>
          </w:tcPr>
          <w:p w14:paraId="279B96FB" w14:textId="77777777" w:rsidR="00BD6874" w:rsidRPr="00303978" w:rsidRDefault="00BD6874" w:rsidP="002519AE">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N</w:t>
            </w:r>
          </w:p>
        </w:tc>
        <w:tc>
          <w:tcPr>
            <w:tcW w:w="677" w:type="dxa"/>
            <w:gridSpan w:val="2"/>
            <w:tcBorders>
              <w:top w:val="nil"/>
              <w:left w:val="nil"/>
              <w:bottom w:val="nil"/>
              <w:right w:val="nil"/>
            </w:tcBorders>
            <w:shd w:val="clear" w:color="auto" w:fill="auto"/>
            <w:noWrap/>
            <w:vAlign w:val="bottom"/>
            <w:hideMark/>
          </w:tcPr>
          <w:p w14:paraId="16FBF420" w14:textId="77777777" w:rsidR="00BD6874" w:rsidRPr="00303978" w:rsidRDefault="00BD6874" w:rsidP="002519AE">
            <w:pPr>
              <w:spacing w:after="0" w:line="240" w:lineRule="auto"/>
              <w:ind w:left="0" w:firstLine="0"/>
              <w:jc w:val="center"/>
              <w:rPr>
                <w:rFonts w:ascii="Calibri" w:hAnsi="Calibri" w:cs="Calibri"/>
                <w:color w:val="C45911" w:themeColor="accent2" w:themeShade="BF"/>
                <w:sz w:val="18"/>
                <w:szCs w:val="18"/>
              </w:rPr>
            </w:pPr>
          </w:p>
        </w:tc>
        <w:tc>
          <w:tcPr>
            <w:tcW w:w="1035" w:type="dxa"/>
            <w:gridSpan w:val="5"/>
            <w:tcBorders>
              <w:top w:val="nil"/>
              <w:left w:val="nil"/>
              <w:bottom w:val="nil"/>
              <w:right w:val="nil"/>
            </w:tcBorders>
            <w:shd w:val="clear" w:color="auto" w:fill="auto"/>
            <w:noWrap/>
            <w:vAlign w:val="bottom"/>
            <w:hideMark/>
          </w:tcPr>
          <w:p w14:paraId="5AD13A67" w14:textId="77777777" w:rsidR="00BD6874" w:rsidRPr="00303978" w:rsidRDefault="00BD6874" w:rsidP="002519AE">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C/N</w:t>
            </w:r>
          </w:p>
        </w:tc>
        <w:tc>
          <w:tcPr>
            <w:tcW w:w="862" w:type="dxa"/>
            <w:gridSpan w:val="2"/>
            <w:tcBorders>
              <w:top w:val="nil"/>
              <w:left w:val="nil"/>
              <w:bottom w:val="nil"/>
              <w:right w:val="nil"/>
            </w:tcBorders>
            <w:shd w:val="clear" w:color="auto" w:fill="auto"/>
            <w:noWrap/>
            <w:vAlign w:val="bottom"/>
            <w:hideMark/>
          </w:tcPr>
          <w:p w14:paraId="27BA65E6" w14:textId="77777777" w:rsidR="00BD6874" w:rsidRPr="00303978" w:rsidRDefault="00BD6874" w:rsidP="002519AE">
            <w:pPr>
              <w:spacing w:after="0" w:line="240" w:lineRule="auto"/>
              <w:ind w:left="0" w:firstLine="0"/>
              <w:jc w:val="center"/>
              <w:rPr>
                <w:rFonts w:ascii="Calibri" w:hAnsi="Calibri" w:cs="Calibri"/>
                <w:color w:val="C45911" w:themeColor="accent2" w:themeShade="BF"/>
                <w:sz w:val="18"/>
                <w:szCs w:val="18"/>
              </w:rPr>
            </w:pPr>
          </w:p>
        </w:tc>
        <w:tc>
          <w:tcPr>
            <w:tcW w:w="222" w:type="dxa"/>
            <w:tcBorders>
              <w:top w:val="nil"/>
              <w:left w:val="nil"/>
              <w:bottom w:val="nil"/>
              <w:right w:val="nil"/>
            </w:tcBorders>
            <w:shd w:val="clear" w:color="auto" w:fill="auto"/>
            <w:noWrap/>
            <w:vAlign w:val="bottom"/>
            <w:hideMark/>
          </w:tcPr>
          <w:p w14:paraId="34E3F249" w14:textId="77777777" w:rsidR="00BD6874" w:rsidRPr="00303978" w:rsidRDefault="00BD6874" w:rsidP="002519AE">
            <w:pPr>
              <w:spacing w:after="0" w:line="240" w:lineRule="auto"/>
              <w:ind w:left="0" w:firstLine="0"/>
              <w:jc w:val="center"/>
              <w:rPr>
                <w:color w:val="C45911" w:themeColor="accent2" w:themeShade="BF"/>
                <w:sz w:val="20"/>
                <w:szCs w:val="20"/>
              </w:rPr>
            </w:pPr>
          </w:p>
        </w:tc>
      </w:tr>
      <w:tr w:rsidR="002519AE" w:rsidRPr="00303978" w14:paraId="099A330D" w14:textId="77777777" w:rsidTr="002519AE">
        <w:trPr>
          <w:trHeight w:val="300"/>
        </w:trPr>
        <w:tc>
          <w:tcPr>
            <w:tcW w:w="731" w:type="dxa"/>
            <w:gridSpan w:val="2"/>
            <w:tcBorders>
              <w:top w:val="nil"/>
              <w:left w:val="nil"/>
              <w:bottom w:val="nil"/>
              <w:right w:val="nil"/>
            </w:tcBorders>
            <w:shd w:val="clear" w:color="auto" w:fill="auto"/>
            <w:noWrap/>
            <w:vAlign w:val="bottom"/>
            <w:hideMark/>
          </w:tcPr>
          <w:p w14:paraId="57D710AE" w14:textId="77777777" w:rsidR="002519AE" w:rsidRPr="00303978" w:rsidRDefault="002519AE" w:rsidP="002519AE">
            <w:pPr>
              <w:spacing w:after="0" w:line="240" w:lineRule="auto"/>
              <w:ind w:left="0" w:firstLine="0"/>
              <w:jc w:val="left"/>
              <w:rPr>
                <w:color w:val="C45911" w:themeColor="accent2" w:themeShade="BF"/>
                <w:sz w:val="20"/>
                <w:szCs w:val="20"/>
              </w:rPr>
            </w:pPr>
          </w:p>
        </w:tc>
        <w:tc>
          <w:tcPr>
            <w:tcW w:w="366" w:type="dxa"/>
            <w:gridSpan w:val="2"/>
            <w:tcBorders>
              <w:top w:val="nil"/>
              <w:left w:val="nil"/>
              <w:bottom w:val="nil"/>
              <w:right w:val="nil"/>
            </w:tcBorders>
            <w:shd w:val="clear" w:color="auto" w:fill="auto"/>
            <w:noWrap/>
            <w:vAlign w:val="bottom"/>
            <w:hideMark/>
          </w:tcPr>
          <w:p w14:paraId="70A7D3FA" w14:textId="77777777" w:rsidR="002519AE" w:rsidRPr="00303978" w:rsidRDefault="002519AE" w:rsidP="002519AE">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df</w:t>
            </w:r>
          </w:p>
        </w:tc>
        <w:tc>
          <w:tcPr>
            <w:tcW w:w="858" w:type="dxa"/>
            <w:gridSpan w:val="3"/>
            <w:tcBorders>
              <w:top w:val="nil"/>
              <w:left w:val="nil"/>
              <w:bottom w:val="nil"/>
              <w:right w:val="nil"/>
            </w:tcBorders>
            <w:shd w:val="clear" w:color="auto" w:fill="auto"/>
            <w:noWrap/>
            <w:vAlign w:val="bottom"/>
            <w:hideMark/>
          </w:tcPr>
          <w:p w14:paraId="717C05D1" w14:textId="77777777" w:rsidR="002519AE" w:rsidRPr="00303978" w:rsidRDefault="002519AE" w:rsidP="002519AE">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F</w:t>
            </w:r>
          </w:p>
        </w:tc>
        <w:tc>
          <w:tcPr>
            <w:tcW w:w="862" w:type="dxa"/>
            <w:gridSpan w:val="3"/>
            <w:tcBorders>
              <w:top w:val="nil"/>
              <w:left w:val="nil"/>
              <w:bottom w:val="nil"/>
              <w:right w:val="nil"/>
            </w:tcBorders>
            <w:shd w:val="clear" w:color="auto" w:fill="auto"/>
            <w:noWrap/>
            <w:vAlign w:val="bottom"/>
            <w:hideMark/>
          </w:tcPr>
          <w:p w14:paraId="3DF827A0" w14:textId="77777777" w:rsidR="002519AE" w:rsidRPr="00303978" w:rsidRDefault="002519AE" w:rsidP="002519AE">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P</w:t>
            </w:r>
          </w:p>
        </w:tc>
        <w:tc>
          <w:tcPr>
            <w:tcW w:w="1035" w:type="dxa"/>
            <w:gridSpan w:val="4"/>
            <w:tcBorders>
              <w:top w:val="nil"/>
              <w:left w:val="nil"/>
              <w:bottom w:val="nil"/>
              <w:right w:val="nil"/>
            </w:tcBorders>
            <w:shd w:val="clear" w:color="auto" w:fill="auto"/>
            <w:noWrap/>
            <w:vAlign w:val="bottom"/>
            <w:hideMark/>
          </w:tcPr>
          <w:p w14:paraId="7414F2F9" w14:textId="77777777" w:rsidR="002519AE" w:rsidRPr="00303978" w:rsidRDefault="002519AE" w:rsidP="002519AE">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F</w:t>
            </w:r>
          </w:p>
        </w:tc>
        <w:tc>
          <w:tcPr>
            <w:tcW w:w="677" w:type="dxa"/>
            <w:gridSpan w:val="2"/>
            <w:tcBorders>
              <w:top w:val="nil"/>
              <w:left w:val="nil"/>
              <w:bottom w:val="nil"/>
              <w:right w:val="nil"/>
            </w:tcBorders>
            <w:shd w:val="clear" w:color="auto" w:fill="auto"/>
            <w:noWrap/>
            <w:vAlign w:val="bottom"/>
            <w:hideMark/>
          </w:tcPr>
          <w:p w14:paraId="62BA3018" w14:textId="77777777" w:rsidR="002519AE" w:rsidRPr="00303978" w:rsidRDefault="002519AE" w:rsidP="002519AE">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P</w:t>
            </w:r>
          </w:p>
        </w:tc>
        <w:tc>
          <w:tcPr>
            <w:tcW w:w="1035" w:type="dxa"/>
            <w:gridSpan w:val="3"/>
            <w:tcBorders>
              <w:top w:val="nil"/>
              <w:left w:val="nil"/>
              <w:bottom w:val="nil"/>
              <w:right w:val="nil"/>
            </w:tcBorders>
            <w:shd w:val="clear" w:color="auto" w:fill="auto"/>
            <w:noWrap/>
            <w:vAlign w:val="bottom"/>
            <w:hideMark/>
          </w:tcPr>
          <w:p w14:paraId="1BD3E974" w14:textId="77777777" w:rsidR="002519AE" w:rsidRPr="00303978" w:rsidRDefault="002519AE" w:rsidP="002519AE">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F</w:t>
            </w:r>
          </w:p>
        </w:tc>
        <w:tc>
          <w:tcPr>
            <w:tcW w:w="862" w:type="dxa"/>
            <w:gridSpan w:val="3"/>
            <w:tcBorders>
              <w:top w:val="nil"/>
              <w:left w:val="nil"/>
              <w:bottom w:val="nil"/>
              <w:right w:val="nil"/>
            </w:tcBorders>
            <w:shd w:val="clear" w:color="auto" w:fill="auto"/>
            <w:noWrap/>
            <w:vAlign w:val="bottom"/>
            <w:hideMark/>
          </w:tcPr>
          <w:p w14:paraId="2BAFCDBA" w14:textId="77777777" w:rsidR="002519AE" w:rsidRPr="00303978" w:rsidRDefault="002519AE" w:rsidP="002519AE">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P</w:t>
            </w:r>
          </w:p>
        </w:tc>
        <w:tc>
          <w:tcPr>
            <w:tcW w:w="222" w:type="dxa"/>
            <w:tcBorders>
              <w:top w:val="nil"/>
              <w:left w:val="nil"/>
              <w:bottom w:val="nil"/>
              <w:right w:val="nil"/>
            </w:tcBorders>
            <w:shd w:val="clear" w:color="auto" w:fill="auto"/>
            <w:noWrap/>
            <w:vAlign w:val="bottom"/>
            <w:hideMark/>
          </w:tcPr>
          <w:p w14:paraId="12741018" w14:textId="77777777" w:rsidR="002519AE" w:rsidRPr="00303978" w:rsidRDefault="002519AE" w:rsidP="002519AE">
            <w:pPr>
              <w:spacing w:after="0" w:line="240" w:lineRule="auto"/>
              <w:ind w:left="0" w:firstLine="0"/>
              <w:jc w:val="center"/>
              <w:rPr>
                <w:rFonts w:ascii="Calibri" w:hAnsi="Calibri" w:cs="Calibri"/>
                <w:color w:val="C45911" w:themeColor="accent2" w:themeShade="BF"/>
                <w:sz w:val="18"/>
                <w:szCs w:val="18"/>
                <w:u w:val="single"/>
              </w:rPr>
            </w:pPr>
          </w:p>
        </w:tc>
      </w:tr>
      <w:tr w:rsidR="002519AE" w:rsidRPr="00303978" w14:paraId="5AABA5C4" w14:textId="77777777" w:rsidTr="002519AE">
        <w:trPr>
          <w:trHeight w:val="300"/>
        </w:trPr>
        <w:tc>
          <w:tcPr>
            <w:tcW w:w="731" w:type="dxa"/>
            <w:gridSpan w:val="2"/>
            <w:tcBorders>
              <w:top w:val="nil"/>
              <w:left w:val="nil"/>
              <w:bottom w:val="nil"/>
              <w:right w:val="nil"/>
            </w:tcBorders>
            <w:shd w:val="clear" w:color="auto" w:fill="auto"/>
            <w:noWrap/>
            <w:vAlign w:val="bottom"/>
            <w:hideMark/>
          </w:tcPr>
          <w:p w14:paraId="7BA53463" w14:textId="77777777" w:rsidR="002519AE" w:rsidRPr="00303978" w:rsidRDefault="002519AE" w:rsidP="002519AE">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Sites</w:t>
            </w:r>
          </w:p>
        </w:tc>
        <w:tc>
          <w:tcPr>
            <w:tcW w:w="366" w:type="dxa"/>
            <w:gridSpan w:val="2"/>
            <w:tcBorders>
              <w:top w:val="nil"/>
              <w:left w:val="nil"/>
              <w:bottom w:val="nil"/>
              <w:right w:val="nil"/>
            </w:tcBorders>
            <w:shd w:val="clear" w:color="auto" w:fill="auto"/>
            <w:noWrap/>
            <w:vAlign w:val="bottom"/>
            <w:hideMark/>
          </w:tcPr>
          <w:p w14:paraId="0BD7C2CA" w14:textId="77777777" w:rsidR="002519AE" w:rsidRPr="00303978" w:rsidRDefault="002519AE" w:rsidP="002519AE">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w:t>
            </w:r>
          </w:p>
        </w:tc>
        <w:tc>
          <w:tcPr>
            <w:tcW w:w="858" w:type="dxa"/>
            <w:gridSpan w:val="3"/>
            <w:tcBorders>
              <w:top w:val="nil"/>
              <w:left w:val="nil"/>
              <w:bottom w:val="nil"/>
              <w:right w:val="nil"/>
            </w:tcBorders>
            <w:shd w:val="clear" w:color="auto" w:fill="auto"/>
            <w:noWrap/>
            <w:vAlign w:val="bottom"/>
            <w:hideMark/>
          </w:tcPr>
          <w:p w14:paraId="6F586691" w14:textId="77777777" w:rsidR="002519AE" w:rsidRPr="00303978" w:rsidRDefault="002519AE" w:rsidP="002519AE">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3.726</w:t>
            </w:r>
          </w:p>
        </w:tc>
        <w:tc>
          <w:tcPr>
            <w:tcW w:w="862" w:type="dxa"/>
            <w:gridSpan w:val="3"/>
            <w:tcBorders>
              <w:top w:val="nil"/>
              <w:left w:val="nil"/>
              <w:bottom w:val="nil"/>
              <w:right w:val="nil"/>
            </w:tcBorders>
            <w:shd w:val="clear" w:color="auto" w:fill="auto"/>
            <w:noWrap/>
            <w:vAlign w:val="bottom"/>
            <w:hideMark/>
          </w:tcPr>
          <w:p w14:paraId="2D63C8CE" w14:textId="77777777" w:rsidR="002519AE" w:rsidRPr="00303978" w:rsidRDefault="002519AE" w:rsidP="002519AE">
            <w:pPr>
              <w:spacing w:after="0" w:line="240" w:lineRule="auto"/>
              <w:ind w:left="0" w:firstLine="0"/>
              <w:jc w:val="center"/>
              <w:rPr>
                <w:rFonts w:ascii="Calibri" w:hAnsi="Calibri" w:cs="Calibri"/>
                <w:b/>
                <w:bCs/>
                <w:color w:val="C45911" w:themeColor="accent2" w:themeShade="BF"/>
                <w:sz w:val="18"/>
                <w:szCs w:val="18"/>
              </w:rPr>
            </w:pPr>
            <w:r w:rsidRPr="00303978">
              <w:rPr>
                <w:rFonts w:ascii="Calibri" w:hAnsi="Calibri" w:cs="Calibri"/>
                <w:b/>
                <w:bCs/>
                <w:color w:val="C45911" w:themeColor="accent2" w:themeShade="BF"/>
                <w:sz w:val="18"/>
                <w:szCs w:val="18"/>
              </w:rPr>
              <w:t>0.023</w:t>
            </w:r>
          </w:p>
        </w:tc>
        <w:tc>
          <w:tcPr>
            <w:tcW w:w="1035" w:type="dxa"/>
            <w:gridSpan w:val="4"/>
            <w:tcBorders>
              <w:top w:val="nil"/>
              <w:left w:val="nil"/>
              <w:bottom w:val="nil"/>
              <w:right w:val="nil"/>
            </w:tcBorders>
            <w:shd w:val="clear" w:color="auto" w:fill="auto"/>
            <w:noWrap/>
            <w:vAlign w:val="bottom"/>
            <w:hideMark/>
          </w:tcPr>
          <w:p w14:paraId="681B51B0" w14:textId="77777777" w:rsidR="002519AE" w:rsidRPr="00303978" w:rsidRDefault="002519AE" w:rsidP="002519AE">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0.7197</w:t>
            </w:r>
          </w:p>
        </w:tc>
        <w:tc>
          <w:tcPr>
            <w:tcW w:w="677" w:type="dxa"/>
            <w:gridSpan w:val="2"/>
            <w:tcBorders>
              <w:top w:val="nil"/>
              <w:left w:val="nil"/>
              <w:bottom w:val="nil"/>
              <w:right w:val="nil"/>
            </w:tcBorders>
            <w:shd w:val="clear" w:color="auto" w:fill="auto"/>
            <w:noWrap/>
            <w:vAlign w:val="bottom"/>
            <w:hideMark/>
          </w:tcPr>
          <w:p w14:paraId="7B19B862" w14:textId="77777777" w:rsidR="002519AE" w:rsidRPr="00303978" w:rsidRDefault="002519AE" w:rsidP="002519AE">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&gt;.05</w:t>
            </w:r>
          </w:p>
        </w:tc>
        <w:tc>
          <w:tcPr>
            <w:tcW w:w="1035" w:type="dxa"/>
            <w:gridSpan w:val="3"/>
            <w:tcBorders>
              <w:top w:val="nil"/>
              <w:left w:val="nil"/>
              <w:bottom w:val="nil"/>
              <w:right w:val="nil"/>
            </w:tcBorders>
            <w:shd w:val="clear" w:color="auto" w:fill="auto"/>
            <w:noWrap/>
            <w:vAlign w:val="bottom"/>
            <w:hideMark/>
          </w:tcPr>
          <w:p w14:paraId="24C37393" w14:textId="77777777" w:rsidR="002519AE" w:rsidRPr="00303978" w:rsidRDefault="002519AE" w:rsidP="002519AE">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3.2896</w:t>
            </w:r>
          </w:p>
        </w:tc>
        <w:tc>
          <w:tcPr>
            <w:tcW w:w="862" w:type="dxa"/>
            <w:gridSpan w:val="3"/>
            <w:tcBorders>
              <w:top w:val="nil"/>
              <w:left w:val="nil"/>
              <w:bottom w:val="nil"/>
              <w:right w:val="nil"/>
            </w:tcBorders>
            <w:shd w:val="clear" w:color="auto" w:fill="auto"/>
            <w:noWrap/>
            <w:vAlign w:val="bottom"/>
            <w:hideMark/>
          </w:tcPr>
          <w:p w14:paraId="79359E7F" w14:textId="77777777" w:rsidR="002519AE" w:rsidRPr="00303978" w:rsidRDefault="002519AE" w:rsidP="002519AE">
            <w:pPr>
              <w:spacing w:after="0" w:line="240" w:lineRule="auto"/>
              <w:ind w:left="0" w:firstLine="0"/>
              <w:jc w:val="center"/>
              <w:rPr>
                <w:rFonts w:ascii="Calibri" w:hAnsi="Calibri" w:cs="Calibri"/>
                <w:b/>
                <w:bCs/>
                <w:color w:val="C45911" w:themeColor="accent2" w:themeShade="BF"/>
                <w:sz w:val="18"/>
                <w:szCs w:val="18"/>
              </w:rPr>
            </w:pPr>
            <w:r w:rsidRPr="00303978">
              <w:rPr>
                <w:rFonts w:ascii="Calibri" w:hAnsi="Calibri" w:cs="Calibri"/>
                <w:b/>
                <w:bCs/>
                <w:color w:val="C45911" w:themeColor="accent2" w:themeShade="BF"/>
                <w:sz w:val="18"/>
                <w:szCs w:val="18"/>
              </w:rPr>
              <w:t>0.039</w:t>
            </w:r>
          </w:p>
        </w:tc>
        <w:tc>
          <w:tcPr>
            <w:tcW w:w="222" w:type="dxa"/>
            <w:tcBorders>
              <w:top w:val="nil"/>
              <w:left w:val="nil"/>
              <w:bottom w:val="nil"/>
              <w:right w:val="nil"/>
            </w:tcBorders>
            <w:shd w:val="clear" w:color="auto" w:fill="auto"/>
            <w:noWrap/>
            <w:vAlign w:val="bottom"/>
            <w:hideMark/>
          </w:tcPr>
          <w:p w14:paraId="190E7503" w14:textId="77777777" w:rsidR="002519AE" w:rsidRPr="00303978" w:rsidRDefault="002519AE" w:rsidP="002519AE">
            <w:pPr>
              <w:spacing w:after="0" w:line="240" w:lineRule="auto"/>
              <w:ind w:left="0" w:firstLine="0"/>
              <w:jc w:val="center"/>
              <w:rPr>
                <w:rFonts w:ascii="Calibri" w:hAnsi="Calibri" w:cs="Calibri"/>
                <w:b/>
                <w:bCs/>
                <w:color w:val="C45911" w:themeColor="accent2" w:themeShade="BF"/>
                <w:sz w:val="18"/>
                <w:szCs w:val="18"/>
              </w:rPr>
            </w:pPr>
          </w:p>
        </w:tc>
      </w:tr>
    </w:tbl>
    <w:p w14:paraId="6388C639" w14:textId="77777777" w:rsidR="006642A1" w:rsidRDefault="006642A1" w:rsidP="0074640B">
      <w:pPr>
        <w:spacing w:line="480" w:lineRule="auto"/>
        <w:contextualSpacing/>
        <w:rPr>
          <w:sz w:val="24"/>
          <w:szCs w:val="24"/>
        </w:rPr>
      </w:pPr>
    </w:p>
    <w:p w14:paraId="79E32FEF" w14:textId="77777777" w:rsidR="006642A1" w:rsidRDefault="006642A1" w:rsidP="0074640B">
      <w:pPr>
        <w:spacing w:line="480" w:lineRule="auto"/>
        <w:contextualSpacing/>
        <w:rPr>
          <w:sz w:val="24"/>
          <w:szCs w:val="24"/>
        </w:rPr>
      </w:pPr>
    </w:p>
    <w:p w14:paraId="25ED9624" w14:textId="0EDCC81C" w:rsidR="0074640B" w:rsidRDefault="0074640B" w:rsidP="0074640B">
      <w:pPr>
        <w:spacing w:line="480" w:lineRule="auto"/>
        <w:contextualSpacing/>
        <w:rPr>
          <w:sz w:val="24"/>
          <w:szCs w:val="24"/>
        </w:rPr>
      </w:pPr>
    </w:p>
    <w:p w14:paraId="04727FD7" w14:textId="77777777" w:rsidR="009D6DA3" w:rsidRDefault="009D6DA3" w:rsidP="002519AE">
      <w:pPr>
        <w:spacing w:line="480" w:lineRule="auto"/>
        <w:ind w:left="0" w:firstLine="0"/>
        <w:contextualSpacing/>
        <w:rPr>
          <w:sz w:val="24"/>
          <w:szCs w:val="24"/>
        </w:rPr>
      </w:pPr>
    </w:p>
    <w:p w14:paraId="79812298" w14:textId="6528A49A" w:rsidR="00844ECA" w:rsidRPr="00085CB0" w:rsidRDefault="00844ECA" w:rsidP="00844ECA">
      <w:pPr>
        <w:spacing w:line="480" w:lineRule="auto"/>
        <w:ind w:left="0" w:firstLine="0"/>
        <w:contextualSpacing/>
        <w:rPr>
          <w:b/>
          <w:bCs/>
          <w:i/>
          <w:iCs/>
        </w:rPr>
      </w:pPr>
      <w:r w:rsidRPr="00085CB0">
        <w:rPr>
          <w:b/>
          <w:bCs/>
          <w:i/>
          <w:iCs/>
        </w:rPr>
        <w:t xml:space="preserve">Soil </w:t>
      </w:r>
      <w:r>
        <w:rPr>
          <w:b/>
          <w:bCs/>
          <w:i/>
          <w:iCs/>
        </w:rPr>
        <w:t>mineral</w:t>
      </w:r>
      <w:r w:rsidRPr="00085CB0">
        <w:rPr>
          <w:b/>
          <w:bCs/>
          <w:i/>
          <w:iCs/>
        </w:rPr>
        <w:t xml:space="preserve"> Data</w:t>
      </w:r>
    </w:p>
    <w:p w14:paraId="7192C9B1" w14:textId="43B25A2E" w:rsidR="002519AE" w:rsidRPr="00412A1A" w:rsidRDefault="002C29D5" w:rsidP="00412A1A">
      <w:pPr>
        <w:spacing w:line="480" w:lineRule="auto"/>
        <w:ind w:left="0" w:firstLine="0"/>
        <w:contextualSpacing/>
        <w:rPr>
          <w:sz w:val="24"/>
          <w:szCs w:val="24"/>
        </w:rPr>
      </w:pPr>
      <w:r>
        <w:rPr>
          <w:sz w:val="24"/>
          <w:szCs w:val="24"/>
        </w:rPr>
        <w:t>E</w:t>
      </w:r>
      <w:r w:rsidR="0074640B" w:rsidRPr="00C73665">
        <w:rPr>
          <w:sz w:val="24"/>
          <w:szCs w:val="24"/>
        </w:rPr>
        <w:t xml:space="preserve">levation </w:t>
      </w:r>
      <w:r w:rsidR="00412A1A">
        <w:rPr>
          <w:sz w:val="24"/>
          <w:szCs w:val="24"/>
        </w:rPr>
        <w:t>gradients</w:t>
      </w:r>
      <w:r w:rsidR="0074640B" w:rsidRPr="00C73665">
        <w:rPr>
          <w:sz w:val="24"/>
          <w:szCs w:val="24"/>
        </w:rPr>
        <w:t xml:space="preserve"> discriminated presence or absence of </w:t>
      </w:r>
      <w:r w:rsidR="00074833">
        <w:rPr>
          <w:sz w:val="24"/>
          <w:szCs w:val="24"/>
        </w:rPr>
        <w:t xml:space="preserve">soil </w:t>
      </w:r>
      <w:r w:rsidR="0074640B" w:rsidRPr="00C73665">
        <w:rPr>
          <w:sz w:val="24"/>
          <w:szCs w:val="24"/>
        </w:rPr>
        <w:t>minerals</w:t>
      </w:r>
      <w:r>
        <w:rPr>
          <w:sz w:val="24"/>
          <w:szCs w:val="24"/>
        </w:rPr>
        <w:t>;</w:t>
      </w:r>
      <w:r w:rsidR="0074640B" w:rsidRPr="00C73665">
        <w:rPr>
          <w:sz w:val="24"/>
          <w:szCs w:val="24"/>
        </w:rPr>
        <w:t xml:space="preserve"> we found St. </w:t>
      </w:r>
      <w:proofErr w:type="spellStart"/>
      <w:r w:rsidR="0074640B" w:rsidRPr="00C73665">
        <w:rPr>
          <w:sz w:val="24"/>
          <w:szCs w:val="24"/>
        </w:rPr>
        <w:t>Sauveur</w:t>
      </w:r>
      <w:proofErr w:type="spellEnd"/>
      <w:r w:rsidR="0074640B" w:rsidRPr="00C73665">
        <w:rPr>
          <w:sz w:val="24"/>
          <w:szCs w:val="24"/>
        </w:rPr>
        <w:t xml:space="preserve"> and Wonderland</w:t>
      </w:r>
      <w:r w:rsidR="00412A1A">
        <w:rPr>
          <w:sz w:val="24"/>
          <w:szCs w:val="24"/>
        </w:rPr>
        <w:t>, unburned populations,</w:t>
      </w:r>
      <w:r w:rsidR="0074640B" w:rsidRPr="00C73665">
        <w:rPr>
          <w:sz w:val="24"/>
          <w:szCs w:val="24"/>
        </w:rPr>
        <w:t xml:space="preserve"> collectively held greater Ca, P and Mg </w:t>
      </w:r>
      <w:r w:rsidR="00412A1A">
        <w:rPr>
          <w:sz w:val="24"/>
          <w:szCs w:val="24"/>
        </w:rPr>
        <w:t>amounts</w:t>
      </w:r>
      <w:r w:rsidR="0074640B" w:rsidRPr="00C73665">
        <w:rPr>
          <w:sz w:val="24"/>
          <w:szCs w:val="24"/>
        </w:rPr>
        <w:t xml:space="preserve"> but only K (</w:t>
      </w:r>
      <w:r w:rsidR="0074640B" w:rsidRPr="00C73665">
        <w:rPr>
          <w:i/>
          <w:iCs/>
          <w:sz w:val="24"/>
          <w:szCs w:val="24"/>
        </w:rPr>
        <w:t>P</w:t>
      </w:r>
      <w:r w:rsidR="0074640B" w:rsidRPr="00C73665">
        <w:rPr>
          <w:sz w:val="24"/>
          <w:szCs w:val="24"/>
        </w:rPr>
        <w:t>=0.019) and Al (</w:t>
      </w:r>
      <w:r w:rsidR="0074640B" w:rsidRPr="00C73665">
        <w:rPr>
          <w:i/>
          <w:iCs/>
          <w:sz w:val="24"/>
          <w:szCs w:val="24"/>
        </w:rPr>
        <w:t>P</w:t>
      </w:r>
      <w:r w:rsidR="0074640B" w:rsidRPr="00C73665">
        <w:rPr>
          <w:sz w:val="24"/>
          <w:szCs w:val="24"/>
        </w:rPr>
        <w:t xml:space="preserve">=0.027) were statistically more significant </w:t>
      </w:r>
      <w:r>
        <w:rPr>
          <w:sz w:val="24"/>
          <w:szCs w:val="24"/>
        </w:rPr>
        <w:t>(Table 5).</w:t>
      </w:r>
      <w:r w:rsidR="00412A1A">
        <w:rPr>
          <w:sz w:val="24"/>
          <w:szCs w:val="24"/>
        </w:rPr>
        <w:t xml:space="preserve"> Noticeably higher P at Wonderland was consistent with </w:t>
      </w:r>
      <w:r w:rsidR="00BD6874">
        <w:rPr>
          <w:sz w:val="24"/>
          <w:szCs w:val="24"/>
        </w:rPr>
        <w:t xml:space="preserve">higher </w:t>
      </w:r>
      <w:r w:rsidR="00412A1A">
        <w:rPr>
          <w:sz w:val="24"/>
          <w:szCs w:val="24"/>
        </w:rPr>
        <w:t>growth output compared to the other sites.</w:t>
      </w:r>
    </w:p>
    <w:tbl>
      <w:tblPr>
        <w:tblpPr w:leftFromText="180" w:rightFromText="180" w:vertAnchor="text" w:horzAnchor="margin" w:tblpY="369"/>
        <w:tblW w:w="9656" w:type="dxa"/>
        <w:tblLook w:val="04A0" w:firstRow="1" w:lastRow="0" w:firstColumn="1" w:lastColumn="0" w:noHBand="0" w:noVBand="1"/>
      </w:tblPr>
      <w:tblGrid>
        <w:gridCol w:w="1212"/>
        <w:gridCol w:w="399"/>
        <w:gridCol w:w="746"/>
        <w:gridCol w:w="588"/>
        <w:gridCol w:w="746"/>
        <w:gridCol w:w="588"/>
        <w:gridCol w:w="746"/>
        <w:gridCol w:w="749"/>
        <w:gridCol w:w="746"/>
        <w:gridCol w:w="600"/>
        <w:gridCol w:w="740"/>
        <w:gridCol w:w="629"/>
        <w:gridCol w:w="627"/>
        <w:gridCol w:w="540"/>
      </w:tblGrid>
      <w:tr w:rsidR="00BD6874" w:rsidRPr="00303978" w14:paraId="5E133FE4" w14:textId="77777777" w:rsidTr="00BD6874">
        <w:trPr>
          <w:trHeight w:val="300"/>
        </w:trPr>
        <w:tc>
          <w:tcPr>
            <w:tcW w:w="6520" w:type="dxa"/>
            <w:gridSpan w:val="9"/>
            <w:tcBorders>
              <w:top w:val="nil"/>
              <w:left w:val="nil"/>
              <w:bottom w:val="nil"/>
              <w:right w:val="nil"/>
            </w:tcBorders>
            <w:shd w:val="clear" w:color="auto" w:fill="auto"/>
            <w:noWrap/>
            <w:vAlign w:val="bottom"/>
            <w:hideMark/>
          </w:tcPr>
          <w:p w14:paraId="0C28AEA2" w14:textId="77777777" w:rsidR="00BD6874" w:rsidRPr="00303978" w:rsidRDefault="00BD6874" w:rsidP="00BD6874">
            <w:pPr>
              <w:spacing w:after="0" w:line="240" w:lineRule="auto"/>
              <w:ind w:left="0" w:firstLine="0"/>
              <w:jc w:val="left"/>
              <w:rPr>
                <w:rFonts w:ascii="Calibri" w:hAnsi="Calibri" w:cs="Calibri"/>
                <w:b/>
                <w:bCs/>
                <w:color w:val="C45911" w:themeColor="accent2" w:themeShade="BF"/>
                <w:sz w:val="18"/>
                <w:szCs w:val="18"/>
              </w:rPr>
            </w:pPr>
            <w:r w:rsidRPr="00303978">
              <w:rPr>
                <w:rFonts w:ascii="Calibri" w:hAnsi="Calibri" w:cs="Calibri"/>
                <w:b/>
                <w:bCs/>
                <w:color w:val="C45911" w:themeColor="accent2" w:themeShade="BF"/>
                <w:sz w:val="18"/>
                <w:szCs w:val="18"/>
              </w:rPr>
              <w:t>TABLE 5. Results from analysis of variance (ANOVA) for soil mineral nutrient</w:t>
            </w:r>
          </w:p>
        </w:tc>
        <w:tc>
          <w:tcPr>
            <w:tcW w:w="600" w:type="dxa"/>
            <w:tcBorders>
              <w:top w:val="nil"/>
              <w:left w:val="nil"/>
              <w:bottom w:val="nil"/>
              <w:right w:val="nil"/>
            </w:tcBorders>
            <w:shd w:val="clear" w:color="auto" w:fill="auto"/>
            <w:noWrap/>
            <w:vAlign w:val="bottom"/>
            <w:hideMark/>
          </w:tcPr>
          <w:p w14:paraId="0FC02F6E" w14:textId="77777777" w:rsidR="00BD6874" w:rsidRPr="00303978" w:rsidRDefault="00BD6874" w:rsidP="00BD6874">
            <w:pPr>
              <w:spacing w:after="0" w:line="240" w:lineRule="auto"/>
              <w:ind w:left="0" w:firstLine="0"/>
              <w:jc w:val="left"/>
              <w:rPr>
                <w:rFonts w:ascii="Calibri" w:hAnsi="Calibri" w:cs="Calibri"/>
                <w:color w:val="C45911" w:themeColor="accent2" w:themeShade="BF"/>
                <w:sz w:val="18"/>
                <w:szCs w:val="18"/>
              </w:rPr>
            </w:pPr>
          </w:p>
        </w:tc>
        <w:tc>
          <w:tcPr>
            <w:tcW w:w="740" w:type="dxa"/>
            <w:tcBorders>
              <w:top w:val="nil"/>
              <w:left w:val="nil"/>
              <w:bottom w:val="nil"/>
              <w:right w:val="nil"/>
            </w:tcBorders>
            <w:shd w:val="clear" w:color="auto" w:fill="auto"/>
            <w:noWrap/>
            <w:vAlign w:val="bottom"/>
            <w:hideMark/>
          </w:tcPr>
          <w:p w14:paraId="5AE859BD" w14:textId="77777777" w:rsidR="00BD6874" w:rsidRPr="00303978" w:rsidRDefault="00BD6874" w:rsidP="00BD6874">
            <w:pPr>
              <w:spacing w:after="0" w:line="240" w:lineRule="auto"/>
              <w:ind w:left="0" w:firstLine="0"/>
              <w:jc w:val="left"/>
              <w:rPr>
                <w:color w:val="C45911" w:themeColor="accent2" w:themeShade="BF"/>
                <w:sz w:val="20"/>
                <w:szCs w:val="20"/>
              </w:rPr>
            </w:pPr>
          </w:p>
        </w:tc>
        <w:tc>
          <w:tcPr>
            <w:tcW w:w="629" w:type="dxa"/>
            <w:tcBorders>
              <w:top w:val="nil"/>
              <w:left w:val="nil"/>
              <w:bottom w:val="nil"/>
              <w:right w:val="nil"/>
            </w:tcBorders>
            <w:shd w:val="clear" w:color="auto" w:fill="auto"/>
            <w:noWrap/>
            <w:vAlign w:val="bottom"/>
            <w:hideMark/>
          </w:tcPr>
          <w:p w14:paraId="1EC78C24" w14:textId="77777777" w:rsidR="00BD6874" w:rsidRPr="00303978" w:rsidRDefault="00BD6874" w:rsidP="00BD6874">
            <w:pPr>
              <w:spacing w:after="0" w:line="240" w:lineRule="auto"/>
              <w:ind w:left="0" w:firstLine="0"/>
              <w:jc w:val="left"/>
              <w:rPr>
                <w:color w:val="C45911" w:themeColor="accent2" w:themeShade="BF"/>
                <w:sz w:val="20"/>
                <w:szCs w:val="20"/>
              </w:rPr>
            </w:pPr>
          </w:p>
        </w:tc>
        <w:tc>
          <w:tcPr>
            <w:tcW w:w="627" w:type="dxa"/>
            <w:tcBorders>
              <w:top w:val="nil"/>
              <w:left w:val="nil"/>
              <w:bottom w:val="nil"/>
              <w:right w:val="nil"/>
            </w:tcBorders>
            <w:shd w:val="clear" w:color="auto" w:fill="auto"/>
            <w:noWrap/>
            <w:vAlign w:val="bottom"/>
            <w:hideMark/>
          </w:tcPr>
          <w:p w14:paraId="68580ACE" w14:textId="77777777" w:rsidR="00BD6874" w:rsidRPr="00303978" w:rsidRDefault="00BD6874" w:rsidP="00BD6874">
            <w:pPr>
              <w:spacing w:after="0" w:line="240" w:lineRule="auto"/>
              <w:ind w:left="0" w:firstLine="0"/>
              <w:jc w:val="left"/>
              <w:rPr>
                <w:color w:val="C45911" w:themeColor="accent2" w:themeShade="BF"/>
                <w:sz w:val="20"/>
                <w:szCs w:val="20"/>
              </w:rPr>
            </w:pPr>
          </w:p>
        </w:tc>
        <w:tc>
          <w:tcPr>
            <w:tcW w:w="540" w:type="dxa"/>
            <w:tcBorders>
              <w:top w:val="nil"/>
              <w:left w:val="nil"/>
              <w:bottom w:val="nil"/>
              <w:right w:val="nil"/>
            </w:tcBorders>
            <w:shd w:val="clear" w:color="auto" w:fill="auto"/>
            <w:noWrap/>
            <w:vAlign w:val="bottom"/>
            <w:hideMark/>
          </w:tcPr>
          <w:p w14:paraId="14A376DA" w14:textId="77777777" w:rsidR="00BD6874" w:rsidRPr="00303978" w:rsidRDefault="00BD6874" w:rsidP="00BD6874">
            <w:pPr>
              <w:spacing w:after="0" w:line="240" w:lineRule="auto"/>
              <w:ind w:left="0" w:firstLine="0"/>
              <w:jc w:val="left"/>
              <w:rPr>
                <w:color w:val="C45911" w:themeColor="accent2" w:themeShade="BF"/>
                <w:sz w:val="20"/>
                <w:szCs w:val="20"/>
              </w:rPr>
            </w:pPr>
          </w:p>
        </w:tc>
      </w:tr>
      <w:tr w:rsidR="00BD6874" w:rsidRPr="00303978" w14:paraId="7C8B4ED8" w14:textId="77777777" w:rsidTr="00BD6874">
        <w:trPr>
          <w:trHeight w:val="300"/>
        </w:trPr>
        <w:tc>
          <w:tcPr>
            <w:tcW w:w="1212" w:type="dxa"/>
            <w:tcBorders>
              <w:top w:val="nil"/>
              <w:left w:val="nil"/>
              <w:bottom w:val="nil"/>
              <w:right w:val="nil"/>
            </w:tcBorders>
            <w:shd w:val="clear" w:color="auto" w:fill="auto"/>
            <w:noWrap/>
            <w:vAlign w:val="bottom"/>
            <w:hideMark/>
          </w:tcPr>
          <w:p w14:paraId="2386FE99" w14:textId="77777777" w:rsidR="00BD6874" w:rsidRPr="00303978" w:rsidRDefault="00BD6874" w:rsidP="00BD6874">
            <w:pPr>
              <w:spacing w:after="0" w:line="240" w:lineRule="auto"/>
              <w:ind w:left="0" w:firstLine="0"/>
              <w:jc w:val="left"/>
              <w:rPr>
                <w:color w:val="C45911" w:themeColor="accent2" w:themeShade="BF"/>
                <w:sz w:val="20"/>
                <w:szCs w:val="20"/>
              </w:rPr>
            </w:pPr>
          </w:p>
        </w:tc>
        <w:tc>
          <w:tcPr>
            <w:tcW w:w="399" w:type="dxa"/>
            <w:tcBorders>
              <w:top w:val="nil"/>
              <w:left w:val="nil"/>
              <w:bottom w:val="nil"/>
              <w:right w:val="nil"/>
            </w:tcBorders>
            <w:shd w:val="clear" w:color="auto" w:fill="auto"/>
            <w:noWrap/>
            <w:vAlign w:val="bottom"/>
            <w:hideMark/>
          </w:tcPr>
          <w:p w14:paraId="0CE1F539" w14:textId="77777777" w:rsidR="00BD6874" w:rsidRPr="00303978" w:rsidRDefault="00BD6874" w:rsidP="00BD6874">
            <w:pPr>
              <w:spacing w:after="0" w:line="240" w:lineRule="auto"/>
              <w:ind w:left="0" w:firstLine="0"/>
              <w:jc w:val="left"/>
              <w:rPr>
                <w:color w:val="C45911" w:themeColor="accent2" w:themeShade="BF"/>
                <w:sz w:val="20"/>
                <w:szCs w:val="20"/>
              </w:rPr>
            </w:pPr>
          </w:p>
        </w:tc>
        <w:tc>
          <w:tcPr>
            <w:tcW w:w="746" w:type="dxa"/>
            <w:tcBorders>
              <w:top w:val="nil"/>
              <w:left w:val="nil"/>
              <w:bottom w:val="nil"/>
              <w:right w:val="nil"/>
            </w:tcBorders>
            <w:shd w:val="clear" w:color="auto" w:fill="auto"/>
            <w:noWrap/>
            <w:vAlign w:val="bottom"/>
            <w:hideMark/>
          </w:tcPr>
          <w:p w14:paraId="538943AD" w14:textId="77777777" w:rsidR="00BD6874" w:rsidRPr="00303978" w:rsidRDefault="00BD6874" w:rsidP="00BD6874">
            <w:pPr>
              <w:spacing w:after="0" w:line="240" w:lineRule="auto"/>
              <w:ind w:left="0" w:firstLine="0"/>
              <w:jc w:val="left"/>
              <w:rPr>
                <w:color w:val="C45911" w:themeColor="accent2" w:themeShade="BF"/>
                <w:sz w:val="20"/>
                <w:szCs w:val="20"/>
              </w:rPr>
            </w:pPr>
          </w:p>
        </w:tc>
        <w:tc>
          <w:tcPr>
            <w:tcW w:w="588" w:type="dxa"/>
            <w:tcBorders>
              <w:top w:val="nil"/>
              <w:left w:val="nil"/>
              <w:bottom w:val="nil"/>
              <w:right w:val="nil"/>
            </w:tcBorders>
            <w:shd w:val="clear" w:color="auto" w:fill="auto"/>
            <w:noWrap/>
            <w:vAlign w:val="bottom"/>
            <w:hideMark/>
          </w:tcPr>
          <w:p w14:paraId="53F637FC" w14:textId="77777777" w:rsidR="00BD6874" w:rsidRPr="00303978" w:rsidRDefault="00BD6874" w:rsidP="00BD6874">
            <w:pPr>
              <w:spacing w:after="0" w:line="240" w:lineRule="auto"/>
              <w:ind w:left="0" w:firstLine="0"/>
              <w:jc w:val="left"/>
              <w:rPr>
                <w:b/>
                <w:bCs/>
                <w:color w:val="C45911" w:themeColor="accent2" w:themeShade="BF"/>
                <w:sz w:val="20"/>
                <w:szCs w:val="20"/>
              </w:rPr>
            </w:pPr>
          </w:p>
        </w:tc>
        <w:tc>
          <w:tcPr>
            <w:tcW w:w="746" w:type="dxa"/>
            <w:tcBorders>
              <w:top w:val="nil"/>
              <w:left w:val="nil"/>
              <w:bottom w:val="nil"/>
              <w:right w:val="nil"/>
            </w:tcBorders>
            <w:shd w:val="clear" w:color="auto" w:fill="auto"/>
            <w:noWrap/>
            <w:vAlign w:val="bottom"/>
            <w:hideMark/>
          </w:tcPr>
          <w:p w14:paraId="27CEAD38" w14:textId="77777777" w:rsidR="00BD6874" w:rsidRPr="00303978" w:rsidRDefault="00BD6874" w:rsidP="00BD6874">
            <w:pPr>
              <w:spacing w:after="0" w:line="240" w:lineRule="auto"/>
              <w:ind w:left="0" w:firstLine="0"/>
              <w:jc w:val="left"/>
              <w:rPr>
                <w:b/>
                <w:bCs/>
                <w:color w:val="C45911" w:themeColor="accent2" w:themeShade="BF"/>
                <w:sz w:val="20"/>
                <w:szCs w:val="20"/>
              </w:rPr>
            </w:pPr>
          </w:p>
        </w:tc>
        <w:tc>
          <w:tcPr>
            <w:tcW w:w="588" w:type="dxa"/>
            <w:tcBorders>
              <w:top w:val="nil"/>
              <w:left w:val="nil"/>
              <w:bottom w:val="nil"/>
              <w:right w:val="nil"/>
            </w:tcBorders>
            <w:shd w:val="clear" w:color="auto" w:fill="auto"/>
            <w:noWrap/>
            <w:vAlign w:val="bottom"/>
            <w:hideMark/>
          </w:tcPr>
          <w:p w14:paraId="3ED7FBAF" w14:textId="77777777" w:rsidR="00BD6874" w:rsidRPr="00303978" w:rsidRDefault="00BD6874" w:rsidP="00BD6874">
            <w:pPr>
              <w:spacing w:after="0" w:line="240" w:lineRule="auto"/>
              <w:ind w:left="0" w:firstLine="0"/>
              <w:jc w:val="left"/>
              <w:rPr>
                <w:b/>
                <w:bCs/>
                <w:color w:val="C45911" w:themeColor="accent2" w:themeShade="BF"/>
                <w:sz w:val="20"/>
                <w:szCs w:val="20"/>
              </w:rPr>
            </w:pPr>
          </w:p>
        </w:tc>
        <w:tc>
          <w:tcPr>
            <w:tcW w:w="746" w:type="dxa"/>
            <w:tcBorders>
              <w:top w:val="nil"/>
              <w:left w:val="nil"/>
              <w:bottom w:val="nil"/>
              <w:right w:val="nil"/>
            </w:tcBorders>
            <w:shd w:val="clear" w:color="auto" w:fill="auto"/>
            <w:noWrap/>
            <w:vAlign w:val="bottom"/>
            <w:hideMark/>
          </w:tcPr>
          <w:p w14:paraId="7EDF4735" w14:textId="77777777" w:rsidR="00BD6874" w:rsidRPr="00303978" w:rsidRDefault="00BD6874" w:rsidP="00BD6874">
            <w:pPr>
              <w:spacing w:after="0" w:line="240" w:lineRule="auto"/>
              <w:ind w:left="0" w:firstLine="0"/>
              <w:jc w:val="left"/>
              <w:rPr>
                <w:b/>
                <w:bCs/>
                <w:color w:val="C45911" w:themeColor="accent2" w:themeShade="BF"/>
                <w:sz w:val="20"/>
                <w:szCs w:val="20"/>
              </w:rPr>
            </w:pPr>
          </w:p>
        </w:tc>
        <w:tc>
          <w:tcPr>
            <w:tcW w:w="749" w:type="dxa"/>
            <w:tcBorders>
              <w:top w:val="nil"/>
              <w:left w:val="nil"/>
              <w:bottom w:val="nil"/>
              <w:right w:val="nil"/>
            </w:tcBorders>
            <w:shd w:val="clear" w:color="auto" w:fill="auto"/>
            <w:noWrap/>
            <w:vAlign w:val="bottom"/>
            <w:hideMark/>
          </w:tcPr>
          <w:p w14:paraId="56BBA5E7" w14:textId="77777777" w:rsidR="00BD6874" w:rsidRPr="00303978" w:rsidRDefault="00BD6874" w:rsidP="00BD6874">
            <w:pPr>
              <w:spacing w:after="0" w:line="240" w:lineRule="auto"/>
              <w:ind w:left="0" w:firstLine="0"/>
              <w:jc w:val="left"/>
              <w:rPr>
                <w:b/>
                <w:bCs/>
                <w:color w:val="C45911" w:themeColor="accent2" w:themeShade="BF"/>
                <w:sz w:val="20"/>
                <w:szCs w:val="20"/>
              </w:rPr>
            </w:pPr>
          </w:p>
        </w:tc>
        <w:tc>
          <w:tcPr>
            <w:tcW w:w="746" w:type="dxa"/>
            <w:tcBorders>
              <w:top w:val="nil"/>
              <w:left w:val="nil"/>
              <w:bottom w:val="nil"/>
              <w:right w:val="nil"/>
            </w:tcBorders>
            <w:shd w:val="clear" w:color="auto" w:fill="auto"/>
            <w:noWrap/>
            <w:vAlign w:val="bottom"/>
            <w:hideMark/>
          </w:tcPr>
          <w:p w14:paraId="77D86D40" w14:textId="77777777" w:rsidR="00BD6874" w:rsidRPr="00303978" w:rsidRDefault="00BD6874" w:rsidP="00BD6874">
            <w:pPr>
              <w:spacing w:after="0" w:line="240" w:lineRule="auto"/>
              <w:ind w:left="0" w:firstLine="0"/>
              <w:jc w:val="left"/>
              <w:rPr>
                <w:b/>
                <w:bCs/>
                <w:color w:val="C45911" w:themeColor="accent2" w:themeShade="BF"/>
                <w:sz w:val="20"/>
                <w:szCs w:val="20"/>
              </w:rPr>
            </w:pPr>
          </w:p>
        </w:tc>
        <w:tc>
          <w:tcPr>
            <w:tcW w:w="600" w:type="dxa"/>
            <w:tcBorders>
              <w:top w:val="nil"/>
              <w:left w:val="nil"/>
              <w:bottom w:val="nil"/>
              <w:right w:val="nil"/>
            </w:tcBorders>
            <w:shd w:val="clear" w:color="auto" w:fill="auto"/>
            <w:noWrap/>
            <w:vAlign w:val="bottom"/>
            <w:hideMark/>
          </w:tcPr>
          <w:p w14:paraId="44E42464" w14:textId="77777777" w:rsidR="00BD6874" w:rsidRPr="00303978" w:rsidRDefault="00BD6874" w:rsidP="00BD6874">
            <w:pPr>
              <w:spacing w:after="0" w:line="240" w:lineRule="auto"/>
              <w:ind w:left="0" w:firstLine="0"/>
              <w:jc w:val="left"/>
              <w:rPr>
                <w:color w:val="C45911" w:themeColor="accent2" w:themeShade="BF"/>
                <w:sz w:val="20"/>
                <w:szCs w:val="20"/>
              </w:rPr>
            </w:pPr>
          </w:p>
        </w:tc>
        <w:tc>
          <w:tcPr>
            <w:tcW w:w="740" w:type="dxa"/>
            <w:tcBorders>
              <w:top w:val="nil"/>
              <w:left w:val="nil"/>
              <w:bottom w:val="nil"/>
              <w:right w:val="nil"/>
            </w:tcBorders>
            <w:shd w:val="clear" w:color="auto" w:fill="auto"/>
            <w:noWrap/>
            <w:vAlign w:val="bottom"/>
            <w:hideMark/>
          </w:tcPr>
          <w:p w14:paraId="7F54D8C8" w14:textId="77777777" w:rsidR="00BD6874" w:rsidRPr="00303978" w:rsidRDefault="00BD6874" w:rsidP="00BD6874">
            <w:pPr>
              <w:spacing w:after="0" w:line="240" w:lineRule="auto"/>
              <w:ind w:left="0" w:firstLine="0"/>
              <w:jc w:val="left"/>
              <w:rPr>
                <w:color w:val="C45911" w:themeColor="accent2" w:themeShade="BF"/>
                <w:sz w:val="20"/>
                <w:szCs w:val="20"/>
              </w:rPr>
            </w:pPr>
          </w:p>
        </w:tc>
        <w:tc>
          <w:tcPr>
            <w:tcW w:w="629" w:type="dxa"/>
            <w:tcBorders>
              <w:top w:val="nil"/>
              <w:left w:val="nil"/>
              <w:bottom w:val="nil"/>
              <w:right w:val="nil"/>
            </w:tcBorders>
            <w:shd w:val="clear" w:color="auto" w:fill="auto"/>
            <w:noWrap/>
            <w:vAlign w:val="bottom"/>
            <w:hideMark/>
          </w:tcPr>
          <w:p w14:paraId="750D634B" w14:textId="77777777" w:rsidR="00BD6874" w:rsidRPr="00303978" w:rsidRDefault="00BD6874" w:rsidP="00BD6874">
            <w:pPr>
              <w:spacing w:after="0" w:line="240" w:lineRule="auto"/>
              <w:ind w:left="0" w:firstLine="0"/>
              <w:jc w:val="left"/>
              <w:rPr>
                <w:color w:val="C45911" w:themeColor="accent2" w:themeShade="BF"/>
                <w:sz w:val="20"/>
                <w:szCs w:val="20"/>
              </w:rPr>
            </w:pPr>
          </w:p>
        </w:tc>
        <w:tc>
          <w:tcPr>
            <w:tcW w:w="627" w:type="dxa"/>
            <w:tcBorders>
              <w:top w:val="nil"/>
              <w:left w:val="nil"/>
              <w:bottom w:val="nil"/>
              <w:right w:val="nil"/>
            </w:tcBorders>
            <w:shd w:val="clear" w:color="auto" w:fill="auto"/>
            <w:noWrap/>
            <w:vAlign w:val="bottom"/>
            <w:hideMark/>
          </w:tcPr>
          <w:p w14:paraId="1DA73127" w14:textId="77777777" w:rsidR="00BD6874" w:rsidRPr="00303978" w:rsidRDefault="00BD6874" w:rsidP="00BD6874">
            <w:pPr>
              <w:spacing w:after="0" w:line="240" w:lineRule="auto"/>
              <w:ind w:left="0" w:firstLine="0"/>
              <w:jc w:val="left"/>
              <w:rPr>
                <w:color w:val="C45911" w:themeColor="accent2" w:themeShade="BF"/>
                <w:sz w:val="20"/>
                <w:szCs w:val="20"/>
              </w:rPr>
            </w:pPr>
          </w:p>
        </w:tc>
        <w:tc>
          <w:tcPr>
            <w:tcW w:w="540" w:type="dxa"/>
            <w:tcBorders>
              <w:top w:val="nil"/>
              <w:left w:val="nil"/>
              <w:bottom w:val="nil"/>
              <w:right w:val="nil"/>
            </w:tcBorders>
            <w:shd w:val="clear" w:color="auto" w:fill="auto"/>
            <w:noWrap/>
            <w:vAlign w:val="bottom"/>
            <w:hideMark/>
          </w:tcPr>
          <w:p w14:paraId="32157737" w14:textId="77777777" w:rsidR="00BD6874" w:rsidRPr="00303978" w:rsidRDefault="00BD6874" w:rsidP="00BD6874">
            <w:pPr>
              <w:spacing w:after="0" w:line="240" w:lineRule="auto"/>
              <w:ind w:left="0" w:firstLine="0"/>
              <w:jc w:val="left"/>
              <w:rPr>
                <w:color w:val="C45911" w:themeColor="accent2" w:themeShade="BF"/>
                <w:sz w:val="20"/>
                <w:szCs w:val="20"/>
              </w:rPr>
            </w:pPr>
          </w:p>
        </w:tc>
      </w:tr>
      <w:tr w:rsidR="00BD6874" w:rsidRPr="00303978" w14:paraId="5BB2F76D" w14:textId="77777777" w:rsidTr="00BD6874">
        <w:trPr>
          <w:trHeight w:val="300"/>
        </w:trPr>
        <w:tc>
          <w:tcPr>
            <w:tcW w:w="2357" w:type="dxa"/>
            <w:gridSpan w:val="3"/>
            <w:tcBorders>
              <w:top w:val="nil"/>
              <w:left w:val="nil"/>
              <w:bottom w:val="nil"/>
              <w:right w:val="nil"/>
            </w:tcBorders>
            <w:shd w:val="clear" w:color="auto" w:fill="auto"/>
            <w:noWrap/>
            <w:vAlign w:val="bottom"/>
            <w:hideMark/>
          </w:tcPr>
          <w:p w14:paraId="075CBAD2" w14:textId="4421396C" w:rsidR="00BD6874" w:rsidRPr="00303978" w:rsidRDefault="00BD6874" w:rsidP="00BD6874">
            <w:pPr>
              <w:spacing w:after="0" w:line="240" w:lineRule="auto"/>
              <w:ind w:left="0" w:firstLine="0"/>
              <w:jc w:val="left"/>
              <w:rPr>
                <w:rFonts w:ascii="Calibri" w:hAnsi="Calibri" w:cs="Calibri"/>
                <w:color w:val="C45911" w:themeColor="accent2" w:themeShade="BF"/>
                <w:sz w:val="18"/>
                <w:szCs w:val="18"/>
              </w:rPr>
            </w:pPr>
          </w:p>
        </w:tc>
        <w:tc>
          <w:tcPr>
            <w:tcW w:w="588" w:type="dxa"/>
            <w:tcBorders>
              <w:top w:val="nil"/>
              <w:left w:val="nil"/>
              <w:bottom w:val="nil"/>
              <w:right w:val="nil"/>
            </w:tcBorders>
            <w:shd w:val="clear" w:color="auto" w:fill="auto"/>
            <w:noWrap/>
            <w:vAlign w:val="bottom"/>
            <w:hideMark/>
          </w:tcPr>
          <w:p w14:paraId="0B77B1A1" w14:textId="77777777" w:rsidR="00BD6874" w:rsidRPr="00303978" w:rsidRDefault="00BD6874" w:rsidP="00BD6874">
            <w:pPr>
              <w:spacing w:after="0" w:line="240" w:lineRule="auto"/>
              <w:ind w:left="0" w:firstLine="0"/>
              <w:jc w:val="left"/>
              <w:rPr>
                <w:rFonts w:ascii="Calibri" w:hAnsi="Calibri" w:cs="Calibri"/>
                <w:color w:val="C45911" w:themeColor="accent2" w:themeShade="BF"/>
                <w:sz w:val="18"/>
                <w:szCs w:val="18"/>
              </w:rPr>
            </w:pPr>
          </w:p>
        </w:tc>
        <w:tc>
          <w:tcPr>
            <w:tcW w:w="746" w:type="dxa"/>
            <w:tcBorders>
              <w:top w:val="nil"/>
              <w:left w:val="nil"/>
              <w:bottom w:val="nil"/>
              <w:right w:val="nil"/>
            </w:tcBorders>
            <w:shd w:val="clear" w:color="auto" w:fill="auto"/>
            <w:noWrap/>
            <w:vAlign w:val="bottom"/>
            <w:hideMark/>
          </w:tcPr>
          <w:p w14:paraId="09E62ED4" w14:textId="77777777" w:rsidR="00BD6874" w:rsidRPr="00303978" w:rsidRDefault="00BD6874" w:rsidP="00BD6874">
            <w:pPr>
              <w:spacing w:after="0" w:line="240" w:lineRule="auto"/>
              <w:ind w:left="0" w:firstLine="0"/>
              <w:jc w:val="left"/>
              <w:rPr>
                <w:color w:val="C45911" w:themeColor="accent2" w:themeShade="BF"/>
                <w:sz w:val="20"/>
                <w:szCs w:val="20"/>
              </w:rPr>
            </w:pPr>
          </w:p>
        </w:tc>
        <w:tc>
          <w:tcPr>
            <w:tcW w:w="588" w:type="dxa"/>
            <w:tcBorders>
              <w:top w:val="nil"/>
              <w:left w:val="nil"/>
              <w:bottom w:val="nil"/>
              <w:right w:val="nil"/>
            </w:tcBorders>
            <w:shd w:val="clear" w:color="auto" w:fill="auto"/>
            <w:noWrap/>
            <w:vAlign w:val="bottom"/>
            <w:hideMark/>
          </w:tcPr>
          <w:p w14:paraId="5E9F3D7A" w14:textId="77777777" w:rsidR="00BD6874" w:rsidRPr="00303978" w:rsidRDefault="00BD6874" w:rsidP="00BD6874">
            <w:pPr>
              <w:spacing w:after="0" w:line="240" w:lineRule="auto"/>
              <w:ind w:left="0" w:firstLine="0"/>
              <w:jc w:val="left"/>
              <w:rPr>
                <w:color w:val="C45911" w:themeColor="accent2" w:themeShade="BF"/>
                <w:sz w:val="20"/>
                <w:szCs w:val="20"/>
              </w:rPr>
            </w:pPr>
          </w:p>
        </w:tc>
        <w:tc>
          <w:tcPr>
            <w:tcW w:w="746" w:type="dxa"/>
            <w:tcBorders>
              <w:top w:val="nil"/>
              <w:left w:val="nil"/>
              <w:bottom w:val="nil"/>
              <w:right w:val="nil"/>
            </w:tcBorders>
            <w:shd w:val="clear" w:color="auto" w:fill="auto"/>
            <w:noWrap/>
            <w:vAlign w:val="bottom"/>
            <w:hideMark/>
          </w:tcPr>
          <w:p w14:paraId="1E064F95" w14:textId="77777777" w:rsidR="00BD6874" w:rsidRPr="00303978" w:rsidRDefault="00BD6874" w:rsidP="00BD6874">
            <w:pPr>
              <w:spacing w:after="0" w:line="240" w:lineRule="auto"/>
              <w:ind w:left="0" w:firstLine="0"/>
              <w:jc w:val="left"/>
              <w:rPr>
                <w:color w:val="C45911" w:themeColor="accent2" w:themeShade="BF"/>
                <w:sz w:val="20"/>
                <w:szCs w:val="20"/>
              </w:rPr>
            </w:pPr>
          </w:p>
        </w:tc>
        <w:tc>
          <w:tcPr>
            <w:tcW w:w="749" w:type="dxa"/>
            <w:tcBorders>
              <w:top w:val="nil"/>
              <w:left w:val="nil"/>
              <w:bottom w:val="nil"/>
              <w:right w:val="nil"/>
            </w:tcBorders>
            <w:shd w:val="clear" w:color="auto" w:fill="auto"/>
            <w:noWrap/>
            <w:vAlign w:val="bottom"/>
            <w:hideMark/>
          </w:tcPr>
          <w:p w14:paraId="7327CDEF" w14:textId="77777777" w:rsidR="00BD6874" w:rsidRPr="00303978" w:rsidRDefault="00BD6874" w:rsidP="00BD6874">
            <w:pPr>
              <w:spacing w:after="0" w:line="240" w:lineRule="auto"/>
              <w:ind w:left="0" w:firstLine="0"/>
              <w:jc w:val="left"/>
              <w:rPr>
                <w:color w:val="C45911" w:themeColor="accent2" w:themeShade="BF"/>
                <w:sz w:val="20"/>
                <w:szCs w:val="20"/>
              </w:rPr>
            </w:pPr>
          </w:p>
        </w:tc>
        <w:tc>
          <w:tcPr>
            <w:tcW w:w="746" w:type="dxa"/>
            <w:tcBorders>
              <w:top w:val="nil"/>
              <w:left w:val="nil"/>
              <w:bottom w:val="nil"/>
              <w:right w:val="nil"/>
            </w:tcBorders>
            <w:shd w:val="clear" w:color="auto" w:fill="auto"/>
            <w:noWrap/>
            <w:vAlign w:val="bottom"/>
            <w:hideMark/>
          </w:tcPr>
          <w:p w14:paraId="59143C9D" w14:textId="77777777" w:rsidR="00BD6874" w:rsidRPr="00303978" w:rsidRDefault="00BD6874" w:rsidP="00BD6874">
            <w:pPr>
              <w:spacing w:after="0" w:line="240" w:lineRule="auto"/>
              <w:ind w:left="0" w:firstLine="0"/>
              <w:jc w:val="left"/>
              <w:rPr>
                <w:color w:val="C45911" w:themeColor="accent2" w:themeShade="BF"/>
                <w:sz w:val="20"/>
                <w:szCs w:val="20"/>
              </w:rPr>
            </w:pPr>
          </w:p>
        </w:tc>
        <w:tc>
          <w:tcPr>
            <w:tcW w:w="600" w:type="dxa"/>
            <w:tcBorders>
              <w:top w:val="nil"/>
              <w:left w:val="nil"/>
              <w:bottom w:val="nil"/>
              <w:right w:val="nil"/>
            </w:tcBorders>
            <w:shd w:val="clear" w:color="auto" w:fill="auto"/>
            <w:noWrap/>
            <w:vAlign w:val="bottom"/>
            <w:hideMark/>
          </w:tcPr>
          <w:p w14:paraId="7866375C" w14:textId="77777777" w:rsidR="00BD6874" w:rsidRPr="00303978" w:rsidRDefault="00BD6874" w:rsidP="00BD6874">
            <w:pPr>
              <w:spacing w:after="0" w:line="240" w:lineRule="auto"/>
              <w:ind w:left="0" w:firstLine="0"/>
              <w:jc w:val="left"/>
              <w:rPr>
                <w:color w:val="C45911" w:themeColor="accent2" w:themeShade="BF"/>
                <w:sz w:val="20"/>
                <w:szCs w:val="20"/>
              </w:rPr>
            </w:pPr>
          </w:p>
        </w:tc>
        <w:tc>
          <w:tcPr>
            <w:tcW w:w="740" w:type="dxa"/>
            <w:tcBorders>
              <w:top w:val="nil"/>
              <w:left w:val="nil"/>
              <w:bottom w:val="nil"/>
              <w:right w:val="nil"/>
            </w:tcBorders>
            <w:shd w:val="clear" w:color="auto" w:fill="auto"/>
            <w:noWrap/>
            <w:vAlign w:val="bottom"/>
            <w:hideMark/>
          </w:tcPr>
          <w:p w14:paraId="0466CCF2" w14:textId="77777777" w:rsidR="00BD6874" w:rsidRPr="00303978" w:rsidRDefault="00BD6874" w:rsidP="00BD6874">
            <w:pPr>
              <w:spacing w:after="0" w:line="240" w:lineRule="auto"/>
              <w:ind w:left="0" w:firstLine="0"/>
              <w:jc w:val="left"/>
              <w:rPr>
                <w:color w:val="C45911" w:themeColor="accent2" w:themeShade="BF"/>
                <w:sz w:val="20"/>
                <w:szCs w:val="20"/>
              </w:rPr>
            </w:pPr>
          </w:p>
        </w:tc>
        <w:tc>
          <w:tcPr>
            <w:tcW w:w="629" w:type="dxa"/>
            <w:tcBorders>
              <w:top w:val="nil"/>
              <w:left w:val="nil"/>
              <w:bottom w:val="nil"/>
              <w:right w:val="nil"/>
            </w:tcBorders>
            <w:shd w:val="clear" w:color="auto" w:fill="auto"/>
            <w:noWrap/>
            <w:vAlign w:val="bottom"/>
            <w:hideMark/>
          </w:tcPr>
          <w:p w14:paraId="76D11197" w14:textId="77777777" w:rsidR="00BD6874" w:rsidRPr="00303978" w:rsidRDefault="00BD6874" w:rsidP="00BD6874">
            <w:pPr>
              <w:spacing w:after="0" w:line="240" w:lineRule="auto"/>
              <w:ind w:left="0" w:firstLine="0"/>
              <w:jc w:val="left"/>
              <w:rPr>
                <w:color w:val="C45911" w:themeColor="accent2" w:themeShade="BF"/>
                <w:sz w:val="20"/>
                <w:szCs w:val="20"/>
              </w:rPr>
            </w:pPr>
          </w:p>
        </w:tc>
        <w:tc>
          <w:tcPr>
            <w:tcW w:w="627" w:type="dxa"/>
            <w:tcBorders>
              <w:top w:val="nil"/>
              <w:left w:val="nil"/>
              <w:bottom w:val="nil"/>
              <w:right w:val="nil"/>
            </w:tcBorders>
            <w:shd w:val="clear" w:color="auto" w:fill="auto"/>
            <w:noWrap/>
            <w:vAlign w:val="bottom"/>
            <w:hideMark/>
          </w:tcPr>
          <w:p w14:paraId="4D9CB81A" w14:textId="77777777" w:rsidR="00BD6874" w:rsidRPr="00303978" w:rsidRDefault="00BD6874" w:rsidP="00BD6874">
            <w:pPr>
              <w:spacing w:after="0" w:line="240" w:lineRule="auto"/>
              <w:ind w:left="0" w:firstLine="0"/>
              <w:jc w:val="left"/>
              <w:rPr>
                <w:color w:val="C45911" w:themeColor="accent2" w:themeShade="BF"/>
                <w:sz w:val="20"/>
                <w:szCs w:val="20"/>
              </w:rPr>
            </w:pPr>
          </w:p>
        </w:tc>
        <w:tc>
          <w:tcPr>
            <w:tcW w:w="540" w:type="dxa"/>
            <w:tcBorders>
              <w:top w:val="nil"/>
              <w:left w:val="nil"/>
              <w:bottom w:val="nil"/>
              <w:right w:val="nil"/>
            </w:tcBorders>
            <w:shd w:val="clear" w:color="auto" w:fill="auto"/>
            <w:noWrap/>
            <w:vAlign w:val="bottom"/>
            <w:hideMark/>
          </w:tcPr>
          <w:p w14:paraId="104FAD2B" w14:textId="77777777" w:rsidR="00BD6874" w:rsidRPr="00303978" w:rsidRDefault="00BD6874" w:rsidP="00BD6874">
            <w:pPr>
              <w:spacing w:after="0" w:line="240" w:lineRule="auto"/>
              <w:ind w:left="0" w:firstLine="0"/>
              <w:jc w:val="left"/>
              <w:rPr>
                <w:color w:val="C45911" w:themeColor="accent2" w:themeShade="BF"/>
                <w:sz w:val="20"/>
                <w:szCs w:val="20"/>
              </w:rPr>
            </w:pPr>
          </w:p>
        </w:tc>
      </w:tr>
      <w:tr w:rsidR="00BD6874" w:rsidRPr="00303978" w14:paraId="2C0C8440" w14:textId="77777777" w:rsidTr="00BD6874">
        <w:trPr>
          <w:trHeight w:val="300"/>
        </w:trPr>
        <w:tc>
          <w:tcPr>
            <w:tcW w:w="1212" w:type="dxa"/>
            <w:tcBorders>
              <w:top w:val="nil"/>
              <w:left w:val="nil"/>
              <w:bottom w:val="nil"/>
              <w:right w:val="nil"/>
            </w:tcBorders>
            <w:shd w:val="clear" w:color="auto" w:fill="auto"/>
            <w:noWrap/>
            <w:vAlign w:val="bottom"/>
            <w:hideMark/>
          </w:tcPr>
          <w:p w14:paraId="7BCB0243" w14:textId="77777777" w:rsidR="00BD6874" w:rsidRPr="00303978" w:rsidRDefault="00BD6874" w:rsidP="00BD6874">
            <w:pPr>
              <w:spacing w:after="0" w:line="240" w:lineRule="auto"/>
              <w:ind w:left="0" w:firstLine="0"/>
              <w:jc w:val="left"/>
              <w:rPr>
                <w:color w:val="C45911" w:themeColor="accent2" w:themeShade="BF"/>
                <w:sz w:val="20"/>
                <w:szCs w:val="20"/>
              </w:rPr>
            </w:pPr>
          </w:p>
        </w:tc>
        <w:tc>
          <w:tcPr>
            <w:tcW w:w="399" w:type="dxa"/>
            <w:tcBorders>
              <w:top w:val="nil"/>
              <w:left w:val="nil"/>
              <w:bottom w:val="nil"/>
              <w:right w:val="nil"/>
            </w:tcBorders>
            <w:shd w:val="clear" w:color="auto" w:fill="auto"/>
            <w:noWrap/>
            <w:vAlign w:val="bottom"/>
            <w:hideMark/>
          </w:tcPr>
          <w:p w14:paraId="3622B33C" w14:textId="77777777" w:rsidR="00BD6874" w:rsidRPr="00303978" w:rsidRDefault="00BD6874" w:rsidP="00BD6874">
            <w:pPr>
              <w:spacing w:after="0" w:line="240" w:lineRule="auto"/>
              <w:ind w:left="0" w:firstLine="0"/>
              <w:jc w:val="left"/>
              <w:rPr>
                <w:color w:val="C45911" w:themeColor="accent2" w:themeShade="BF"/>
                <w:sz w:val="20"/>
                <w:szCs w:val="20"/>
              </w:rPr>
            </w:pPr>
          </w:p>
        </w:tc>
        <w:tc>
          <w:tcPr>
            <w:tcW w:w="746" w:type="dxa"/>
            <w:tcBorders>
              <w:top w:val="nil"/>
              <w:left w:val="nil"/>
              <w:bottom w:val="nil"/>
              <w:right w:val="nil"/>
            </w:tcBorders>
            <w:shd w:val="clear" w:color="auto" w:fill="auto"/>
            <w:noWrap/>
            <w:vAlign w:val="bottom"/>
            <w:hideMark/>
          </w:tcPr>
          <w:p w14:paraId="6C42D80A"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Ca</w:t>
            </w:r>
          </w:p>
        </w:tc>
        <w:tc>
          <w:tcPr>
            <w:tcW w:w="588" w:type="dxa"/>
            <w:tcBorders>
              <w:top w:val="nil"/>
              <w:left w:val="nil"/>
              <w:bottom w:val="nil"/>
              <w:right w:val="nil"/>
            </w:tcBorders>
            <w:shd w:val="clear" w:color="auto" w:fill="auto"/>
            <w:noWrap/>
            <w:vAlign w:val="bottom"/>
            <w:hideMark/>
          </w:tcPr>
          <w:p w14:paraId="5B66F044"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p>
        </w:tc>
        <w:tc>
          <w:tcPr>
            <w:tcW w:w="746" w:type="dxa"/>
            <w:tcBorders>
              <w:top w:val="nil"/>
              <w:left w:val="nil"/>
              <w:bottom w:val="nil"/>
              <w:right w:val="nil"/>
            </w:tcBorders>
            <w:shd w:val="clear" w:color="auto" w:fill="auto"/>
            <w:noWrap/>
            <w:vAlign w:val="bottom"/>
            <w:hideMark/>
          </w:tcPr>
          <w:p w14:paraId="171C4BA1"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w:t>
            </w:r>
          </w:p>
        </w:tc>
        <w:tc>
          <w:tcPr>
            <w:tcW w:w="588" w:type="dxa"/>
            <w:tcBorders>
              <w:top w:val="nil"/>
              <w:left w:val="nil"/>
              <w:bottom w:val="nil"/>
              <w:right w:val="nil"/>
            </w:tcBorders>
            <w:shd w:val="clear" w:color="auto" w:fill="auto"/>
            <w:noWrap/>
            <w:vAlign w:val="bottom"/>
            <w:hideMark/>
          </w:tcPr>
          <w:p w14:paraId="338E1AAF"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p>
        </w:tc>
        <w:tc>
          <w:tcPr>
            <w:tcW w:w="746" w:type="dxa"/>
            <w:tcBorders>
              <w:top w:val="nil"/>
              <w:left w:val="nil"/>
              <w:bottom w:val="nil"/>
              <w:right w:val="nil"/>
            </w:tcBorders>
            <w:shd w:val="clear" w:color="auto" w:fill="auto"/>
            <w:noWrap/>
            <w:vAlign w:val="bottom"/>
            <w:hideMark/>
          </w:tcPr>
          <w:p w14:paraId="6DA27214"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K</w:t>
            </w:r>
          </w:p>
        </w:tc>
        <w:tc>
          <w:tcPr>
            <w:tcW w:w="749" w:type="dxa"/>
            <w:tcBorders>
              <w:top w:val="nil"/>
              <w:left w:val="nil"/>
              <w:bottom w:val="nil"/>
              <w:right w:val="nil"/>
            </w:tcBorders>
            <w:shd w:val="clear" w:color="auto" w:fill="auto"/>
            <w:noWrap/>
            <w:vAlign w:val="bottom"/>
            <w:hideMark/>
          </w:tcPr>
          <w:p w14:paraId="0BFF668D"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p>
        </w:tc>
        <w:tc>
          <w:tcPr>
            <w:tcW w:w="746" w:type="dxa"/>
            <w:tcBorders>
              <w:top w:val="nil"/>
              <w:left w:val="nil"/>
              <w:bottom w:val="nil"/>
              <w:right w:val="nil"/>
            </w:tcBorders>
            <w:shd w:val="clear" w:color="auto" w:fill="auto"/>
            <w:noWrap/>
            <w:vAlign w:val="bottom"/>
            <w:hideMark/>
          </w:tcPr>
          <w:p w14:paraId="600DD74F"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Mg</w:t>
            </w:r>
          </w:p>
        </w:tc>
        <w:tc>
          <w:tcPr>
            <w:tcW w:w="600" w:type="dxa"/>
            <w:tcBorders>
              <w:top w:val="nil"/>
              <w:left w:val="nil"/>
              <w:bottom w:val="nil"/>
              <w:right w:val="nil"/>
            </w:tcBorders>
            <w:shd w:val="clear" w:color="auto" w:fill="auto"/>
            <w:noWrap/>
            <w:vAlign w:val="bottom"/>
            <w:hideMark/>
          </w:tcPr>
          <w:p w14:paraId="0E09D25C"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p>
        </w:tc>
        <w:tc>
          <w:tcPr>
            <w:tcW w:w="740" w:type="dxa"/>
            <w:tcBorders>
              <w:top w:val="nil"/>
              <w:left w:val="nil"/>
              <w:bottom w:val="nil"/>
              <w:right w:val="nil"/>
            </w:tcBorders>
            <w:shd w:val="clear" w:color="auto" w:fill="auto"/>
            <w:noWrap/>
            <w:vAlign w:val="bottom"/>
            <w:hideMark/>
          </w:tcPr>
          <w:p w14:paraId="29D7D30A"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Al</w:t>
            </w:r>
          </w:p>
        </w:tc>
        <w:tc>
          <w:tcPr>
            <w:tcW w:w="629" w:type="dxa"/>
            <w:tcBorders>
              <w:top w:val="nil"/>
              <w:left w:val="nil"/>
              <w:bottom w:val="nil"/>
              <w:right w:val="nil"/>
            </w:tcBorders>
            <w:shd w:val="clear" w:color="auto" w:fill="auto"/>
            <w:noWrap/>
            <w:vAlign w:val="bottom"/>
            <w:hideMark/>
          </w:tcPr>
          <w:p w14:paraId="57C7E246"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p>
        </w:tc>
        <w:tc>
          <w:tcPr>
            <w:tcW w:w="627" w:type="dxa"/>
            <w:tcBorders>
              <w:top w:val="nil"/>
              <w:left w:val="nil"/>
              <w:bottom w:val="nil"/>
              <w:right w:val="nil"/>
            </w:tcBorders>
            <w:shd w:val="clear" w:color="auto" w:fill="auto"/>
            <w:noWrap/>
            <w:vAlign w:val="bottom"/>
            <w:hideMark/>
          </w:tcPr>
          <w:p w14:paraId="2A4087C0"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Zn</w:t>
            </w:r>
          </w:p>
        </w:tc>
        <w:tc>
          <w:tcPr>
            <w:tcW w:w="540" w:type="dxa"/>
            <w:tcBorders>
              <w:top w:val="nil"/>
              <w:left w:val="nil"/>
              <w:bottom w:val="nil"/>
              <w:right w:val="nil"/>
            </w:tcBorders>
            <w:shd w:val="clear" w:color="auto" w:fill="auto"/>
            <w:noWrap/>
            <w:vAlign w:val="bottom"/>
            <w:hideMark/>
          </w:tcPr>
          <w:p w14:paraId="08A48EF2"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p>
        </w:tc>
      </w:tr>
      <w:tr w:rsidR="00BD6874" w:rsidRPr="00303978" w14:paraId="40CF5B80" w14:textId="77777777" w:rsidTr="00BD6874">
        <w:trPr>
          <w:trHeight w:val="300"/>
        </w:trPr>
        <w:tc>
          <w:tcPr>
            <w:tcW w:w="1212" w:type="dxa"/>
            <w:tcBorders>
              <w:top w:val="nil"/>
              <w:left w:val="nil"/>
              <w:bottom w:val="nil"/>
              <w:right w:val="nil"/>
            </w:tcBorders>
            <w:shd w:val="clear" w:color="auto" w:fill="auto"/>
            <w:noWrap/>
            <w:vAlign w:val="bottom"/>
            <w:hideMark/>
          </w:tcPr>
          <w:p w14:paraId="773A56C6" w14:textId="77777777" w:rsidR="00BD6874" w:rsidRPr="00303978" w:rsidRDefault="00BD6874" w:rsidP="00BD6874">
            <w:pPr>
              <w:spacing w:after="0" w:line="240" w:lineRule="auto"/>
              <w:ind w:left="0" w:firstLine="0"/>
              <w:jc w:val="center"/>
              <w:rPr>
                <w:color w:val="C45911" w:themeColor="accent2" w:themeShade="BF"/>
                <w:sz w:val="20"/>
                <w:szCs w:val="20"/>
              </w:rPr>
            </w:pPr>
          </w:p>
        </w:tc>
        <w:tc>
          <w:tcPr>
            <w:tcW w:w="399" w:type="dxa"/>
            <w:tcBorders>
              <w:top w:val="nil"/>
              <w:left w:val="nil"/>
              <w:bottom w:val="nil"/>
              <w:right w:val="nil"/>
            </w:tcBorders>
            <w:shd w:val="clear" w:color="auto" w:fill="auto"/>
            <w:noWrap/>
            <w:vAlign w:val="bottom"/>
            <w:hideMark/>
          </w:tcPr>
          <w:p w14:paraId="141FEDBB"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df</w:t>
            </w:r>
          </w:p>
        </w:tc>
        <w:tc>
          <w:tcPr>
            <w:tcW w:w="746" w:type="dxa"/>
            <w:tcBorders>
              <w:top w:val="nil"/>
              <w:left w:val="nil"/>
              <w:bottom w:val="nil"/>
              <w:right w:val="nil"/>
            </w:tcBorders>
            <w:shd w:val="clear" w:color="auto" w:fill="auto"/>
            <w:noWrap/>
            <w:vAlign w:val="bottom"/>
            <w:hideMark/>
          </w:tcPr>
          <w:p w14:paraId="27EFE5E4"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F</w:t>
            </w:r>
          </w:p>
        </w:tc>
        <w:tc>
          <w:tcPr>
            <w:tcW w:w="588" w:type="dxa"/>
            <w:tcBorders>
              <w:top w:val="nil"/>
              <w:left w:val="nil"/>
              <w:bottom w:val="nil"/>
              <w:right w:val="nil"/>
            </w:tcBorders>
            <w:shd w:val="clear" w:color="auto" w:fill="auto"/>
            <w:noWrap/>
            <w:vAlign w:val="bottom"/>
            <w:hideMark/>
          </w:tcPr>
          <w:p w14:paraId="39533631"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P</w:t>
            </w:r>
          </w:p>
        </w:tc>
        <w:tc>
          <w:tcPr>
            <w:tcW w:w="746" w:type="dxa"/>
            <w:tcBorders>
              <w:top w:val="nil"/>
              <w:left w:val="nil"/>
              <w:bottom w:val="nil"/>
              <w:right w:val="nil"/>
            </w:tcBorders>
            <w:shd w:val="clear" w:color="auto" w:fill="auto"/>
            <w:noWrap/>
            <w:vAlign w:val="bottom"/>
            <w:hideMark/>
          </w:tcPr>
          <w:p w14:paraId="4852D1E3"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F</w:t>
            </w:r>
          </w:p>
        </w:tc>
        <w:tc>
          <w:tcPr>
            <w:tcW w:w="588" w:type="dxa"/>
            <w:tcBorders>
              <w:top w:val="nil"/>
              <w:left w:val="nil"/>
              <w:bottom w:val="nil"/>
              <w:right w:val="nil"/>
            </w:tcBorders>
            <w:shd w:val="clear" w:color="auto" w:fill="auto"/>
            <w:noWrap/>
            <w:vAlign w:val="bottom"/>
            <w:hideMark/>
          </w:tcPr>
          <w:p w14:paraId="2C4AD45F"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P</w:t>
            </w:r>
          </w:p>
        </w:tc>
        <w:tc>
          <w:tcPr>
            <w:tcW w:w="746" w:type="dxa"/>
            <w:tcBorders>
              <w:top w:val="nil"/>
              <w:left w:val="nil"/>
              <w:bottom w:val="nil"/>
              <w:right w:val="nil"/>
            </w:tcBorders>
            <w:shd w:val="clear" w:color="auto" w:fill="auto"/>
            <w:noWrap/>
            <w:vAlign w:val="bottom"/>
            <w:hideMark/>
          </w:tcPr>
          <w:p w14:paraId="4DC2115C"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F</w:t>
            </w:r>
          </w:p>
        </w:tc>
        <w:tc>
          <w:tcPr>
            <w:tcW w:w="749" w:type="dxa"/>
            <w:tcBorders>
              <w:top w:val="nil"/>
              <w:left w:val="nil"/>
              <w:bottom w:val="nil"/>
              <w:right w:val="nil"/>
            </w:tcBorders>
            <w:shd w:val="clear" w:color="auto" w:fill="auto"/>
            <w:noWrap/>
            <w:vAlign w:val="bottom"/>
            <w:hideMark/>
          </w:tcPr>
          <w:p w14:paraId="2920CFE3"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P</w:t>
            </w:r>
          </w:p>
        </w:tc>
        <w:tc>
          <w:tcPr>
            <w:tcW w:w="746" w:type="dxa"/>
            <w:tcBorders>
              <w:top w:val="nil"/>
              <w:left w:val="nil"/>
              <w:bottom w:val="nil"/>
              <w:right w:val="nil"/>
            </w:tcBorders>
            <w:shd w:val="clear" w:color="auto" w:fill="auto"/>
            <w:noWrap/>
            <w:vAlign w:val="bottom"/>
            <w:hideMark/>
          </w:tcPr>
          <w:p w14:paraId="6AD40CA8"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F</w:t>
            </w:r>
          </w:p>
        </w:tc>
        <w:tc>
          <w:tcPr>
            <w:tcW w:w="600" w:type="dxa"/>
            <w:tcBorders>
              <w:top w:val="nil"/>
              <w:left w:val="nil"/>
              <w:bottom w:val="nil"/>
              <w:right w:val="nil"/>
            </w:tcBorders>
            <w:shd w:val="clear" w:color="auto" w:fill="auto"/>
            <w:noWrap/>
            <w:vAlign w:val="bottom"/>
            <w:hideMark/>
          </w:tcPr>
          <w:p w14:paraId="63F67706"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P</w:t>
            </w:r>
          </w:p>
        </w:tc>
        <w:tc>
          <w:tcPr>
            <w:tcW w:w="740" w:type="dxa"/>
            <w:tcBorders>
              <w:top w:val="nil"/>
              <w:left w:val="nil"/>
              <w:bottom w:val="nil"/>
              <w:right w:val="nil"/>
            </w:tcBorders>
            <w:shd w:val="clear" w:color="auto" w:fill="auto"/>
            <w:noWrap/>
            <w:vAlign w:val="bottom"/>
            <w:hideMark/>
          </w:tcPr>
          <w:p w14:paraId="014113E6"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F</w:t>
            </w:r>
          </w:p>
        </w:tc>
        <w:tc>
          <w:tcPr>
            <w:tcW w:w="629" w:type="dxa"/>
            <w:tcBorders>
              <w:top w:val="nil"/>
              <w:left w:val="nil"/>
              <w:bottom w:val="nil"/>
              <w:right w:val="nil"/>
            </w:tcBorders>
            <w:shd w:val="clear" w:color="auto" w:fill="auto"/>
            <w:noWrap/>
            <w:vAlign w:val="bottom"/>
            <w:hideMark/>
          </w:tcPr>
          <w:p w14:paraId="38A5158E"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P</w:t>
            </w:r>
          </w:p>
        </w:tc>
        <w:tc>
          <w:tcPr>
            <w:tcW w:w="627" w:type="dxa"/>
            <w:tcBorders>
              <w:top w:val="nil"/>
              <w:left w:val="nil"/>
              <w:bottom w:val="nil"/>
              <w:right w:val="nil"/>
            </w:tcBorders>
            <w:shd w:val="clear" w:color="auto" w:fill="auto"/>
            <w:noWrap/>
            <w:vAlign w:val="bottom"/>
            <w:hideMark/>
          </w:tcPr>
          <w:p w14:paraId="3038A881"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F</w:t>
            </w:r>
          </w:p>
        </w:tc>
        <w:tc>
          <w:tcPr>
            <w:tcW w:w="540" w:type="dxa"/>
            <w:tcBorders>
              <w:top w:val="nil"/>
              <w:left w:val="nil"/>
              <w:bottom w:val="nil"/>
              <w:right w:val="nil"/>
            </w:tcBorders>
            <w:shd w:val="clear" w:color="auto" w:fill="auto"/>
            <w:noWrap/>
            <w:vAlign w:val="bottom"/>
            <w:hideMark/>
          </w:tcPr>
          <w:p w14:paraId="08A5197C"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P</w:t>
            </w:r>
          </w:p>
        </w:tc>
      </w:tr>
      <w:tr w:rsidR="00BD6874" w:rsidRPr="00303978" w14:paraId="3E8DAA2A" w14:textId="77777777" w:rsidTr="00BD6874">
        <w:trPr>
          <w:trHeight w:val="300"/>
        </w:trPr>
        <w:tc>
          <w:tcPr>
            <w:tcW w:w="1212" w:type="dxa"/>
            <w:tcBorders>
              <w:top w:val="nil"/>
              <w:left w:val="nil"/>
              <w:bottom w:val="nil"/>
              <w:right w:val="nil"/>
            </w:tcBorders>
            <w:shd w:val="clear" w:color="auto" w:fill="auto"/>
            <w:noWrap/>
            <w:vAlign w:val="bottom"/>
            <w:hideMark/>
          </w:tcPr>
          <w:p w14:paraId="6DF612D7" w14:textId="77777777" w:rsidR="00BD6874" w:rsidRPr="00303978" w:rsidRDefault="00BD6874" w:rsidP="00BD6874">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Sites</w:t>
            </w:r>
          </w:p>
        </w:tc>
        <w:tc>
          <w:tcPr>
            <w:tcW w:w="399" w:type="dxa"/>
            <w:tcBorders>
              <w:top w:val="nil"/>
              <w:left w:val="nil"/>
              <w:bottom w:val="nil"/>
              <w:right w:val="nil"/>
            </w:tcBorders>
            <w:shd w:val="clear" w:color="auto" w:fill="auto"/>
            <w:noWrap/>
            <w:vAlign w:val="bottom"/>
            <w:hideMark/>
          </w:tcPr>
          <w:p w14:paraId="143DBE0A"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w:t>
            </w:r>
          </w:p>
        </w:tc>
        <w:tc>
          <w:tcPr>
            <w:tcW w:w="746" w:type="dxa"/>
            <w:tcBorders>
              <w:top w:val="nil"/>
              <w:left w:val="nil"/>
              <w:bottom w:val="nil"/>
              <w:right w:val="nil"/>
            </w:tcBorders>
            <w:shd w:val="clear" w:color="auto" w:fill="auto"/>
            <w:noWrap/>
            <w:vAlign w:val="bottom"/>
            <w:hideMark/>
          </w:tcPr>
          <w:p w14:paraId="1FB049E5"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2.691</w:t>
            </w:r>
          </w:p>
        </w:tc>
        <w:tc>
          <w:tcPr>
            <w:tcW w:w="588" w:type="dxa"/>
            <w:tcBorders>
              <w:top w:val="nil"/>
              <w:left w:val="nil"/>
              <w:bottom w:val="nil"/>
              <w:right w:val="nil"/>
            </w:tcBorders>
            <w:shd w:val="clear" w:color="auto" w:fill="auto"/>
            <w:noWrap/>
            <w:vAlign w:val="bottom"/>
            <w:hideMark/>
          </w:tcPr>
          <w:p w14:paraId="490F9BE0"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&gt;.05</w:t>
            </w:r>
          </w:p>
        </w:tc>
        <w:tc>
          <w:tcPr>
            <w:tcW w:w="746" w:type="dxa"/>
            <w:tcBorders>
              <w:top w:val="nil"/>
              <w:left w:val="nil"/>
              <w:bottom w:val="nil"/>
              <w:right w:val="nil"/>
            </w:tcBorders>
            <w:shd w:val="clear" w:color="auto" w:fill="auto"/>
            <w:noWrap/>
            <w:vAlign w:val="bottom"/>
            <w:hideMark/>
          </w:tcPr>
          <w:p w14:paraId="76DBB75D"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1.753</w:t>
            </w:r>
          </w:p>
        </w:tc>
        <w:tc>
          <w:tcPr>
            <w:tcW w:w="588" w:type="dxa"/>
            <w:tcBorders>
              <w:top w:val="nil"/>
              <w:left w:val="nil"/>
              <w:bottom w:val="nil"/>
              <w:right w:val="nil"/>
            </w:tcBorders>
            <w:shd w:val="clear" w:color="auto" w:fill="auto"/>
            <w:noWrap/>
            <w:vAlign w:val="bottom"/>
            <w:hideMark/>
          </w:tcPr>
          <w:p w14:paraId="66166691"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&gt;.05</w:t>
            </w:r>
          </w:p>
        </w:tc>
        <w:tc>
          <w:tcPr>
            <w:tcW w:w="746" w:type="dxa"/>
            <w:tcBorders>
              <w:top w:val="nil"/>
              <w:left w:val="nil"/>
              <w:bottom w:val="nil"/>
              <w:right w:val="nil"/>
            </w:tcBorders>
            <w:shd w:val="clear" w:color="auto" w:fill="auto"/>
            <w:noWrap/>
            <w:vAlign w:val="bottom"/>
            <w:hideMark/>
          </w:tcPr>
          <w:p w14:paraId="0469A537"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3.908</w:t>
            </w:r>
          </w:p>
        </w:tc>
        <w:tc>
          <w:tcPr>
            <w:tcW w:w="749" w:type="dxa"/>
            <w:tcBorders>
              <w:top w:val="nil"/>
              <w:left w:val="nil"/>
              <w:bottom w:val="nil"/>
              <w:right w:val="nil"/>
            </w:tcBorders>
            <w:shd w:val="clear" w:color="auto" w:fill="auto"/>
            <w:noWrap/>
            <w:vAlign w:val="bottom"/>
            <w:hideMark/>
          </w:tcPr>
          <w:p w14:paraId="63F3EEF8" w14:textId="77777777" w:rsidR="00BD6874" w:rsidRPr="00303978" w:rsidRDefault="00BD6874" w:rsidP="00BD6874">
            <w:pPr>
              <w:spacing w:after="0" w:line="240" w:lineRule="auto"/>
              <w:ind w:left="0" w:firstLine="0"/>
              <w:jc w:val="center"/>
              <w:rPr>
                <w:rFonts w:ascii="Calibri" w:hAnsi="Calibri" w:cs="Calibri"/>
                <w:b/>
                <w:bCs/>
                <w:color w:val="C45911" w:themeColor="accent2" w:themeShade="BF"/>
                <w:sz w:val="18"/>
                <w:szCs w:val="18"/>
              </w:rPr>
            </w:pPr>
            <w:r w:rsidRPr="00303978">
              <w:rPr>
                <w:rFonts w:ascii="Calibri" w:hAnsi="Calibri" w:cs="Calibri"/>
                <w:b/>
                <w:bCs/>
                <w:color w:val="C45911" w:themeColor="accent2" w:themeShade="BF"/>
                <w:sz w:val="18"/>
                <w:szCs w:val="18"/>
              </w:rPr>
              <w:t>0.019</w:t>
            </w:r>
          </w:p>
        </w:tc>
        <w:tc>
          <w:tcPr>
            <w:tcW w:w="746" w:type="dxa"/>
            <w:tcBorders>
              <w:top w:val="nil"/>
              <w:left w:val="nil"/>
              <w:bottom w:val="nil"/>
              <w:right w:val="nil"/>
            </w:tcBorders>
            <w:shd w:val="clear" w:color="auto" w:fill="auto"/>
            <w:noWrap/>
            <w:vAlign w:val="bottom"/>
            <w:hideMark/>
          </w:tcPr>
          <w:p w14:paraId="20237E95"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1.234</w:t>
            </w:r>
          </w:p>
        </w:tc>
        <w:tc>
          <w:tcPr>
            <w:tcW w:w="600" w:type="dxa"/>
            <w:tcBorders>
              <w:top w:val="nil"/>
              <w:left w:val="nil"/>
              <w:bottom w:val="nil"/>
              <w:right w:val="nil"/>
            </w:tcBorders>
            <w:shd w:val="clear" w:color="auto" w:fill="auto"/>
            <w:noWrap/>
            <w:vAlign w:val="bottom"/>
            <w:hideMark/>
          </w:tcPr>
          <w:p w14:paraId="0CBBCF7B"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&gt;.05</w:t>
            </w:r>
          </w:p>
        </w:tc>
        <w:tc>
          <w:tcPr>
            <w:tcW w:w="740" w:type="dxa"/>
            <w:tcBorders>
              <w:top w:val="nil"/>
              <w:left w:val="nil"/>
              <w:bottom w:val="nil"/>
              <w:right w:val="nil"/>
            </w:tcBorders>
            <w:shd w:val="clear" w:color="auto" w:fill="auto"/>
            <w:noWrap/>
            <w:vAlign w:val="bottom"/>
            <w:hideMark/>
          </w:tcPr>
          <w:p w14:paraId="1C1361C0"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3.564</w:t>
            </w:r>
          </w:p>
        </w:tc>
        <w:tc>
          <w:tcPr>
            <w:tcW w:w="629" w:type="dxa"/>
            <w:tcBorders>
              <w:top w:val="nil"/>
              <w:left w:val="nil"/>
              <w:bottom w:val="nil"/>
              <w:right w:val="nil"/>
            </w:tcBorders>
            <w:shd w:val="clear" w:color="auto" w:fill="auto"/>
            <w:noWrap/>
            <w:vAlign w:val="bottom"/>
            <w:hideMark/>
          </w:tcPr>
          <w:p w14:paraId="2E99C1D7" w14:textId="77777777" w:rsidR="00BD6874" w:rsidRPr="00303978" w:rsidRDefault="00BD6874" w:rsidP="00BD6874">
            <w:pPr>
              <w:spacing w:after="0" w:line="240" w:lineRule="auto"/>
              <w:ind w:left="0" w:firstLine="0"/>
              <w:jc w:val="center"/>
              <w:rPr>
                <w:rFonts w:ascii="Calibri" w:hAnsi="Calibri" w:cs="Calibri"/>
                <w:b/>
                <w:bCs/>
                <w:color w:val="C45911" w:themeColor="accent2" w:themeShade="BF"/>
                <w:sz w:val="18"/>
                <w:szCs w:val="18"/>
              </w:rPr>
            </w:pPr>
            <w:r w:rsidRPr="00303978">
              <w:rPr>
                <w:rFonts w:ascii="Calibri" w:hAnsi="Calibri" w:cs="Calibri"/>
                <w:b/>
                <w:bCs/>
                <w:color w:val="C45911" w:themeColor="accent2" w:themeShade="BF"/>
                <w:sz w:val="18"/>
                <w:szCs w:val="18"/>
              </w:rPr>
              <w:t>0.027</w:t>
            </w:r>
          </w:p>
        </w:tc>
        <w:tc>
          <w:tcPr>
            <w:tcW w:w="627" w:type="dxa"/>
            <w:tcBorders>
              <w:top w:val="nil"/>
              <w:left w:val="nil"/>
              <w:bottom w:val="nil"/>
              <w:right w:val="nil"/>
            </w:tcBorders>
            <w:shd w:val="clear" w:color="auto" w:fill="auto"/>
            <w:noWrap/>
            <w:vAlign w:val="bottom"/>
            <w:hideMark/>
          </w:tcPr>
          <w:p w14:paraId="5BAE2CB2"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1.536</w:t>
            </w:r>
          </w:p>
        </w:tc>
        <w:tc>
          <w:tcPr>
            <w:tcW w:w="540" w:type="dxa"/>
            <w:tcBorders>
              <w:top w:val="nil"/>
              <w:left w:val="nil"/>
              <w:bottom w:val="nil"/>
              <w:right w:val="nil"/>
            </w:tcBorders>
            <w:shd w:val="clear" w:color="auto" w:fill="auto"/>
            <w:noWrap/>
            <w:vAlign w:val="bottom"/>
            <w:hideMark/>
          </w:tcPr>
          <w:p w14:paraId="43F58F77"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&gt;.05</w:t>
            </w:r>
          </w:p>
        </w:tc>
      </w:tr>
      <w:tr w:rsidR="00BD6874" w:rsidRPr="00303978" w14:paraId="39D4F649" w14:textId="77777777" w:rsidTr="00BD6874">
        <w:trPr>
          <w:trHeight w:val="300"/>
        </w:trPr>
        <w:tc>
          <w:tcPr>
            <w:tcW w:w="1212" w:type="dxa"/>
            <w:tcBorders>
              <w:top w:val="nil"/>
              <w:left w:val="nil"/>
              <w:bottom w:val="nil"/>
              <w:right w:val="nil"/>
            </w:tcBorders>
            <w:shd w:val="clear" w:color="auto" w:fill="auto"/>
            <w:noWrap/>
            <w:vAlign w:val="bottom"/>
            <w:hideMark/>
          </w:tcPr>
          <w:p w14:paraId="5BC5D03E" w14:textId="77777777" w:rsidR="00BD6874" w:rsidRPr="00303978" w:rsidRDefault="00BD6874" w:rsidP="00BD6874">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Residuals</w:t>
            </w:r>
          </w:p>
        </w:tc>
        <w:tc>
          <w:tcPr>
            <w:tcW w:w="399" w:type="dxa"/>
            <w:tcBorders>
              <w:top w:val="nil"/>
              <w:left w:val="nil"/>
              <w:bottom w:val="nil"/>
              <w:right w:val="nil"/>
            </w:tcBorders>
            <w:shd w:val="clear" w:color="auto" w:fill="auto"/>
            <w:noWrap/>
            <w:vAlign w:val="bottom"/>
            <w:hideMark/>
          </w:tcPr>
          <w:p w14:paraId="4ED2C333"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37</w:t>
            </w:r>
          </w:p>
        </w:tc>
        <w:tc>
          <w:tcPr>
            <w:tcW w:w="746" w:type="dxa"/>
            <w:tcBorders>
              <w:top w:val="nil"/>
              <w:left w:val="nil"/>
              <w:bottom w:val="nil"/>
              <w:right w:val="nil"/>
            </w:tcBorders>
            <w:shd w:val="clear" w:color="auto" w:fill="auto"/>
            <w:noWrap/>
            <w:vAlign w:val="bottom"/>
            <w:hideMark/>
          </w:tcPr>
          <w:p w14:paraId="06974BDB" w14:textId="77777777" w:rsidR="00BD6874" w:rsidRPr="00303978" w:rsidRDefault="00BD6874" w:rsidP="00BD6874">
            <w:pPr>
              <w:spacing w:after="0" w:line="240" w:lineRule="auto"/>
              <w:ind w:left="0" w:firstLine="0"/>
              <w:jc w:val="center"/>
              <w:rPr>
                <w:rFonts w:ascii="Calibri" w:hAnsi="Calibri" w:cs="Calibri"/>
                <w:color w:val="C45911" w:themeColor="accent2" w:themeShade="BF"/>
                <w:sz w:val="18"/>
                <w:szCs w:val="18"/>
              </w:rPr>
            </w:pPr>
          </w:p>
        </w:tc>
        <w:tc>
          <w:tcPr>
            <w:tcW w:w="588" w:type="dxa"/>
            <w:tcBorders>
              <w:top w:val="nil"/>
              <w:left w:val="nil"/>
              <w:bottom w:val="nil"/>
              <w:right w:val="nil"/>
            </w:tcBorders>
            <w:shd w:val="clear" w:color="auto" w:fill="auto"/>
            <w:noWrap/>
            <w:vAlign w:val="bottom"/>
            <w:hideMark/>
          </w:tcPr>
          <w:p w14:paraId="7545B93E" w14:textId="77777777" w:rsidR="00BD6874" w:rsidRPr="00303978" w:rsidRDefault="00BD6874" w:rsidP="00BD6874">
            <w:pPr>
              <w:spacing w:after="0" w:line="240" w:lineRule="auto"/>
              <w:ind w:left="0" w:firstLine="0"/>
              <w:jc w:val="center"/>
              <w:rPr>
                <w:color w:val="C45911" w:themeColor="accent2" w:themeShade="BF"/>
                <w:sz w:val="20"/>
                <w:szCs w:val="20"/>
              </w:rPr>
            </w:pPr>
          </w:p>
        </w:tc>
        <w:tc>
          <w:tcPr>
            <w:tcW w:w="746" w:type="dxa"/>
            <w:tcBorders>
              <w:top w:val="nil"/>
              <w:left w:val="nil"/>
              <w:bottom w:val="nil"/>
              <w:right w:val="nil"/>
            </w:tcBorders>
            <w:shd w:val="clear" w:color="auto" w:fill="auto"/>
            <w:noWrap/>
            <w:vAlign w:val="bottom"/>
            <w:hideMark/>
          </w:tcPr>
          <w:p w14:paraId="0EE07191" w14:textId="77777777" w:rsidR="00BD6874" w:rsidRPr="00303978" w:rsidRDefault="00BD6874" w:rsidP="00BD6874">
            <w:pPr>
              <w:spacing w:after="0" w:line="240" w:lineRule="auto"/>
              <w:ind w:left="0" w:firstLine="0"/>
              <w:jc w:val="center"/>
              <w:rPr>
                <w:color w:val="C45911" w:themeColor="accent2" w:themeShade="BF"/>
                <w:sz w:val="20"/>
                <w:szCs w:val="20"/>
              </w:rPr>
            </w:pPr>
          </w:p>
        </w:tc>
        <w:tc>
          <w:tcPr>
            <w:tcW w:w="588" w:type="dxa"/>
            <w:tcBorders>
              <w:top w:val="nil"/>
              <w:left w:val="nil"/>
              <w:bottom w:val="nil"/>
              <w:right w:val="nil"/>
            </w:tcBorders>
            <w:shd w:val="clear" w:color="auto" w:fill="auto"/>
            <w:noWrap/>
            <w:vAlign w:val="bottom"/>
            <w:hideMark/>
          </w:tcPr>
          <w:p w14:paraId="53718CD5" w14:textId="77777777" w:rsidR="00BD6874" w:rsidRPr="00303978" w:rsidRDefault="00BD6874" w:rsidP="00BD6874">
            <w:pPr>
              <w:spacing w:after="0" w:line="240" w:lineRule="auto"/>
              <w:ind w:left="0" w:firstLine="0"/>
              <w:jc w:val="center"/>
              <w:rPr>
                <w:color w:val="C45911" w:themeColor="accent2" w:themeShade="BF"/>
                <w:sz w:val="20"/>
                <w:szCs w:val="20"/>
              </w:rPr>
            </w:pPr>
          </w:p>
        </w:tc>
        <w:tc>
          <w:tcPr>
            <w:tcW w:w="746" w:type="dxa"/>
            <w:tcBorders>
              <w:top w:val="nil"/>
              <w:left w:val="nil"/>
              <w:bottom w:val="nil"/>
              <w:right w:val="nil"/>
            </w:tcBorders>
            <w:shd w:val="clear" w:color="auto" w:fill="auto"/>
            <w:noWrap/>
            <w:vAlign w:val="bottom"/>
            <w:hideMark/>
          </w:tcPr>
          <w:p w14:paraId="4634BA52" w14:textId="77777777" w:rsidR="00BD6874" w:rsidRPr="00303978" w:rsidRDefault="00BD6874" w:rsidP="00BD6874">
            <w:pPr>
              <w:spacing w:after="0" w:line="240" w:lineRule="auto"/>
              <w:ind w:left="0" w:firstLine="0"/>
              <w:jc w:val="center"/>
              <w:rPr>
                <w:color w:val="C45911" w:themeColor="accent2" w:themeShade="BF"/>
                <w:sz w:val="20"/>
                <w:szCs w:val="20"/>
              </w:rPr>
            </w:pPr>
          </w:p>
        </w:tc>
        <w:tc>
          <w:tcPr>
            <w:tcW w:w="749" w:type="dxa"/>
            <w:tcBorders>
              <w:top w:val="nil"/>
              <w:left w:val="nil"/>
              <w:bottom w:val="nil"/>
              <w:right w:val="nil"/>
            </w:tcBorders>
            <w:shd w:val="clear" w:color="auto" w:fill="auto"/>
            <w:noWrap/>
            <w:vAlign w:val="bottom"/>
            <w:hideMark/>
          </w:tcPr>
          <w:p w14:paraId="6FDCA7B0" w14:textId="77777777" w:rsidR="00BD6874" w:rsidRPr="00303978" w:rsidRDefault="00BD6874" w:rsidP="00BD6874">
            <w:pPr>
              <w:spacing w:after="0" w:line="240" w:lineRule="auto"/>
              <w:ind w:left="0" w:firstLine="0"/>
              <w:jc w:val="center"/>
              <w:rPr>
                <w:color w:val="C45911" w:themeColor="accent2" w:themeShade="BF"/>
                <w:sz w:val="20"/>
                <w:szCs w:val="20"/>
              </w:rPr>
            </w:pPr>
          </w:p>
        </w:tc>
        <w:tc>
          <w:tcPr>
            <w:tcW w:w="746" w:type="dxa"/>
            <w:tcBorders>
              <w:top w:val="nil"/>
              <w:left w:val="nil"/>
              <w:bottom w:val="nil"/>
              <w:right w:val="nil"/>
            </w:tcBorders>
            <w:shd w:val="clear" w:color="auto" w:fill="auto"/>
            <w:noWrap/>
            <w:vAlign w:val="bottom"/>
            <w:hideMark/>
          </w:tcPr>
          <w:p w14:paraId="7F1A0B36" w14:textId="77777777" w:rsidR="00BD6874" w:rsidRPr="00303978" w:rsidRDefault="00BD6874" w:rsidP="00BD6874">
            <w:pPr>
              <w:spacing w:after="0" w:line="240" w:lineRule="auto"/>
              <w:ind w:left="0" w:firstLine="0"/>
              <w:jc w:val="center"/>
              <w:rPr>
                <w:color w:val="C45911" w:themeColor="accent2" w:themeShade="BF"/>
                <w:sz w:val="20"/>
                <w:szCs w:val="20"/>
              </w:rPr>
            </w:pPr>
          </w:p>
        </w:tc>
        <w:tc>
          <w:tcPr>
            <w:tcW w:w="600" w:type="dxa"/>
            <w:tcBorders>
              <w:top w:val="nil"/>
              <w:left w:val="nil"/>
              <w:bottom w:val="nil"/>
              <w:right w:val="nil"/>
            </w:tcBorders>
            <w:shd w:val="clear" w:color="auto" w:fill="auto"/>
            <w:noWrap/>
            <w:vAlign w:val="bottom"/>
            <w:hideMark/>
          </w:tcPr>
          <w:p w14:paraId="252D159F" w14:textId="77777777" w:rsidR="00BD6874" w:rsidRPr="00303978" w:rsidRDefault="00BD6874" w:rsidP="00BD6874">
            <w:pPr>
              <w:spacing w:after="0" w:line="240" w:lineRule="auto"/>
              <w:ind w:left="0" w:firstLine="0"/>
              <w:jc w:val="center"/>
              <w:rPr>
                <w:color w:val="C45911" w:themeColor="accent2" w:themeShade="BF"/>
                <w:sz w:val="20"/>
                <w:szCs w:val="20"/>
              </w:rPr>
            </w:pPr>
          </w:p>
        </w:tc>
        <w:tc>
          <w:tcPr>
            <w:tcW w:w="740" w:type="dxa"/>
            <w:tcBorders>
              <w:top w:val="nil"/>
              <w:left w:val="nil"/>
              <w:bottom w:val="nil"/>
              <w:right w:val="nil"/>
            </w:tcBorders>
            <w:shd w:val="clear" w:color="auto" w:fill="auto"/>
            <w:noWrap/>
            <w:vAlign w:val="bottom"/>
            <w:hideMark/>
          </w:tcPr>
          <w:p w14:paraId="4DA34A1B" w14:textId="77777777" w:rsidR="00BD6874" w:rsidRPr="00303978" w:rsidRDefault="00BD6874" w:rsidP="00BD6874">
            <w:pPr>
              <w:spacing w:after="0" w:line="240" w:lineRule="auto"/>
              <w:ind w:left="0" w:firstLine="0"/>
              <w:jc w:val="center"/>
              <w:rPr>
                <w:color w:val="C45911" w:themeColor="accent2" w:themeShade="BF"/>
                <w:sz w:val="20"/>
                <w:szCs w:val="20"/>
              </w:rPr>
            </w:pPr>
          </w:p>
        </w:tc>
        <w:tc>
          <w:tcPr>
            <w:tcW w:w="629" w:type="dxa"/>
            <w:tcBorders>
              <w:top w:val="nil"/>
              <w:left w:val="nil"/>
              <w:bottom w:val="nil"/>
              <w:right w:val="nil"/>
            </w:tcBorders>
            <w:shd w:val="clear" w:color="auto" w:fill="auto"/>
            <w:noWrap/>
            <w:vAlign w:val="bottom"/>
            <w:hideMark/>
          </w:tcPr>
          <w:p w14:paraId="0C5EC361" w14:textId="77777777" w:rsidR="00BD6874" w:rsidRPr="00303978" w:rsidRDefault="00BD6874" w:rsidP="00BD6874">
            <w:pPr>
              <w:spacing w:after="0" w:line="240" w:lineRule="auto"/>
              <w:ind w:left="0" w:firstLine="0"/>
              <w:jc w:val="center"/>
              <w:rPr>
                <w:color w:val="C45911" w:themeColor="accent2" w:themeShade="BF"/>
                <w:sz w:val="20"/>
                <w:szCs w:val="20"/>
              </w:rPr>
            </w:pPr>
          </w:p>
        </w:tc>
        <w:tc>
          <w:tcPr>
            <w:tcW w:w="627" w:type="dxa"/>
            <w:tcBorders>
              <w:top w:val="nil"/>
              <w:left w:val="nil"/>
              <w:bottom w:val="nil"/>
              <w:right w:val="nil"/>
            </w:tcBorders>
            <w:shd w:val="clear" w:color="auto" w:fill="auto"/>
            <w:noWrap/>
            <w:vAlign w:val="bottom"/>
            <w:hideMark/>
          </w:tcPr>
          <w:p w14:paraId="2A7A245A" w14:textId="77777777" w:rsidR="00BD6874" w:rsidRPr="00303978" w:rsidRDefault="00BD6874" w:rsidP="00BD6874">
            <w:pPr>
              <w:spacing w:after="0" w:line="240" w:lineRule="auto"/>
              <w:ind w:left="0" w:firstLine="0"/>
              <w:jc w:val="center"/>
              <w:rPr>
                <w:color w:val="C45911" w:themeColor="accent2" w:themeShade="BF"/>
                <w:sz w:val="20"/>
                <w:szCs w:val="20"/>
              </w:rPr>
            </w:pPr>
          </w:p>
        </w:tc>
        <w:tc>
          <w:tcPr>
            <w:tcW w:w="540" w:type="dxa"/>
            <w:tcBorders>
              <w:top w:val="nil"/>
              <w:left w:val="nil"/>
              <w:bottom w:val="nil"/>
              <w:right w:val="nil"/>
            </w:tcBorders>
            <w:shd w:val="clear" w:color="auto" w:fill="auto"/>
            <w:noWrap/>
            <w:vAlign w:val="bottom"/>
            <w:hideMark/>
          </w:tcPr>
          <w:p w14:paraId="2AD14872" w14:textId="77777777" w:rsidR="00BD6874" w:rsidRPr="00303978" w:rsidRDefault="00BD6874" w:rsidP="00BD6874">
            <w:pPr>
              <w:spacing w:after="0" w:line="240" w:lineRule="auto"/>
              <w:ind w:left="0" w:firstLine="0"/>
              <w:jc w:val="center"/>
              <w:rPr>
                <w:color w:val="C45911" w:themeColor="accent2" w:themeShade="BF"/>
                <w:sz w:val="20"/>
                <w:szCs w:val="20"/>
              </w:rPr>
            </w:pPr>
          </w:p>
        </w:tc>
      </w:tr>
    </w:tbl>
    <w:p w14:paraId="54F1090B" w14:textId="77777777" w:rsidR="002519AE" w:rsidRDefault="002519AE" w:rsidP="00003752">
      <w:pPr>
        <w:spacing w:line="480" w:lineRule="auto"/>
        <w:contextualSpacing/>
        <w:rPr>
          <w:b/>
          <w:bCs/>
          <w:i/>
          <w:iCs/>
        </w:rPr>
      </w:pPr>
    </w:p>
    <w:p w14:paraId="161E60AC" w14:textId="77777777" w:rsidR="00844ECA" w:rsidRDefault="00844ECA" w:rsidP="00844ECA">
      <w:pPr>
        <w:spacing w:line="480" w:lineRule="auto"/>
        <w:ind w:left="0" w:firstLine="0"/>
        <w:contextualSpacing/>
        <w:rPr>
          <w:b/>
          <w:bCs/>
          <w:i/>
          <w:iCs/>
        </w:rPr>
      </w:pPr>
    </w:p>
    <w:p w14:paraId="3C16FBD8" w14:textId="3729DA73" w:rsidR="0074640B" w:rsidRPr="00844FB7" w:rsidRDefault="006D39EE" w:rsidP="00003752">
      <w:pPr>
        <w:spacing w:line="480" w:lineRule="auto"/>
        <w:contextualSpacing/>
        <w:rPr>
          <w:b/>
          <w:bCs/>
        </w:rPr>
      </w:pPr>
      <w:r w:rsidRPr="00085CB0">
        <w:rPr>
          <w:b/>
          <w:bCs/>
          <w:i/>
          <w:iCs/>
        </w:rPr>
        <w:t>Soil</w:t>
      </w:r>
      <w:r w:rsidR="0074640B" w:rsidRPr="00085CB0">
        <w:rPr>
          <w:b/>
          <w:bCs/>
          <w:i/>
          <w:iCs/>
        </w:rPr>
        <w:t xml:space="preserve"> moisture retention Data</w:t>
      </w:r>
      <w:r w:rsidR="00844FB7">
        <w:rPr>
          <w:b/>
          <w:bCs/>
          <w:i/>
          <w:iCs/>
        </w:rPr>
        <w:t xml:space="preserve"> </w:t>
      </w:r>
      <w:r w:rsidR="00844FB7" w:rsidRPr="00844FB7">
        <w:rPr>
          <w:b/>
          <w:bCs/>
          <w:highlight w:val="yellow"/>
        </w:rPr>
        <w:t xml:space="preserve">(maybe this becomes a figure </w:t>
      </w:r>
      <w:r w:rsidR="00644CEC">
        <w:rPr>
          <w:b/>
          <w:bCs/>
          <w:highlight w:val="yellow"/>
        </w:rPr>
        <w:t xml:space="preserve">panel </w:t>
      </w:r>
      <w:r w:rsidR="00844FB7" w:rsidRPr="00844FB7">
        <w:rPr>
          <w:b/>
          <w:bCs/>
          <w:highlight w:val="yellow"/>
        </w:rPr>
        <w:t>depending on how stark it looks)</w:t>
      </w:r>
    </w:p>
    <w:p w14:paraId="7CBB4858" w14:textId="06B149F8" w:rsidR="006642A1" w:rsidRDefault="00412A1A" w:rsidP="002519AE">
      <w:pPr>
        <w:spacing w:line="480" w:lineRule="auto"/>
        <w:ind w:left="0" w:firstLine="0"/>
        <w:contextualSpacing/>
        <w:rPr>
          <w:sz w:val="24"/>
          <w:szCs w:val="24"/>
        </w:rPr>
      </w:pPr>
      <w:r>
        <w:rPr>
          <w:sz w:val="24"/>
          <w:szCs w:val="24"/>
        </w:rPr>
        <w:t xml:space="preserve">In </w:t>
      </w:r>
      <w:r w:rsidR="00BD6874">
        <w:rPr>
          <w:sz w:val="24"/>
          <w:szCs w:val="24"/>
        </w:rPr>
        <w:t>the</w:t>
      </w:r>
      <w:r>
        <w:rPr>
          <w:sz w:val="24"/>
          <w:szCs w:val="24"/>
        </w:rPr>
        <w:t xml:space="preserve"> stressed environment</w:t>
      </w:r>
      <w:r w:rsidR="00BD6874">
        <w:rPr>
          <w:sz w:val="24"/>
          <w:szCs w:val="24"/>
        </w:rPr>
        <w:t xml:space="preserve"> on Mt. Desert</w:t>
      </w:r>
      <w:r>
        <w:rPr>
          <w:sz w:val="24"/>
          <w:szCs w:val="24"/>
        </w:rPr>
        <w:t xml:space="preserve">, soil moisture retention, especially during peak PAR (photosynthetic active radiation) months, is crucial to survival </w:t>
      </w:r>
      <w:r w:rsidR="00BD6874">
        <w:rPr>
          <w:sz w:val="24"/>
          <w:szCs w:val="24"/>
        </w:rPr>
        <w:t xml:space="preserve">in competition </w:t>
      </w:r>
      <w:r>
        <w:rPr>
          <w:sz w:val="24"/>
          <w:szCs w:val="24"/>
        </w:rPr>
        <w:t xml:space="preserve">with other, larger evergreens indirectly sharing the same moisture resources. </w:t>
      </w:r>
      <w:r w:rsidR="002519AE">
        <w:rPr>
          <w:sz w:val="24"/>
          <w:szCs w:val="24"/>
        </w:rPr>
        <w:t>In a previous paper</w:t>
      </w:r>
      <w:r w:rsidR="00694BE0">
        <w:rPr>
          <w:sz w:val="24"/>
          <w:szCs w:val="24"/>
        </w:rPr>
        <w:t>,</w:t>
      </w:r>
      <w:r w:rsidR="002519AE">
        <w:rPr>
          <w:sz w:val="24"/>
          <w:szCs w:val="24"/>
        </w:rPr>
        <w:t xml:space="preserve"> investigators</w:t>
      </w:r>
      <w:r w:rsidR="009D6DA3">
        <w:rPr>
          <w:sz w:val="24"/>
          <w:szCs w:val="24"/>
        </w:rPr>
        <w:t xml:space="preserve"> </w:t>
      </w:r>
      <w:r w:rsidR="00AA2FF5">
        <w:rPr>
          <w:sz w:val="24"/>
          <w:szCs w:val="24"/>
        </w:rPr>
        <w:t xml:space="preserve">(Licht </w:t>
      </w:r>
      <w:r w:rsidR="00AA2FF5">
        <w:rPr>
          <w:sz w:val="24"/>
          <w:szCs w:val="24"/>
        </w:rPr>
        <w:lastRenderedPageBreak/>
        <w:t xml:space="preserve">and Smith 2020) </w:t>
      </w:r>
      <w:r w:rsidR="002519AE">
        <w:rPr>
          <w:sz w:val="24"/>
          <w:szCs w:val="24"/>
        </w:rPr>
        <w:t>examined</w:t>
      </w:r>
      <w:r w:rsidR="009D6DA3">
        <w:rPr>
          <w:sz w:val="24"/>
          <w:szCs w:val="24"/>
        </w:rPr>
        <w:t xml:space="preserve"> moisture retention in </w:t>
      </w:r>
      <w:r w:rsidR="00AA2FF5">
        <w:rPr>
          <w:sz w:val="24"/>
          <w:szCs w:val="24"/>
        </w:rPr>
        <w:t xml:space="preserve">a controlled study of </w:t>
      </w:r>
      <w:r w:rsidR="00BD6874">
        <w:rPr>
          <w:sz w:val="24"/>
          <w:szCs w:val="24"/>
        </w:rPr>
        <w:t>pitch pine</w:t>
      </w:r>
      <w:r w:rsidR="00AA2FF5">
        <w:rPr>
          <w:sz w:val="24"/>
          <w:szCs w:val="24"/>
        </w:rPr>
        <w:t xml:space="preserve"> </w:t>
      </w:r>
      <w:r w:rsidR="009D6DA3">
        <w:rPr>
          <w:sz w:val="24"/>
          <w:szCs w:val="24"/>
        </w:rPr>
        <w:t>exposed to natural and prescribed fire treatments</w:t>
      </w:r>
      <w:r w:rsidR="002519AE">
        <w:rPr>
          <w:sz w:val="24"/>
          <w:szCs w:val="24"/>
        </w:rPr>
        <w:t xml:space="preserve"> with the result that </w:t>
      </w:r>
      <w:r w:rsidR="00BD6874">
        <w:rPr>
          <w:sz w:val="24"/>
          <w:szCs w:val="24"/>
        </w:rPr>
        <w:t xml:space="preserve">charcoal </w:t>
      </w:r>
      <w:proofErr w:type="spellStart"/>
      <w:r w:rsidR="002519AE">
        <w:rPr>
          <w:sz w:val="24"/>
          <w:szCs w:val="24"/>
        </w:rPr>
        <w:t>PyC</w:t>
      </w:r>
      <w:proofErr w:type="spellEnd"/>
      <w:r w:rsidR="002519AE">
        <w:rPr>
          <w:sz w:val="24"/>
          <w:szCs w:val="24"/>
        </w:rPr>
        <w:t xml:space="preserve"> effects were found to add considerably to </w:t>
      </w:r>
      <w:r w:rsidR="00AA2FF5">
        <w:rPr>
          <w:sz w:val="24"/>
          <w:szCs w:val="24"/>
        </w:rPr>
        <w:t xml:space="preserve">water retention </w:t>
      </w:r>
      <w:r w:rsidR="002519AE">
        <w:rPr>
          <w:sz w:val="24"/>
          <w:szCs w:val="24"/>
        </w:rPr>
        <w:t xml:space="preserve">outcomes. </w:t>
      </w:r>
      <w:r w:rsidR="00AA2FF5">
        <w:rPr>
          <w:sz w:val="24"/>
          <w:szCs w:val="24"/>
        </w:rPr>
        <w:t>At</w:t>
      </w:r>
      <w:r w:rsidR="009D6DA3">
        <w:rPr>
          <w:sz w:val="24"/>
          <w:szCs w:val="24"/>
        </w:rPr>
        <w:t xml:space="preserve"> Mt. Desert</w:t>
      </w:r>
      <w:r w:rsidR="00AA2FF5">
        <w:rPr>
          <w:sz w:val="24"/>
          <w:szCs w:val="24"/>
        </w:rPr>
        <w:t xml:space="preserve">, though soils are glaciated as opposed to sandy </w:t>
      </w:r>
      <w:r w:rsidR="00BD6874">
        <w:rPr>
          <w:sz w:val="24"/>
          <w:szCs w:val="24"/>
        </w:rPr>
        <w:t>or gravelly</w:t>
      </w:r>
      <w:r w:rsidR="00AA2FF5">
        <w:rPr>
          <w:sz w:val="24"/>
          <w:szCs w:val="24"/>
        </w:rPr>
        <w:t>,</w:t>
      </w:r>
      <w:r w:rsidR="009D6DA3">
        <w:rPr>
          <w:sz w:val="24"/>
          <w:szCs w:val="24"/>
        </w:rPr>
        <w:t xml:space="preserve"> </w:t>
      </w:r>
      <w:r>
        <w:rPr>
          <w:sz w:val="24"/>
          <w:szCs w:val="24"/>
        </w:rPr>
        <w:t xml:space="preserve">and though no surface and very little subsurface charcoal was </w:t>
      </w:r>
      <w:r w:rsidR="00BD6874">
        <w:rPr>
          <w:sz w:val="24"/>
          <w:szCs w:val="24"/>
        </w:rPr>
        <w:t>identified</w:t>
      </w:r>
      <w:r w:rsidR="00B920DF">
        <w:rPr>
          <w:sz w:val="24"/>
          <w:szCs w:val="24"/>
        </w:rPr>
        <w:t xml:space="preserve"> (compared to reports by Laird in 1993)</w:t>
      </w:r>
      <w:r>
        <w:rPr>
          <w:sz w:val="24"/>
          <w:szCs w:val="24"/>
        </w:rPr>
        <w:t xml:space="preserve">, </w:t>
      </w:r>
      <w:r w:rsidR="009D6DA3">
        <w:rPr>
          <w:sz w:val="24"/>
          <w:szCs w:val="24"/>
        </w:rPr>
        <w:t xml:space="preserve">we </w:t>
      </w:r>
      <w:r w:rsidR="00844ECA">
        <w:rPr>
          <w:sz w:val="24"/>
          <w:szCs w:val="24"/>
        </w:rPr>
        <w:t xml:space="preserve">used the same methods </w:t>
      </w:r>
      <w:r w:rsidR="00BD6874">
        <w:rPr>
          <w:sz w:val="24"/>
          <w:szCs w:val="24"/>
        </w:rPr>
        <w:t xml:space="preserve">as the earlier investigation </w:t>
      </w:r>
      <w:r w:rsidR="00844ECA">
        <w:rPr>
          <w:sz w:val="24"/>
          <w:szCs w:val="24"/>
        </w:rPr>
        <w:t>to study</w:t>
      </w:r>
      <w:r w:rsidR="009D6DA3">
        <w:rPr>
          <w:sz w:val="24"/>
          <w:szCs w:val="24"/>
        </w:rPr>
        <w:t xml:space="preserve"> recalcitrant effects of </w:t>
      </w:r>
      <w:r w:rsidR="00844ECA">
        <w:rPr>
          <w:sz w:val="24"/>
          <w:szCs w:val="24"/>
        </w:rPr>
        <w:t xml:space="preserve">wildfire </w:t>
      </w:r>
      <w:r>
        <w:rPr>
          <w:sz w:val="24"/>
          <w:szCs w:val="24"/>
        </w:rPr>
        <w:t>charcoal</w:t>
      </w:r>
      <w:r w:rsidR="00BD6874">
        <w:rPr>
          <w:sz w:val="24"/>
          <w:szCs w:val="24"/>
        </w:rPr>
        <w:t xml:space="preserve"> derived from the mid-twentieth century conflagration</w:t>
      </w:r>
      <w:r w:rsidR="009D6DA3">
        <w:rPr>
          <w:sz w:val="24"/>
          <w:szCs w:val="24"/>
        </w:rPr>
        <w:t xml:space="preserve">. </w:t>
      </w:r>
      <w:r w:rsidR="00FE677D">
        <w:rPr>
          <w:sz w:val="24"/>
          <w:szCs w:val="24"/>
        </w:rPr>
        <w:t xml:space="preserve">At Cadillac cliffs, although not at South Cadillac trail, moisture retention was reflective of a </w:t>
      </w:r>
      <w:r w:rsidR="00844ECA">
        <w:rPr>
          <w:sz w:val="24"/>
          <w:szCs w:val="24"/>
        </w:rPr>
        <w:t xml:space="preserve">significant </w:t>
      </w:r>
      <w:r w:rsidR="00BD6874">
        <w:rPr>
          <w:sz w:val="24"/>
          <w:szCs w:val="24"/>
        </w:rPr>
        <w:t>level of</w:t>
      </w:r>
      <w:r w:rsidR="00FE677D">
        <w:rPr>
          <w:sz w:val="24"/>
          <w:szCs w:val="24"/>
        </w:rPr>
        <w:t xml:space="preserve"> soil C</w:t>
      </w:r>
      <w:r w:rsidR="00844ECA">
        <w:rPr>
          <w:sz w:val="24"/>
          <w:szCs w:val="24"/>
        </w:rPr>
        <w:t xml:space="preserve"> (</w:t>
      </w:r>
      <w:r w:rsidR="00844ECA" w:rsidRPr="00C73665">
        <w:rPr>
          <w:i/>
          <w:iCs/>
          <w:sz w:val="24"/>
          <w:szCs w:val="24"/>
        </w:rPr>
        <w:t>P</w:t>
      </w:r>
      <w:r w:rsidR="00844ECA" w:rsidRPr="00C73665">
        <w:rPr>
          <w:sz w:val="24"/>
          <w:szCs w:val="24"/>
        </w:rPr>
        <w:t>&lt;0.00</w:t>
      </w:r>
      <w:r w:rsidR="00844ECA">
        <w:rPr>
          <w:sz w:val="24"/>
          <w:szCs w:val="24"/>
        </w:rPr>
        <w:t>0</w:t>
      </w:r>
      <w:r w:rsidR="00844ECA" w:rsidRPr="00C73665">
        <w:rPr>
          <w:sz w:val="24"/>
          <w:szCs w:val="24"/>
        </w:rPr>
        <w:t>1)</w:t>
      </w:r>
      <w:r w:rsidR="00844ECA">
        <w:rPr>
          <w:sz w:val="24"/>
          <w:szCs w:val="24"/>
        </w:rPr>
        <w:t xml:space="preserve">, </w:t>
      </w:r>
      <w:r w:rsidR="00BD6874">
        <w:rPr>
          <w:sz w:val="24"/>
          <w:szCs w:val="24"/>
        </w:rPr>
        <w:t xml:space="preserve">which was not attributed to fire event recalcitrance but, interestingly, </w:t>
      </w:r>
      <w:r w:rsidR="00A869D6">
        <w:rPr>
          <w:sz w:val="24"/>
          <w:szCs w:val="24"/>
        </w:rPr>
        <w:t xml:space="preserve">45% greater than its nearest unburned cohort, St. </w:t>
      </w:r>
      <w:proofErr w:type="spellStart"/>
      <w:r w:rsidR="00A869D6">
        <w:rPr>
          <w:sz w:val="24"/>
          <w:szCs w:val="24"/>
        </w:rPr>
        <w:t>Sauveur</w:t>
      </w:r>
      <w:proofErr w:type="spellEnd"/>
      <w:r w:rsidR="00A869D6">
        <w:rPr>
          <w:sz w:val="24"/>
          <w:szCs w:val="24"/>
        </w:rPr>
        <w:t>.</w:t>
      </w:r>
      <w:r w:rsidR="00BD6874">
        <w:rPr>
          <w:sz w:val="24"/>
          <w:szCs w:val="24"/>
        </w:rPr>
        <w:t xml:space="preserve"> We subscribe to a theory that higher </w:t>
      </w:r>
      <w:proofErr w:type="spellStart"/>
      <w:r w:rsidR="00BD6874">
        <w:rPr>
          <w:sz w:val="24"/>
          <w:szCs w:val="24"/>
        </w:rPr>
        <w:t>C</w:t>
      </w:r>
      <w:r w:rsidR="00913200">
        <w:rPr>
          <w:sz w:val="24"/>
          <w:szCs w:val="24"/>
        </w:rPr>
        <w:t xml:space="preserve"> at</w:t>
      </w:r>
      <w:proofErr w:type="spellEnd"/>
      <w:r w:rsidR="00913200">
        <w:rPr>
          <w:sz w:val="24"/>
          <w:szCs w:val="24"/>
        </w:rPr>
        <w:t xml:space="preserve"> Cadillac cliffs and Wonderland </w:t>
      </w:r>
      <w:r w:rsidR="005F4BD7">
        <w:rPr>
          <w:sz w:val="24"/>
          <w:szCs w:val="24"/>
        </w:rPr>
        <w:t>is likely</w:t>
      </w:r>
      <w:r w:rsidR="00BD6874">
        <w:rPr>
          <w:sz w:val="24"/>
          <w:szCs w:val="24"/>
        </w:rPr>
        <w:t xml:space="preserve"> due to greater organic </w:t>
      </w:r>
      <w:r w:rsidR="00913200">
        <w:rPr>
          <w:sz w:val="24"/>
          <w:szCs w:val="24"/>
        </w:rPr>
        <w:t>detritus and decomposition</w:t>
      </w:r>
      <w:r w:rsidR="00BD6874">
        <w:rPr>
          <w:sz w:val="24"/>
          <w:szCs w:val="24"/>
        </w:rPr>
        <w:t>.</w:t>
      </w:r>
    </w:p>
    <w:tbl>
      <w:tblPr>
        <w:tblpPr w:leftFromText="180" w:rightFromText="180" w:vertAnchor="text" w:horzAnchor="page" w:tblpX="2281" w:tblpY="18"/>
        <w:tblW w:w="6665" w:type="dxa"/>
        <w:tblLook w:val="04A0" w:firstRow="1" w:lastRow="0" w:firstColumn="1" w:lastColumn="0" w:noHBand="0" w:noVBand="1"/>
      </w:tblPr>
      <w:tblGrid>
        <w:gridCol w:w="2092"/>
        <w:gridCol w:w="222"/>
        <w:gridCol w:w="621"/>
        <w:gridCol w:w="1287"/>
        <w:gridCol w:w="1555"/>
        <w:gridCol w:w="222"/>
        <w:gridCol w:w="222"/>
        <w:gridCol w:w="222"/>
        <w:gridCol w:w="222"/>
      </w:tblGrid>
      <w:tr w:rsidR="00085CB0" w:rsidRPr="008F4322" w14:paraId="6032E68C" w14:textId="77777777" w:rsidTr="00085CB0">
        <w:trPr>
          <w:trHeight w:val="300"/>
        </w:trPr>
        <w:tc>
          <w:tcPr>
            <w:tcW w:w="6665" w:type="dxa"/>
            <w:gridSpan w:val="9"/>
            <w:tcBorders>
              <w:top w:val="nil"/>
              <w:left w:val="nil"/>
              <w:bottom w:val="nil"/>
              <w:right w:val="nil"/>
            </w:tcBorders>
            <w:shd w:val="clear" w:color="auto" w:fill="auto"/>
            <w:noWrap/>
            <w:vAlign w:val="bottom"/>
            <w:hideMark/>
          </w:tcPr>
          <w:p w14:paraId="373DFD80" w14:textId="77777777" w:rsidR="00085CB0" w:rsidRPr="00303978" w:rsidRDefault="00085CB0" w:rsidP="00085CB0">
            <w:pPr>
              <w:spacing w:after="0" w:line="240" w:lineRule="auto"/>
              <w:ind w:left="0" w:firstLine="0"/>
              <w:jc w:val="left"/>
              <w:rPr>
                <w:rFonts w:ascii="Calibri" w:hAnsi="Calibri" w:cs="Calibri"/>
                <w:b/>
                <w:bCs/>
                <w:color w:val="C45911" w:themeColor="accent2" w:themeShade="BF"/>
                <w:sz w:val="18"/>
                <w:szCs w:val="18"/>
              </w:rPr>
            </w:pPr>
            <w:r w:rsidRPr="00303978">
              <w:rPr>
                <w:rFonts w:ascii="Calibri" w:hAnsi="Calibri" w:cs="Calibri"/>
                <w:b/>
                <w:bCs/>
                <w:color w:val="C45911" w:themeColor="accent2" w:themeShade="BF"/>
                <w:sz w:val="18"/>
                <w:szCs w:val="18"/>
              </w:rPr>
              <w:t>TABLE 6.  Results from analysis of variance (ANOVA) soil water retention</w:t>
            </w:r>
          </w:p>
        </w:tc>
      </w:tr>
      <w:tr w:rsidR="00085CB0" w:rsidRPr="008F4322" w14:paraId="06324E29" w14:textId="77777777" w:rsidTr="00085CB0">
        <w:trPr>
          <w:trHeight w:val="300"/>
        </w:trPr>
        <w:tc>
          <w:tcPr>
            <w:tcW w:w="2092" w:type="dxa"/>
            <w:tcBorders>
              <w:top w:val="nil"/>
              <w:left w:val="nil"/>
              <w:bottom w:val="nil"/>
              <w:right w:val="nil"/>
            </w:tcBorders>
            <w:shd w:val="clear" w:color="auto" w:fill="auto"/>
            <w:noWrap/>
            <w:vAlign w:val="bottom"/>
            <w:hideMark/>
          </w:tcPr>
          <w:p w14:paraId="1BC37AE7" w14:textId="77777777" w:rsidR="00085CB0" w:rsidRPr="00303978" w:rsidRDefault="00085CB0" w:rsidP="00085CB0">
            <w:pPr>
              <w:spacing w:after="0" w:line="240" w:lineRule="auto"/>
              <w:ind w:left="0" w:firstLine="0"/>
              <w:jc w:val="left"/>
              <w:rPr>
                <w:rFonts w:ascii="Calibri" w:hAnsi="Calibri" w:cs="Calibri"/>
                <w:color w:val="C45911" w:themeColor="accent2" w:themeShade="BF"/>
                <w:sz w:val="18"/>
                <w:szCs w:val="18"/>
              </w:rPr>
            </w:pPr>
          </w:p>
        </w:tc>
        <w:tc>
          <w:tcPr>
            <w:tcW w:w="222" w:type="dxa"/>
            <w:tcBorders>
              <w:top w:val="nil"/>
              <w:left w:val="nil"/>
              <w:bottom w:val="nil"/>
              <w:right w:val="nil"/>
            </w:tcBorders>
            <w:shd w:val="clear" w:color="auto" w:fill="auto"/>
            <w:noWrap/>
            <w:vAlign w:val="bottom"/>
            <w:hideMark/>
          </w:tcPr>
          <w:p w14:paraId="354EB4EE" w14:textId="77777777" w:rsidR="00085CB0" w:rsidRPr="00303978" w:rsidRDefault="00085CB0" w:rsidP="00085CB0">
            <w:pPr>
              <w:spacing w:after="0" w:line="240" w:lineRule="auto"/>
              <w:ind w:left="0" w:firstLine="0"/>
              <w:jc w:val="left"/>
              <w:rPr>
                <w:color w:val="C45911" w:themeColor="accent2" w:themeShade="BF"/>
                <w:sz w:val="20"/>
                <w:szCs w:val="20"/>
              </w:rPr>
            </w:pPr>
          </w:p>
        </w:tc>
        <w:tc>
          <w:tcPr>
            <w:tcW w:w="621" w:type="dxa"/>
            <w:tcBorders>
              <w:top w:val="nil"/>
              <w:left w:val="nil"/>
              <w:bottom w:val="nil"/>
              <w:right w:val="nil"/>
            </w:tcBorders>
            <w:shd w:val="clear" w:color="auto" w:fill="auto"/>
            <w:noWrap/>
            <w:vAlign w:val="bottom"/>
            <w:hideMark/>
          </w:tcPr>
          <w:p w14:paraId="277FCD1A" w14:textId="77777777" w:rsidR="00085CB0" w:rsidRPr="00303978" w:rsidRDefault="00085CB0" w:rsidP="00085CB0">
            <w:pPr>
              <w:spacing w:after="0" w:line="240" w:lineRule="auto"/>
              <w:ind w:left="0" w:firstLine="0"/>
              <w:jc w:val="center"/>
              <w:rPr>
                <w:color w:val="C45911" w:themeColor="accent2" w:themeShade="BF"/>
                <w:sz w:val="20"/>
                <w:szCs w:val="20"/>
              </w:rPr>
            </w:pPr>
          </w:p>
        </w:tc>
        <w:tc>
          <w:tcPr>
            <w:tcW w:w="1287" w:type="dxa"/>
            <w:tcBorders>
              <w:top w:val="nil"/>
              <w:left w:val="nil"/>
              <w:bottom w:val="nil"/>
              <w:right w:val="nil"/>
            </w:tcBorders>
            <w:shd w:val="clear" w:color="auto" w:fill="auto"/>
            <w:noWrap/>
            <w:vAlign w:val="bottom"/>
            <w:hideMark/>
          </w:tcPr>
          <w:p w14:paraId="6CEC3296" w14:textId="77777777" w:rsidR="00085CB0" w:rsidRPr="00303978" w:rsidRDefault="00085CB0" w:rsidP="00085CB0">
            <w:pPr>
              <w:spacing w:after="0" w:line="240" w:lineRule="auto"/>
              <w:ind w:left="0" w:firstLine="0"/>
              <w:jc w:val="center"/>
              <w:rPr>
                <w:color w:val="C45911" w:themeColor="accent2" w:themeShade="BF"/>
                <w:sz w:val="20"/>
                <w:szCs w:val="20"/>
              </w:rPr>
            </w:pPr>
          </w:p>
        </w:tc>
        <w:tc>
          <w:tcPr>
            <w:tcW w:w="1555" w:type="dxa"/>
            <w:tcBorders>
              <w:top w:val="nil"/>
              <w:left w:val="nil"/>
              <w:bottom w:val="nil"/>
              <w:right w:val="nil"/>
            </w:tcBorders>
            <w:shd w:val="clear" w:color="auto" w:fill="auto"/>
            <w:noWrap/>
            <w:vAlign w:val="bottom"/>
            <w:hideMark/>
          </w:tcPr>
          <w:p w14:paraId="3C5DA405" w14:textId="77777777" w:rsidR="00085CB0" w:rsidRPr="00303978" w:rsidRDefault="00085CB0" w:rsidP="00085CB0">
            <w:pPr>
              <w:spacing w:after="0" w:line="240" w:lineRule="auto"/>
              <w:ind w:left="0" w:firstLine="0"/>
              <w:jc w:val="center"/>
              <w:rPr>
                <w:color w:val="C45911" w:themeColor="accent2" w:themeShade="BF"/>
                <w:sz w:val="20"/>
                <w:szCs w:val="20"/>
              </w:rPr>
            </w:pPr>
          </w:p>
        </w:tc>
        <w:tc>
          <w:tcPr>
            <w:tcW w:w="222" w:type="dxa"/>
            <w:tcBorders>
              <w:top w:val="nil"/>
              <w:left w:val="nil"/>
              <w:bottom w:val="nil"/>
              <w:right w:val="nil"/>
            </w:tcBorders>
            <w:shd w:val="clear" w:color="auto" w:fill="auto"/>
            <w:noWrap/>
            <w:vAlign w:val="bottom"/>
            <w:hideMark/>
          </w:tcPr>
          <w:p w14:paraId="6F6A33A6" w14:textId="77777777" w:rsidR="00085CB0" w:rsidRPr="008F4322" w:rsidRDefault="00085CB0" w:rsidP="00085CB0">
            <w:pPr>
              <w:spacing w:after="0" w:line="240" w:lineRule="auto"/>
              <w:ind w:left="0" w:firstLine="0"/>
              <w:jc w:val="left"/>
              <w:rPr>
                <w:color w:val="auto"/>
                <w:sz w:val="20"/>
                <w:szCs w:val="20"/>
              </w:rPr>
            </w:pPr>
          </w:p>
        </w:tc>
        <w:tc>
          <w:tcPr>
            <w:tcW w:w="222" w:type="dxa"/>
            <w:tcBorders>
              <w:top w:val="nil"/>
              <w:left w:val="nil"/>
              <w:bottom w:val="nil"/>
              <w:right w:val="nil"/>
            </w:tcBorders>
            <w:shd w:val="clear" w:color="auto" w:fill="auto"/>
            <w:noWrap/>
            <w:vAlign w:val="bottom"/>
            <w:hideMark/>
          </w:tcPr>
          <w:p w14:paraId="584C4D5B" w14:textId="77777777" w:rsidR="00085CB0" w:rsidRPr="008F4322" w:rsidRDefault="00085CB0" w:rsidP="00085CB0">
            <w:pPr>
              <w:spacing w:after="0" w:line="240" w:lineRule="auto"/>
              <w:ind w:left="0" w:firstLine="0"/>
              <w:jc w:val="left"/>
              <w:rPr>
                <w:color w:val="auto"/>
                <w:sz w:val="20"/>
                <w:szCs w:val="20"/>
              </w:rPr>
            </w:pPr>
          </w:p>
        </w:tc>
        <w:tc>
          <w:tcPr>
            <w:tcW w:w="222" w:type="dxa"/>
            <w:tcBorders>
              <w:top w:val="nil"/>
              <w:left w:val="nil"/>
              <w:bottom w:val="nil"/>
              <w:right w:val="nil"/>
            </w:tcBorders>
            <w:shd w:val="clear" w:color="auto" w:fill="auto"/>
            <w:noWrap/>
            <w:vAlign w:val="bottom"/>
            <w:hideMark/>
          </w:tcPr>
          <w:p w14:paraId="02408530" w14:textId="77777777" w:rsidR="00085CB0" w:rsidRPr="008F4322" w:rsidRDefault="00085CB0" w:rsidP="00085CB0">
            <w:pPr>
              <w:spacing w:after="0" w:line="240" w:lineRule="auto"/>
              <w:ind w:left="0" w:firstLine="0"/>
              <w:jc w:val="left"/>
              <w:rPr>
                <w:color w:val="auto"/>
                <w:sz w:val="20"/>
                <w:szCs w:val="20"/>
              </w:rPr>
            </w:pPr>
          </w:p>
        </w:tc>
        <w:tc>
          <w:tcPr>
            <w:tcW w:w="222" w:type="dxa"/>
            <w:tcBorders>
              <w:top w:val="nil"/>
              <w:left w:val="nil"/>
              <w:bottom w:val="nil"/>
              <w:right w:val="nil"/>
            </w:tcBorders>
            <w:shd w:val="clear" w:color="auto" w:fill="auto"/>
            <w:noWrap/>
            <w:vAlign w:val="bottom"/>
            <w:hideMark/>
          </w:tcPr>
          <w:p w14:paraId="00422FD9" w14:textId="77777777" w:rsidR="00085CB0" w:rsidRPr="008F4322" w:rsidRDefault="00085CB0" w:rsidP="00085CB0">
            <w:pPr>
              <w:spacing w:after="0" w:line="240" w:lineRule="auto"/>
              <w:ind w:left="0" w:firstLine="0"/>
              <w:jc w:val="left"/>
              <w:rPr>
                <w:color w:val="auto"/>
                <w:sz w:val="20"/>
                <w:szCs w:val="20"/>
              </w:rPr>
            </w:pPr>
          </w:p>
        </w:tc>
      </w:tr>
      <w:tr w:rsidR="00085CB0" w:rsidRPr="008F4322" w14:paraId="11F740FC" w14:textId="77777777" w:rsidTr="00085CB0">
        <w:trPr>
          <w:trHeight w:val="300"/>
        </w:trPr>
        <w:tc>
          <w:tcPr>
            <w:tcW w:w="2314" w:type="dxa"/>
            <w:gridSpan w:val="2"/>
            <w:tcBorders>
              <w:top w:val="nil"/>
              <w:left w:val="nil"/>
              <w:bottom w:val="nil"/>
              <w:right w:val="nil"/>
            </w:tcBorders>
            <w:shd w:val="clear" w:color="auto" w:fill="auto"/>
            <w:noWrap/>
            <w:vAlign w:val="bottom"/>
            <w:hideMark/>
          </w:tcPr>
          <w:p w14:paraId="52ED3974" w14:textId="77777777" w:rsidR="00085CB0" w:rsidRPr="00303978" w:rsidRDefault="00085CB0" w:rsidP="00085CB0">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Water retention</w:t>
            </w:r>
          </w:p>
        </w:tc>
        <w:tc>
          <w:tcPr>
            <w:tcW w:w="621" w:type="dxa"/>
            <w:tcBorders>
              <w:top w:val="nil"/>
              <w:left w:val="nil"/>
              <w:bottom w:val="nil"/>
              <w:right w:val="nil"/>
            </w:tcBorders>
            <w:shd w:val="clear" w:color="auto" w:fill="auto"/>
            <w:noWrap/>
            <w:vAlign w:val="bottom"/>
            <w:hideMark/>
          </w:tcPr>
          <w:p w14:paraId="71C1FA6D" w14:textId="77777777" w:rsidR="00085CB0" w:rsidRPr="00303978" w:rsidRDefault="00085CB0" w:rsidP="00085CB0">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df</w:t>
            </w:r>
          </w:p>
        </w:tc>
        <w:tc>
          <w:tcPr>
            <w:tcW w:w="1287" w:type="dxa"/>
            <w:tcBorders>
              <w:top w:val="nil"/>
              <w:left w:val="nil"/>
              <w:bottom w:val="nil"/>
              <w:right w:val="nil"/>
            </w:tcBorders>
            <w:shd w:val="clear" w:color="auto" w:fill="auto"/>
            <w:noWrap/>
            <w:vAlign w:val="bottom"/>
            <w:hideMark/>
          </w:tcPr>
          <w:p w14:paraId="39B12A93" w14:textId="77777777" w:rsidR="00085CB0" w:rsidRPr="00303978" w:rsidRDefault="00085CB0" w:rsidP="00085CB0">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F</w:t>
            </w:r>
          </w:p>
        </w:tc>
        <w:tc>
          <w:tcPr>
            <w:tcW w:w="1555" w:type="dxa"/>
            <w:tcBorders>
              <w:top w:val="nil"/>
              <w:left w:val="nil"/>
              <w:bottom w:val="nil"/>
              <w:right w:val="nil"/>
            </w:tcBorders>
            <w:shd w:val="clear" w:color="auto" w:fill="auto"/>
            <w:noWrap/>
            <w:vAlign w:val="bottom"/>
            <w:hideMark/>
          </w:tcPr>
          <w:p w14:paraId="5CBB105C" w14:textId="77777777" w:rsidR="00085CB0" w:rsidRPr="00303978" w:rsidRDefault="00085CB0" w:rsidP="00085CB0">
            <w:pPr>
              <w:spacing w:after="0" w:line="240" w:lineRule="auto"/>
              <w:ind w:left="0" w:firstLine="0"/>
              <w:jc w:val="center"/>
              <w:rPr>
                <w:rFonts w:ascii="Calibri" w:hAnsi="Calibri" w:cs="Calibri"/>
                <w:color w:val="C45911" w:themeColor="accent2" w:themeShade="BF"/>
                <w:sz w:val="18"/>
                <w:szCs w:val="18"/>
                <w:u w:val="single"/>
              </w:rPr>
            </w:pPr>
            <w:r w:rsidRPr="00303978">
              <w:rPr>
                <w:rFonts w:ascii="Calibri" w:hAnsi="Calibri" w:cs="Calibri"/>
                <w:color w:val="C45911" w:themeColor="accent2" w:themeShade="BF"/>
                <w:sz w:val="18"/>
                <w:szCs w:val="18"/>
                <w:u w:val="single"/>
              </w:rPr>
              <w:t>P</w:t>
            </w:r>
          </w:p>
        </w:tc>
        <w:tc>
          <w:tcPr>
            <w:tcW w:w="222" w:type="dxa"/>
            <w:tcBorders>
              <w:top w:val="nil"/>
              <w:left w:val="nil"/>
              <w:bottom w:val="nil"/>
              <w:right w:val="nil"/>
            </w:tcBorders>
            <w:shd w:val="clear" w:color="auto" w:fill="auto"/>
            <w:noWrap/>
            <w:vAlign w:val="bottom"/>
            <w:hideMark/>
          </w:tcPr>
          <w:p w14:paraId="0F6F73CA" w14:textId="77777777" w:rsidR="00085CB0" w:rsidRPr="008F4322" w:rsidRDefault="00085CB0" w:rsidP="00085CB0">
            <w:pPr>
              <w:spacing w:after="0" w:line="240" w:lineRule="auto"/>
              <w:ind w:left="0" w:firstLine="0"/>
              <w:jc w:val="center"/>
              <w:rPr>
                <w:rFonts w:ascii="Calibri" w:hAnsi="Calibri" w:cs="Calibri"/>
                <w:sz w:val="18"/>
                <w:szCs w:val="18"/>
                <w:u w:val="single"/>
              </w:rPr>
            </w:pPr>
          </w:p>
        </w:tc>
        <w:tc>
          <w:tcPr>
            <w:tcW w:w="222" w:type="dxa"/>
            <w:tcBorders>
              <w:top w:val="nil"/>
              <w:left w:val="nil"/>
              <w:bottom w:val="nil"/>
              <w:right w:val="nil"/>
            </w:tcBorders>
            <w:shd w:val="clear" w:color="auto" w:fill="auto"/>
            <w:noWrap/>
            <w:vAlign w:val="bottom"/>
            <w:hideMark/>
          </w:tcPr>
          <w:p w14:paraId="41B9C21B" w14:textId="77777777" w:rsidR="00085CB0" w:rsidRPr="008F4322" w:rsidRDefault="00085CB0" w:rsidP="00085CB0">
            <w:pPr>
              <w:spacing w:after="0" w:line="240" w:lineRule="auto"/>
              <w:ind w:left="0" w:firstLine="0"/>
              <w:jc w:val="center"/>
              <w:rPr>
                <w:color w:val="auto"/>
                <w:sz w:val="20"/>
                <w:szCs w:val="20"/>
              </w:rPr>
            </w:pPr>
          </w:p>
        </w:tc>
        <w:tc>
          <w:tcPr>
            <w:tcW w:w="222" w:type="dxa"/>
            <w:tcBorders>
              <w:top w:val="nil"/>
              <w:left w:val="nil"/>
              <w:bottom w:val="nil"/>
              <w:right w:val="nil"/>
            </w:tcBorders>
            <w:shd w:val="clear" w:color="auto" w:fill="auto"/>
            <w:noWrap/>
            <w:vAlign w:val="bottom"/>
            <w:hideMark/>
          </w:tcPr>
          <w:p w14:paraId="0E5868B8" w14:textId="77777777" w:rsidR="00085CB0" w:rsidRPr="008F4322" w:rsidRDefault="00085CB0" w:rsidP="00085CB0">
            <w:pPr>
              <w:spacing w:after="0" w:line="240" w:lineRule="auto"/>
              <w:ind w:left="0" w:firstLine="0"/>
              <w:jc w:val="center"/>
              <w:rPr>
                <w:color w:val="auto"/>
                <w:sz w:val="20"/>
                <w:szCs w:val="20"/>
              </w:rPr>
            </w:pPr>
          </w:p>
        </w:tc>
        <w:tc>
          <w:tcPr>
            <w:tcW w:w="222" w:type="dxa"/>
            <w:tcBorders>
              <w:top w:val="nil"/>
              <w:left w:val="nil"/>
              <w:bottom w:val="nil"/>
              <w:right w:val="nil"/>
            </w:tcBorders>
            <w:shd w:val="clear" w:color="auto" w:fill="auto"/>
            <w:noWrap/>
            <w:vAlign w:val="bottom"/>
            <w:hideMark/>
          </w:tcPr>
          <w:p w14:paraId="70B60553" w14:textId="77777777" w:rsidR="00085CB0" w:rsidRPr="008F4322" w:rsidRDefault="00085CB0" w:rsidP="00085CB0">
            <w:pPr>
              <w:spacing w:after="0" w:line="240" w:lineRule="auto"/>
              <w:ind w:left="0" w:firstLine="0"/>
              <w:jc w:val="center"/>
              <w:rPr>
                <w:color w:val="auto"/>
                <w:sz w:val="20"/>
                <w:szCs w:val="20"/>
              </w:rPr>
            </w:pPr>
          </w:p>
        </w:tc>
      </w:tr>
      <w:tr w:rsidR="00085CB0" w:rsidRPr="008F4322" w14:paraId="3B1BBFF9" w14:textId="77777777" w:rsidTr="00085CB0">
        <w:trPr>
          <w:trHeight w:val="300"/>
        </w:trPr>
        <w:tc>
          <w:tcPr>
            <w:tcW w:w="2092" w:type="dxa"/>
            <w:tcBorders>
              <w:top w:val="nil"/>
              <w:left w:val="nil"/>
              <w:bottom w:val="nil"/>
              <w:right w:val="nil"/>
            </w:tcBorders>
            <w:shd w:val="clear" w:color="auto" w:fill="auto"/>
            <w:noWrap/>
            <w:vAlign w:val="bottom"/>
            <w:hideMark/>
          </w:tcPr>
          <w:p w14:paraId="5584B287" w14:textId="77777777" w:rsidR="00085CB0" w:rsidRPr="00303978" w:rsidRDefault="00085CB0" w:rsidP="00085CB0">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Sites</w:t>
            </w:r>
          </w:p>
        </w:tc>
        <w:tc>
          <w:tcPr>
            <w:tcW w:w="222" w:type="dxa"/>
            <w:tcBorders>
              <w:top w:val="nil"/>
              <w:left w:val="nil"/>
              <w:bottom w:val="nil"/>
              <w:right w:val="nil"/>
            </w:tcBorders>
            <w:shd w:val="clear" w:color="auto" w:fill="auto"/>
            <w:noWrap/>
            <w:vAlign w:val="bottom"/>
            <w:hideMark/>
          </w:tcPr>
          <w:p w14:paraId="5EC1BA9C" w14:textId="77777777" w:rsidR="00085CB0" w:rsidRPr="00303978" w:rsidRDefault="00085CB0" w:rsidP="00085CB0">
            <w:pPr>
              <w:spacing w:after="0" w:line="240" w:lineRule="auto"/>
              <w:ind w:left="0" w:firstLine="0"/>
              <w:jc w:val="left"/>
              <w:rPr>
                <w:rFonts w:ascii="Calibri" w:hAnsi="Calibri" w:cs="Calibri"/>
                <w:color w:val="C45911" w:themeColor="accent2" w:themeShade="BF"/>
                <w:sz w:val="18"/>
                <w:szCs w:val="18"/>
              </w:rPr>
            </w:pPr>
          </w:p>
        </w:tc>
        <w:tc>
          <w:tcPr>
            <w:tcW w:w="621" w:type="dxa"/>
            <w:tcBorders>
              <w:top w:val="nil"/>
              <w:left w:val="nil"/>
              <w:bottom w:val="nil"/>
              <w:right w:val="nil"/>
            </w:tcBorders>
            <w:shd w:val="clear" w:color="auto" w:fill="auto"/>
            <w:noWrap/>
            <w:vAlign w:val="bottom"/>
            <w:hideMark/>
          </w:tcPr>
          <w:p w14:paraId="4920DD25" w14:textId="77777777" w:rsidR="00085CB0" w:rsidRPr="00303978" w:rsidRDefault="00085CB0" w:rsidP="00085CB0">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w:t>
            </w:r>
          </w:p>
        </w:tc>
        <w:tc>
          <w:tcPr>
            <w:tcW w:w="1287" w:type="dxa"/>
            <w:tcBorders>
              <w:top w:val="nil"/>
              <w:left w:val="nil"/>
              <w:bottom w:val="nil"/>
              <w:right w:val="nil"/>
            </w:tcBorders>
            <w:shd w:val="clear" w:color="auto" w:fill="auto"/>
            <w:noWrap/>
            <w:vAlign w:val="bottom"/>
            <w:hideMark/>
          </w:tcPr>
          <w:p w14:paraId="0CD0B28E" w14:textId="77777777" w:rsidR="00085CB0" w:rsidRPr="00303978" w:rsidRDefault="00085CB0" w:rsidP="00085CB0">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9.671</w:t>
            </w:r>
          </w:p>
        </w:tc>
        <w:tc>
          <w:tcPr>
            <w:tcW w:w="1555" w:type="dxa"/>
            <w:tcBorders>
              <w:top w:val="nil"/>
              <w:left w:val="nil"/>
              <w:bottom w:val="nil"/>
              <w:right w:val="nil"/>
            </w:tcBorders>
            <w:shd w:val="clear" w:color="auto" w:fill="auto"/>
            <w:noWrap/>
            <w:vAlign w:val="bottom"/>
            <w:hideMark/>
          </w:tcPr>
          <w:p w14:paraId="3D5EAA75" w14:textId="77777777" w:rsidR="00085CB0" w:rsidRPr="00303978" w:rsidRDefault="00085CB0" w:rsidP="00085CB0">
            <w:pPr>
              <w:spacing w:after="0" w:line="240" w:lineRule="auto"/>
              <w:ind w:left="0" w:firstLine="0"/>
              <w:jc w:val="center"/>
              <w:rPr>
                <w:rFonts w:ascii="Calibri" w:hAnsi="Calibri" w:cs="Calibri"/>
                <w:b/>
                <w:bCs/>
                <w:color w:val="C45911" w:themeColor="accent2" w:themeShade="BF"/>
                <w:sz w:val="18"/>
                <w:szCs w:val="18"/>
              </w:rPr>
            </w:pPr>
            <w:r w:rsidRPr="00303978">
              <w:rPr>
                <w:rFonts w:ascii="Calibri" w:hAnsi="Calibri" w:cs="Calibri"/>
                <w:b/>
                <w:bCs/>
                <w:color w:val="C45911" w:themeColor="accent2" w:themeShade="BF"/>
                <w:sz w:val="18"/>
                <w:szCs w:val="18"/>
              </w:rPr>
              <w:t>&lt;0.001</w:t>
            </w:r>
          </w:p>
        </w:tc>
        <w:tc>
          <w:tcPr>
            <w:tcW w:w="222" w:type="dxa"/>
            <w:tcBorders>
              <w:top w:val="nil"/>
              <w:left w:val="nil"/>
              <w:bottom w:val="nil"/>
              <w:right w:val="nil"/>
            </w:tcBorders>
            <w:shd w:val="clear" w:color="auto" w:fill="auto"/>
            <w:noWrap/>
            <w:vAlign w:val="bottom"/>
            <w:hideMark/>
          </w:tcPr>
          <w:p w14:paraId="73BE1F2C" w14:textId="77777777" w:rsidR="00085CB0" w:rsidRPr="008F4322" w:rsidRDefault="00085CB0" w:rsidP="00085CB0">
            <w:pPr>
              <w:spacing w:after="0" w:line="240" w:lineRule="auto"/>
              <w:ind w:left="0" w:firstLine="0"/>
              <w:jc w:val="center"/>
              <w:rPr>
                <w:rFonts w:ascii="Calibri" w:hAnsi="Calibri" w:cs="Calibri"/>
                <w:b/>
                <w:bCs/>
                <w:sz w:val="18"/>
                <w:szCs w:val="18"/>
              </w:rPr>
            </w:pPr>
          </w:p>
        </w:tc>
        <w:tc>
          <w:tcPr>
            <w:tcW w:w="222" w:type="dxa"/>
            <w:tcBorders>
              <w:top w:val="nil"/>
              <w:left w:val="nil"/>
              <w:bottom w:val="nil"/>
              <w:right w:val="nil"/>
            </w:tcBorders>
            <w:shd w:val="clear" w:color="auto" w:fill="auto"/>
            <w:noWrap/>
            <w:vAlign w:val="bottom"/>
            <w:hideMark/>
          </w:tcPr>
          <w:p w14:paraId="5FBEBE90" w14:textId="77777777" w:rsidR="00085CB0" w:rsidRPr="008F4322" w:rsidRDefault="00085CB0" w:rsidP="00085CB0">
            <w:pPr>
              <w:spacing w:after="0" w:line="240" w:lineRule="auto"/>
              <w:ind w:left="0" w:firstLine="0"/>
              <w:jc w:val="left"/>
              <w:rPr>
                <w:color w:val="auto"/>
                <w:sz w:val="20"/>
                <w:szCs w:val="20"/>
              </w:rPr>
            </w:pPr>
          </w:p>
        </w:tc>
        <w:tc>
          <w:tcPr>
            <w:tcW w:w="222" w:type="dxa"/>
            <w:tcBorders>
              <w:top w:val="nil"/>
              <w:left w:val="nil"/>
              <w:bottom w:val="nil"/>
              <w:right w:val="nil"/>
            </w:tcBorders>
            <w:shd w:val="clear" w:color="auto" w:fill="auto"/>
            <w:noWrap/>
            <w:vAlign w:val="bottom"/>
            <w:hideMark/>
          </w:tcPr>
          <w:p w14:paraId="33A18396" w14:textId="77777777" w:rsidR="00085CB0" w:rsidRPr="008F4322" w:rsidRDefault="00085CB0" w:rsidP="00085CB0">
            <w:pPr>
              <w:spacing w:after="0" w:line="240" w:lineRule="auto"/>
              <w:ind w:left="0" w:firstLine="0"/>
              <w:jc w:val="left"/>
              <w:rPr>
                <w:color w:val="auto"/>
                <w:sz w:val="20"/>
                <w:szCs w:val="20"/>
              </w:rPr>
            </w:pPr>
          </w:p>
        </w:tc>
        <w:tc>
          <w:tcPr>
            <w:tcW w:w="222" w:type="dxa"/>
            <w:tcBorders>
              <w:top w:val="nil"/>
              <w:left w:val="nil"/>
              <w:bottom w:val="nil"/>
              <w:right w:val="nil"/>
            </w:tcBorders>
            <w:shd w:val="clear" w:color="auto" w:fill="auto"/>
            <w:noWrap/>
            <w:vAlign w:val="bottom"/>
            <w:hideMark/>
          </w:tcPr>
          <w:p w14:paraId="5641F333" w14:textId="77777777" w:rsidR="00085CB0" w:rsidRPr="008F4322" w:rsidRDefault="00085CB0" w:rsidP="00085CB0">
            <w:pPr>
              <w:spacing w:after="0" w:line="240" w:lineRule="auto"/>
              <w:ind w:left="0" w:firstLine="0"/>
              <w:jc w:val="left"/>
              <w:rPr>
                <w:color w:val="auto"/>
                <w:sz w:val="20"/>
                <w:szCs w:val="20"/>
              </w:rPr>
            </w:pPr>
          </w:p>
        </w:tc>
      </w:tr>
      <w:tr w:rsidR="00085CB0" w:rsidRPr="008F4322" w14:paraId="52BE6FF3" w14:textId="77777777" w:rsidTr="00085CB0">
        <w:trPr>
          <w:trHeight w:val="300"/>
        </w:trPr>
        <w:tc>
          <w:tcPr>
            <w:tcW w:w="2092" w:type="dxa"/>
            <w:tcBorders>
              <w:top w:val="nil"/>
              <w:left w:val="nil"/>
              <w:bottom w:val="nil"/>
              <w:right w:val="nil"/>
            </w:tcBorders>
            <w:shd w:val="clear" w:color="auto" w:fill="auto"/>
            <w:noWrap/>
            <w:vAlign w:val="bottom"/>
            <w:hideMark/>
          </w:tcPr>
          <w:p w14:paraId="32A08222" w14:textId="77777777" w:rsidR="00085CB0" w:rsidRPr="00303978" w:rsidRDefault="00085CB0" w:rsidP="00085CB0">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Residuals</w:t>
            </w:r>
          </w:p>
        </w:tc>
        <w:tc>
          <w:tcPr>
            <w:tcW w:w="222" w:type="dxa"/>
            <w:tcBorders>
              <w:top w:val="nil"/>
              <w:left w:val="nil"/>
              <w:bottom w:val="nil"/>
              <w:right w:val="nil"/>
            </w:tcBorders>
            <w:shd w:val="clear" w:color="auto" w:fill="auto"/>
            <w:noWrap/>
            <w:vAlign w:val="bottom"/>
            <w:hideMark/>
          </w:tcPr>
          <w:p w14:paraId="52AD218D" w14:textId="77777777" w:rsidR="00085CB0" w:rsidRPr="00303978" w:rsidRDefault="00085CB0" w:rsidP="00085CB0">
            <w:pPr>
              <w:spacing w:after="0" w:line="240" w:lineRule="auto"/>
              <w:ind w:left="0" w:firstLine="0"/>
              <w:jc w:val="left"/>
              <w:rPr>
                <w:rFonts w:ascii="Calibri" w:hAnsi="Calibri" w:cs="Calibri"/>
                <w:color w:val="C45911" w:themeColor="accent2" w:themeShade="BF"/>
                <w:sz w:val="18"/>
                <w:szCs w:val="18"/>
              </w:rPr>
            </w:pPr>
          </w:p>
        </w:tc>
        <w:tc>
          <w:tcPr>
            <w:tcW w:w="621" w:type="dxa"/>
            <w:tcBorders>
              <w:top w:val="nil"/>
              <w:left w:val="nil"/>
              <w:bottom w:val="nil"/>
              <w:right w:val="nil"/>
            </w:tcBorders>
            <w:shd w:val="clear" w:color="auto" w:fill="auto"/>
            <w:noWrap/>
            <w:vAlign w:val="bottom"/>
            <w:hideMark/>
          </w:tcPr>
          <w:p w14:paraId="56ECF7D6" w14:textId="77777777" w:rsidR="00085CB0" w:rsidRPr="00303978" w:rsidRDefault="00085CB0" w:rsidP="00085CB0">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36</w:t>
            </w:r>
          </w:p>
        </w:tc>
        <w:tc>
          <w:tcPr>
            <w:tcW w:w="1287" w:type="dxa"/>
            <w:tcBorders>
              <w:top w:val="nil"/>
              <w:left w:val="nil"/>
              <w:bottom w:val="nil"/>
              <w:right w:val="nil"/>
            </w:tcBorders>
            <w:shd w:val="clear" w:color="auto" w:fill="auto"/>
            <w:noWrap/>
            <w:vAlign w:val="bottom"/>
            <w:hideMark/>
          </w:tcPr>
          <w:p w14:paraId="5BECAFDF" w14:textId="77777777" w:rsidR="00085CB0" w:rsidRPr="00303978" w:rsidRDefault="00085CB0" w:rsidP="00085CB0">
            <w:pPr>
              <w:spacing w:after="0" w:line="240" w:lineRule="auto"/>
              <w:ind w:left="0" w:firstLine="0"/>
              <w:jc w:val="center"/>
              <w:rPr>
                <w:rFonts w:ascii="Calibri" w:hAnsi="Calibri" w:cs="Calibri"/>
                <w:color w:val="C45911" w:themeColor="accent2" w:themeShade="BF"/>
                <w:sz w:val="18"/>
                <w:szCs w:val="18"/>
              </w:rPr>
            </w:pPr>
          </w:p>
        </w:tc>
        <w:tc>
          <w:tcPr>
            <w:tcW w:w="1555" w:type="dxa"/>
            <w:tcBorders>
              <w:top w:val="nil"/>
              <w:left w:val="nil"/>
              <w:bottom w:val="nil"/>
              <w:right w:val="nil"/>
            </w:tcBorders>
            <w:shd w:val="clear" w:color="auto" w:fill="auto"/>
            <w:noWrap/>
            <w:vAlign w:val="bottom"/>
            <w:hideMark/>
          </w:tcPr>
          <w:p w14:paraId="2223E3C4" w14:textId="77777777" w:rsidR="00085CB0" w:rsidRPr="00303978" w:rsidRDefault="00085CB0" w:rsidP="00085CB0">
            <w:pPr>
              <w:spacing w:after="0" w:line="240" w:lineRule="auto"/>
              <w:ind w:left="0" w:firstLine="0"/>
              <w:jc w:val="center"/>
              <w:rPr>
                <w:color w:val="C45911" w:themeColor="accent2" w:themeShade="BF"/>
                <w:sz w:val="20"/>
                <w:szCs w:val="20"/>
              </w:rPr>
            </w:pPr>
          </w:p>
        </w:tc>
        <w:tc>
          <w:tcPr>
            <w:tcW w:w="222" w:type="dxa"/>
            <w:tcBorders>
              <w:top w:val="nil"/>
              <w:left w:val="nil"/>
              <w:bottom w:val="nil"/>
              <w:right w:val="nil"/>
            </w:tcBorders>
            <w:shd w:val="clear" w:color="auto" w:fill="auto"/>
            <w:noWrap/>
            <w:vAlign w:val="bottom"/>
            <w:hideMark/>
          </w:tcPr>
          <w:p w14:paraId="55E5A34E" w14:textId="77777777" w:rsidR="00085CB0" w:rsidRPr="008F4322" w:rsidRDefault="00085CB0" w:rsidP="00085CB0">
            <w:pPr>
              <w:spacing w:after="0" w:line="240" w:lineRule="auto"/>
              <w:ind w:left="0" w:firstLine="0"/>
              <w:jc w:val="center"/>
              <w:rPr>
                <w:color w:val="auto"/>
                <w:sz w:val="20"/>
                <w:szCs w:val="20"/>
              </w:rPr>
            </w:pPr>
          </w:p>
        </w:tc>
        <w:tc>
          <w:tcPr>
            <w:tcW w:w="222" w:type="dxa"/>
            <w:tcBorders>
              <w:top w:val="nil"/>
              <w:left w:val="nil"/>
              <w:bottom w:val="nil"/>
              <w:right w:val="nil"/>
            </w:tcBorders>
            <w:shd w:val="clear" w:color="auto" w:fill="auto"/>
            <w:noWrap/>
            <w:vAlign w:val="bottom"/>
            <w:hideMark/>
          </w:tcPr>
          <w:p w14:paraId="65B6BDA7" w14:textId="77777777" w:rsidR="00085CB0" w:rsidRPr="008F4322" w:rsidRDefault="00085CB0" w:rsidP="00085CB0">
            <w:pPr>
              <w:spacing w:after="0" w:line="240" w:lineRule="auto"/>
              <w:ind w:left="0" w:firstLine="0"/>
              <w:jc w:val="left"/>
              <w:rPr>
                <w:color w:val="auto"/>
                <w:sz w:val="20"/>
                <w:szCs w:val="20"/>
              </w:rPr>
            </w:pPr>
          </w:p>
        </w:tc>
        <w:tc>
          <w:tcPr>
            <w:tcW w:w="222" w:type="dxa"/>
            <w:tcBorders>
              <w:top w:val="nil"/>
              <w:left w:val="nil"/>
              <w:bottom w:val="nil"/>
              <w:right w:val="nil"/>
            </w:tcBorders>
            <w:shd w:val="clear" w:color="auto" w:fill="auto"/>
            <w:noWrap/>
            <w:vAlign w:val="bottom"/>
            <w:hideMark/>
          </w:tcPr>
          <w:p w14:paraId="2E969319" w14:textId="77777777" w:rsidR="00085CB0" w:rsidRPr="008F4322" w:rsidRDefault="00085CB0" w:rsidP="00085CB0">
            <w:pPr>
              <w:spacing w:after="0" w:line="240" w:lineRule="auto"/>
              <w:ind w:left="0" w:firstLine="0"/>
              <w:jc w:val="left"/>
              <w:rPr>
                <w:color w:val="auto"/>
                <w:sz w:val="20"/>
                <w:szCs w:val="20"/>
              </w:rPr>
            </w:pPr>
          </w:p>
        </w:tc>
        <w:tc>
          <w:tcPr>
            <w:tcW w:w="222" w:type="dxa"/>
            <w:tcBorders>
              <w:top w:val="nil"/>
              <w:left w:val="nil"/>
              <w:bottom w:val="nil"/>
              <w:right w:val="nil"/>
            </w:tcBorders>
            <w:shd w:val="clear" w:color="auto" w:fill="auto"/>
            <w:noWrap/>
            <w:vAlign w:val="bottom"/>
            <w:hideMark/>
          </w:tcPr>
          <w:p w14:paraId="61960158" w14:textId="77777777" w:rsidR="00085CB0" w:rsidRPr="008F4322" w:rsidRDefault="00085CB0" w:rsidP="00085CB0">
            <w:pPr>
              <w:spacing w:after="0" w:line="240" w:lineRule="auto"/>
              <w:ind w:left="0" w:firstLine="0"/>
              <w:jc w:val="left"/>
              <w:rPr>
                <w:color w:val="auto"/>
                <w:sz w:val="20"/>
                <w:szCs w:val="20"/>
              </w:rPr>
            </w:pPr>
          </w:p>
        </w:tc>
      </w:tr>
    </w:tbl>
    <w:p w14:paraId="5E423DF0" w14:textId="77777777" w:rsidR="009D6DA3" w:rsidRPr="00C73665" w:rsidRDefault="009D6DA3" w:rsidP="006642A1">
      <w:pPr>
        <w:spacing w:line="480" w:lineRule="auto"/>
        <w:contextualSpacing/>
        <w:rPr>
          <w:sz w:val="24"/>
          <w:szCs w:val="24"/>
        </w:rPr>
      </w:pPr>
    </w:p>
    <w:p w14:paraId="6CB964FF" w14:textId="77777777" w:rsidR="009D6DA3" w:rsidRDefault="009D6DA3" w:rsidP="00003752">
      <w:pPr>
        <w:spacing w:line="480" w:lineRule="auto"/>
        <w:contextualSpacing/>
        <w:rPr>
          <w:sz w:val="24"/>
          <w:szCs w:val="24"/>
        </w:rPr>
      </w:pPr>
    </w:p>
    <w:p w14:paraId="294AF149" w14:textId="24CC6D58" w:rsidR="00622F45" w:rsidRDefault="00622F45" w:rsidP="00003752">
      <w:pPr>
        <w:spacing w:line="480" w:lineRule="auto"/>
        <w:ind w:left="0" w:firstLine="0"/>
        <w:contextualSpacing/>
        <w:rPr>
          <w:sz w:val="24"/>
          <w:szCs w:val="24"/>
        </w:rPr>
      </w:pPr>
      <w:bookmarkStart w:id="0" w:name="_Hlk40735835"/>
    </w:p>
    <w:p w14:paraId="518B9C10" w14:textId="77777777" w:rsidR="0030214E" w:rsidRDefault="0030214E" w:rsidP="00003752">
      <w:pPr>
        <w:spacing w:line="480" w:lineRule="auto"/>
        <w:ind w:left="0" w:firstLine="0"/>
        <w:contextualSpacing/>
        <w:rPr>
          <w:sz w:val="24"/>
          <w:szCs w:val="24"/>
        </w:rPr>
      </w:pPr>
    </w:p>
    <w:p w14:paraId="053D8265" w14:textId="53799DED" w:rsidR="00844FB7" w:rsidRDefault="00844ECA" w:rsidP="00C606DE">
      <w:pPr>
        <w:spacing w:line="480" w:lineRule="auto"/>
        <w:ind w:left="0" w:firstLine="0"/>
        <w:contextualSpacing/>
        <w:rPr>
          <w:sz w:val="24"/>
          <w:szCs w:val="24"/>
        </w:rPr>
      </w:pPr>
      <w:r>
        <w:rPr>
          <w:sz w:val="24"/>
          <w:szCs w:val="24"/>
        </w:rPr>
        <w:t xml:space="preserve">Nick: </w:t>
      </w:r>
      <w:r w:rsidR="00927CB6">
        <w:rPr>
          <w:sz w:val="24"/>
          <w:szCs w:val="24"/>
        </w:rPr>
        <w:t>Given your comments about the complexities of attributing causal effects to topograph</w:t>
      </w:r>
      <w:r>
        <w:rPr>
          <w:sz w:val="24"/>
          <w:szCs w:val="24"/>
        </w:rPr>
        <w:t>ical differences</w:t>
      </w:r>
      <w:r w:rsidR="00927CB6">
        <w:rPr>
          <w:sz w:val="24"/>
          <w:szCs w:val="24"/>
        </w:rPr>
        <w:t>, I merely include the table below</w:t>
      </w:r>
      <w:r>
        <w:rPr>
          <w:sz w:val="24"/>
          <w:szCs w:val="24"/>
        </w:rPr>
        <w:t xml:space="preserve"> independent of any analysis</w:t>
      </w:r>
      <w:r w:rsidR="00927CB6">
        <w:rPr>
          <w:sz w:val="24"/>
          <w:szCs w:val="24"/>
        </w:rPr>
        <w:t xml:space="preserve">. </w:t>
      </w:r>
      <w:r w:rsidR="00C606DE">
        <w:rPr>
          <w:sz w:val="24"/>
          <w:szCs w:val="24"/>
        </w:rPr>
        <w:t>I gather (</w:t>
      </w:r>
      <w:proofErr w:type="gramStart"/>
      <w:r w:rsidR="00C606DE">
        <w:rPr>
          <w:sz w:val="24"/>
          <w:szCs w:val="24"/>
        </w:rPr>
        <w:t>I  of</w:t>
      </w:r>
      <w:proofErr w:type="gramEnd"/>
      <w:r w:rsidR="00C606DE">
        <w:rPr>
          <w:sz w:val="24"/>
          <w:szCs w:val="24"/>
        </w:rPr>
        <w:t xml:space="preserve"> course do not have any experience with modeling as you do) depending on variation in scale between response variables and explanatory variables that if there is not a high degree of correlation within each group of samples that there is more to exploit. I have chosen the explanatory path but others might choose to create a predictive model which suggests what will happen to pines in either the post-fire or never-fire categories.</w:t>
      </w:r>
      <w:r w:rsidR="00927CB6">
        <w:rPr>
          <w:sz w:val="24"/>
          <w:szCs w:val="24"/>
        </w:rPr>
        <w:t xml:space="preserve"> For example, Cadillac cliffs and St. </w:t>
      </w:r>
      <w:proofErr w:type="spellStart"/>
      <w:r w:rsidR="00927CB6">
        <w:rPr>
          <w:sz w:val="24"/>
          <w:szCs w:val="24"/>
        </w:rPr>
        <w:t>Sauveur</w:t>
      </w:r>
      <w:proofErr w:type="spellEnd"/>
      <w:r w:rsidR="00927CB6">
        <w:rPr>
          <w:sz w:val="24"/>
          <w:szCs w:val="24"/>
        </w:rPr>
        <w:t xml:space="preserve"> appear to have predominantly similar aspect and compass if not slope </w:t>
      </w:r>
      <w:r w:rsidR="009D4D77">
        <w:rPr>
          <w:sz w:val="24"/>
          <w:szCs w:val="24"/>
        </w:rPr>
        <w:t xml:space="preserve">characteristics. I do find it somewhat </w:t>
      </w:r>
      <w:r w:rsidR="009D4D77">
        <w:rPr>
          <w:sz w:val="24"/>
          <w:szCs w:val="24"/>
        </w:rPr>
        <w:lastRenderedPageBreak/>
        <w:t>interesting that compass direction is so scattered for two populations as opposed to the others (one each in terms of the elevation gradient).</w:t>
      </w:r>
      <w:r w:rsidR="00C606DE">
        <w:rPr>
          <w:sz w:val="24"/>
          <w:szCs w:val="24"/>
        </w:rPr>
        <w:t xml:space="preserve"> I am totally at sea when it comes to deciphering these and recognize that our sample is small enough so that there may not be any real value in tackling this set of data (apparently there are spatial autocorrelation errors which I may engender trying to achieve some explanation). In another paper, if we can get to it, we may find the sympatry at Cadillac provides a chance to combine our data on pitch and jack pine there with other, non-coastal data in other states or Canada with which to develop a predictive model which has some reliability.</w:t>
      </w:r>
    </w:p>
    <w:p w14:paraId="18AD8944" w14:textId="38C3C2F3" w:rsidR="0007487A" w:rsidRPr="00303978" w:rsidRDefault="0007487A" w:rsidP="0007487A">
      <w:pPr>
        <w:ind w:left="0" w:firstLine="0"/>
        <w:rPr>
          <w:rFonts w:ascii="Calibri" w:hAnsi="Calibri" w:cs="Calibri"/>
          <w:b/>
          <w:bCs/>
          <w:color w:val="C45911" w:themeColor="accent2" w:themeShade="BF"/>
          <w:sz w:val="18"/>
          <w:szCs w:val="18"/>
        </w:rPr>
      </w:pPr>
      <w:r w:rsidRPr="00303978">
        <w:rPr>
          <w:rFonts w:ascii="Calibri" w:hAnsi="Calibri" w:cs="Calibri"/>
          <w:b/>
          <w:bCs/>
          <w:color w:val="C45911" w:themeColor="accent2" w:themeShade="BF"/>
          <w:sz w:val="18"/>
          <w:szCs w:val="18"/>
        </w:rPr>
        <w:t xml:space="preserve">TABLE 7. </w:t>
      </w:r>
      <w:r w:rsidR="00844FB7">
        <w:rPr>
          <w:rFonts w:ascii="Calibri" w:hAnsi="Calibri" w:cs="Calibri"/>
          <w:b/>
          <w:bCs/>
          <w:color w:val="C45911" w:themeColor="accent2" w:themeShade="BF"/>
          <w:sz w:val="18"/>
          <w:szCs w:val="18"/>
        </w:rPr>
        <w:t>Geo- and topo</w:t>
      </w:r>
      <w:r w:rsidRPr="00303978">
        <w:rPr>
          <w:rFonts w:ascii="Calibri" w:hAnsi="Calibri" w:cs="Calibri"/>
          <w:b/>
          <w:bCs/>
          <w:color w:val="C45911" w:themeColor="accent2" w:themeShade="BF"/>
          <w:sz w:val="18"/>
          <w:szCs w:val="18"/>
        </w:rPr>
        <w:t>graphic data</w:t>
      </w:r>
    </w:p>
    <w:tbl>
      <w:tblPr>
        <w:tblW w:w="8240" w:type="dxa"/>
        <w:tblLook w:val="04A0" w:firstRow="1" w:lastRow="0" w:firstColumn="1" w:lastColumn="0" w:noHBand="0" w:noVBand="1"/>
      </w:tblPr>
      <w:tblGrid>
        <w:gridCol w:w="640"/>
        <w:gridCol w:w="1080"/>
        <w:gridCol w:w="1300"/>
        <w:gridCol w:w="1140"/>
        <w:gridCol w:w="640"/>
        <w:gridCol w:w="980"/>
        <w:gridCol w:w="640"/>
        <w:gridCol w:w="880"/>
        <w:gridCol w:w="940"/>
      </w:tblGrid>
      <w:tr w:rsidR="00303978" w:rsidRPr="00303978" w14:paraId="7AAD1E28" w14:textId="77777777" w:rsidTr="00303978">
        <w:trPr>
          <w:trHeight w:val="300"/>
        </w:trPr>
        <w:tc>
          <w:tcPr>
            <w:tcW w:w="640" w:type="dxa"/>
            <w:tcBorders>
              <w:top w:val="nil"/>
              <w:left w:val="nil"/>
              <w:bottom w:val="nil"/>
              <w:right w:val="nil"/>
            </w:tcBorders>
            <w:shd w:val="clear" w:color="auto" w:fill="auto"/>
            <w:noWrap/>
            <w:vAlign w:val="bottom"/>
            <w:hideMark/>
          </w:tcPr>
          <w:p w14:paraId="5477B3AB"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bookmarkStart w:id="1" w:name="RANGE!A1:I41"/>
            <w:r w:rsidRPr="00303978">
              <w:rPr>
                <w:rFonts w:ascii="Calibri" w:hAnsi="Calibri" w:cs="Calibri"/>
                <w:color w:val="C45911" w:themeColor="accent2" w:themeShade="BF"/>
                <w:sz w:val="18"/>
                <w:szCs w:val="18"/>
              </w:rPr>
              <w:t>ID</w:t>
            </w:r>
            <w:bookmarkEnd w:id="1"/>
          </w:p>
        </w:tc>
        <w:tc>
          <w:tcPr>
            <w:tcW w:w="1080" w:type="dxa"/>
            <w:tcBorders>
              <w:top w:val="nil"/>
              <w:left w:val="nil"/>
              <w:bottom w:val="nil"/>
              <w:right w:val="nil"/>
            </w:tcBorders>
            <w:shd w:val="clear" w:color="auto" w:fill="auto"/>
            <w:noWrap/>
            <w:vAlign w:val="bottom"/>
            <w:hideMark/>
          </w:tcPr>
          <w:p w14:paraId="0F348948"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Name</w:t>
            </w:r>
          </w:p>
        </w:tc>
        <w:tc>
          <w:tcPr>
            <w:tcW w:w="1300" w:type="dxa"/>
            <w:tcBorders>
              <w:top w:val="nil"/>
              <w:left w:val="nil"/>
              <w:bottom w:val="nil"/>
              <w:right w:val="nil"/>
            </w:tcBorders>
            <w:shd w:val="clear" w:color="auto" w:fill="auto"/>
            <w:noWrap/>
            <w:vAlign w:val="bottom"/>
            <w:hideMark/>
          </w:tcPr>
          <w:p w14:paraId="6D8340AE"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x</w:t>
            </w:r>
          </w:p>
        </w:tc>
        <w:tc>
          <w:tcPr>
            <w:tcW w:w="1140" w:type="dxa"/>
            <w:tcBorders>
              <w:top w:val="nil"/>
              <w:left w:val="nil"/>
              <w:bottom w:val="nil"/>
              <w:right w:val="nil"/>
            </w:tcBorders>
            <w:shd w:val="clear" w:color="auto" w:fill="auto"/>
            <w:noWrap/>
            <w:vAlign w:val="bottom"/>
            <w:hideMark/>
          </w:tcPr>
          <w:p w14:paraId="5F5555E2"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y</w:t>
            </w:r>
          </w:p>
        </w:tc>
        <w:tc>
          <w:tcPr>
            <w:tcW w:w="640" w:type="dxa"/>
            <w:tcBorders>
              <w:top w:val="nil"/>
              <w:left w:val="nil"/>
              <w:bottom w:val="nil"/>
              <w:right w:val="nil"/>
            </w:tcBorders>
            <w:shd w:val="clear" w:color="auto" w:fill="auto"/>
            <w:noWrap/>
            <w:vAlign w:val="bottom"/>
            <w:hideMark/>
          </w:tcPr>
          <w:p w14:paraId="67CCB6E9"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Label</w:t>
            </w:r>
          </w:p>
        </w:tc>
        <w:tc>
          <w:tcPr>
            <w:tcW w:w="980" w:type="dxa"/>
            <w:tcBorders>
              <w:top w:val="nil"/>
              <w:left w:val="nil"/>
              <w:bottom w:val="nil"/>
              <w:right w:val="nil"/>
            </w:tcBorders>
            <w:shd w:val="clear" w:color="auto" w:fill="auto"/>
            <w:noWrap/>
            <w:vAlign w:val="bottom"/>
            <w:hideMark/>
          </w:tcPr>
          <w:p w14:paraId="3391F37E"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Elevation</w:t>
            </w:r>
          </w:p>
        </w:tc>
        <w:tc>
          <w:tcPr>
            <w:tcW w:w="640" w:type="dxa"/>
            <w:tcBorders>
              <w:top w:val="nil"/>
              <w:left w:val="nil"/>
              <w:bottom w:val="nil"/>
              <w:right w:val="nil"/>
            </w:tcBorders>
            <w:shd w:val="clear" w:color="auto" w:fill="auto"/>
            <w:noWrap/>
            <w:vAlign w:val="bottom"/>
            <w:hideMark/>
          </w:tcPr>
          <w:p w14:paraId="0137035E"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Slope</w:t>
            </w:r>
          </w:p>
        </w:tc>
        <w:tc>
          <w:tcPr>
            <w:tcW w:w="880" w:type="dxa"/>
            <w:tcBorders>
              <w:top w:val="nil"/>
              <w:left w:val="nil"/>
              <w:bottom w:val="nil"/>
              <w:right w:val="nil"/>
            </w:tcBorders>
            <w:shd w:val="clear" w:color="auto" w:fill="auto"/>
            <w:noWrap/>
            <w:vAlign w:val="bottom"/>
            <w:hideMark/>
          </w:tcPr>
          <w:p w14:paraId="3688D16A"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Aspect</w:t>
            </w:r>
          </w:p>
        </w:tc>
        <w:tc>
          <w:tcPr>
            <w:tcW w:w="940" w:type="dxa"/>
            <w:tcBorders>
              <w:top w:val="nil"/>
              <w:left w:val="nil"/>
              <w:bottom w:val="nil"/>
              <w:right w:val="nil"/>
            </w:tcBorders>
            <w:shd w:val="clear" w:color="auto" w:fill="auto"/>
            <w:noWrap/>
            <w:vAlign w:val="bottom"/>
            <w:hideMark/>
          </w:tcPr>
          <w:p w14:paraId="39D6A60D"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Compass</w:t>
            </w:r>
          </w:p>
        </w:tc>
      </w:tr>
      <w:tr w:rsidR="00303978" w:rsidRPr="00303978" w14:paraId="1A412F93" w14:textId="77777777" w:rsidTr="00303978">
        <w:trPr>
          <w:trHeight w:val="300"/>
        </w:trPr>
        <w:tc>
          <w:tcPr>
            <w:tcW w:w="640" w:type="dxa"/>
            <w:tcBorders>
              <w:top w:val="nil"/>
              <w:left w:val="nil"/>
              <w:bottom w:val="nil"/>
              <w:right w:val="nil"/>
            </w:tcBorders>
            <w:shd w:val="clear" w:color="auto" w:fill="auto"/>
            <w:noWrap/>
            <w:vAlign w:val="bottom"/>
            <w:hideMark/>
          </w:tcPr>
          <w:p w14:paraId="5E6AD1C6"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p>
        </w:tc>
        <w:tc>
          <w:tcPr>
            <w:tcW w:w="1080" w:type="dxa"/>
            <w:tcBorders>
              <w:top w:val="nil"/>
              <w:left w:val="nil"/>
              <w:bottom w:val="nil"/>
              <w:right w:val="nil"/>
            </w:tcBorders>
            <w:shd w:val="clear" w:color="auto" w:fill="auto"/>
            <w:noWrap/>
            <w:vAlign w:val="bottom"/>
            <w:hideMark/>
          </w:tcPr>
          <w:p w14:paraId="42FE92D7" w14:textId="77777777" w:rsidR="0007487A" w:rsidRPr="00303978" w:rsidRDefault="0007487A" w:rsidP="00303978">
            <w:pPr>
              <w:spacing w:after="0" w:line="240" w:lineRule="auto"/>
              <w:ind w:left="0" w:firstLine="0"/>
              <w:jc w:val="left"/>
              <w:rPr>
                <w:color w:val="C45911" w:themeColor="accent2" w:themeShade="BF"/>
                <w:sz w:val="18"/>
                <w:szCs w:val="18"/>
              </w:rPr>
            </w:pPr>
          </w:p>
        </w:tc>
        <w:tc>
          <w:tcPr>
            <w:tcW w:w="1300" w:type="dxa"/>
            <w:tcBorders>
              <w:top w:val="nil"/>
              <w:left w:val="nil"/>
              <w:bottom w:val="nil"/>
              <w:right w:val="nil"/>
            </w:tcBorders>
            <w:shd w:val="clear" w:color="auto" w:fill="auto"/>
            <w:noWrap/>
            <w:vAlign w:val="bottom"/>
            <w:hideMark/>
          </w:tcPr>
          <w:p w14:paraId="3B5409E3" w14:textId="77777777" w:rsidR="0007487A" w:rsidRPr="00303978" w:rsidRDefault="0007487A" w:rsidP="00303978">
            <w:pPr>
              <w:spacing w:after="0" w:line="240" w:lineRule="auto"/>
              <w:ind w:left="0" w:firstLine="0"/>
              <w:jc w:val="left"/>
              <w:rPr>
                <w:color w:val="C45911" w:themeColor="accent2" w:themeShade="BF"/>
                <w:sz w:val="18"/>
                <w:szCs w:val="18"/>
              </w:rPr>
            </w:pPr>
          </w:p>
        </w:tc>
        <w:tc>
          <w:tcPr>
            <w:tcW w:w="1140" w:type="dxa"/>
            <w:tcBorders>
              <w:top w:val="nil"/>
              <w:left w:val="nil"/>
              <w:bottom w:val="nil"/>
              <w:right w:val="nil"/>
            </w:tcBorders>
            <w:shd w:val="clear" w:color="auto" w:fill="auto"/>
            <w:noWrap/>
            <w:vAlign w:val="bottom"/>
            <w:hideMark/>
          </w:tcPr>
          <w:p w14:paraId="220C23C1" w14:textId="77777777" w:rsidR="0007487A" w:rsidRPr="00303978" w:rsidRDefault="0007487A" w:rsidP="00303978">
            <w:pPr>
              <w:spacing w:after="0" w:line="240" w:lineRule="auto"/>
              <w:ind w:left="0" w:firstLine="0"/>
              <w:jc w:val="left"/>
              <w:rPr>
                <w:color w:val="C45911" w:themeColor="accent2" w:themeShade="BF"/>
                <w:sz w:val="18"/>
                <w:szCs w:val="18"/>
              </w:rPr>
            </w:pPr>
          </w:p>
        </w:tc>
        <w:tc>
          <w:tcPr>
            <w:tcW w:w="640" w:type="dxa"/>
            <w:tcBorders>
              <w:top w:val="nil"/>
              <w:left w:val="nil"/>
              <w:bottom w:val="nil"/>
              <w:right w:val="nil"/>
            </w:tcBorders>
            <w:shd w:val="clear" w:color="auto" w:fill="auto"/>
            <w:noWrap/>
            <w:vAlign w:val="bottom"/>
            <w:hideMark/>
          </w:tcPr>
          <w:p w14:paraId="46C4783B" w14:textId="77777777" w:rsidR="0007487A" w:rsidRPr="00303978" w:rsidRDefault="0007487A" w:rsidP="00303978">
            <w:pPr>
              <w:spacing w:after="0" w:line="240" w:lineRule="auto"/>
              <w:ind w:left="0" w:firstLine="0"/>
              <w:jc w:val="left"/>
              <w:rPr>
                <w:color w:val="C45911" w:themeColor="accent2" w:themeShade="BF"/>
                <w:sz w:val="18"/>
                <w:szCs w:val="18"/>
              </w:rPr>
            </w:pPr>
          </w:p>
        </w:tc>
        <w:tc>
          <w:tcPr>
            <w:tcW w:w="980" w:type="dxa"/>
            <w:tcBorders>
              <w:top w:val="nil"/>
              <w:left w:val="nil"/>
              <w:bottom w:val="nil"/>
              <w:right w:val="nil"/>
            </w:tcBorders>
            <w:shd w:val="clear" w:color="auto" w:fill="auto"/>
            <w:noWrap/>
            <w:vAlign w:val="bottom"/>
            <w:hideMark/>
          </w:tcPr>
          <w:p w14:paraId="7A455675" w14:textId="77777777" w:rsidR="0007487A" w:rsidRPr="00303978" w:rsidRDefault="0007487A" w:rsidP="00303978">
            <w:pPr>
              <w:spacing w:after="0" w:line="240" w:lineRule="auto"/>
              <w:ind w:left="0" w:firstLine="0"/>
              <w:jc w:val="left"/>
              <w:rPr>
                <w:color w:val="C45911" w:themeColor="accent2" w:themeShade="BF"/>
                <w:sz w:val="18"/>
                <w:szCs w:val="18"/>
              </w:rPr>
            </w:pPr>
          </w:p>
        </w:tc>
        <w:tc>
          <w:tcPr>
            <w:tcW w:w="640" w:type="dxa"/>
            <w:tcBorders>
              <w:top w:val="nil"/>
              <w:left w:val="nil"/>
              <w:bottom w:val="nil"/>
              <w:right w:val="nil"/>
            </w:tcBorders>
            <w:shd w:val="clear" w:color="auto" w:fill="auto"/>
            <w:noWrap/>
            <w:vAlign w:val="bottom"/>
            <w:hideMark/>
          </w:tcPr>
          <w:p w14:paraId="5112BD57" w14:textId="77777777" w:rsidR="0007487A" w:rsidRPr="00303978" w:rsidRDefault="0007487A" w:rsidP="00303978">
            <w:pPr>
              <w:spacing w:after="0" w:line="240" w:lineRule="auto"/>
              <w:ind w:left="0" w:firstLine="0"/>
              <w:jc w:val="left"/>
              <w:rPr>
                <w:color w:val="C45911" w:themeColor="accent2" w:themeShade="BF"/>
                <w:sz w:val="18"/>
                <w:szCs w:val="18"/>
              </w:rPr>
            </w:pPr>
          </w:p>
        </w:tc>
        <w:tc>
          <w:tcPr>
            <w:tcW w:w="880" w:type="dxa"/>
            <w:tcBorders>
              <w:top w:val="nil"/>
              <w:left w:val="nil"/>
              <w:bottom w:val="nil"/>
              <w:right w:val="nil"/>
            </w:tcBorders>
            <w:shd w:val="clear" w:color="auto" w:fill="auto"/>
            <w:noWrap/>
            <w:vAlign w:val="bottom"/>
            <w:hideMark/>
          </w:tcPr>
          <w:p w14:paraId="56F68FBE" w14:textId="77777777" w:rsidR="0007487A" w:rsidRPr="00303978" w:rsidRDefault="0007487A" w:rsidP="00303978">
            <w:pPr>
              <w:spacing w:after="0" w:line="240" w:lineRule="auto"/>
              <w:ind w:left="0" w:firstLine="0"/>
              <w:jc w:val="left"/>
              <w:rPr>
                <w:color w:val="C45911" w:themeColor="accent2" w:themeShade="BF"/>
                <w:sz w:val="18"/>
                <w:szCs w:val="18"/>
              </w:rPr>
            </w:pPr>
          </w:p>
        </w:tc>
        <w:tc>
          <w:tcPr>
            <w:tcW w:w="940" w:type="dxa"/>
            <w:tcBorders>
              <w:top w:val="nil"/>
              <w:left w:val="nil"/>
              <w:bottom w:val="nil"/>
              <w:right w:val="nil"/>
            </w:tcBorders>
            <w:shd w:val="clear" w:color="auto" w:fill="auto"/>
            <w:noWrap/>
            <w:vAlign w:val="bottom"/>
            <w:hideMark/>
          </w:tcPr>
          <w:p w14:paraId="4BF53D65" w14:textId="77777777" w:rsidR="0007487A" w:rsidRPr="00303978" w:rsidRDefault="0007487A" w:rsidP="00303978">
            <w:pPr>
              <w:spacing w:after="0" w:line="240" w:lineRule="auto"/>
              <w:ind w:left="0" w:firstLine="0"/>
              <w:jc w:val="right"/>
              <w:rPr>
                <w:color w:val="C45911" w:themeColor="accent2" w:themeShade="BF"/>
                <w:sz w:val="18"/>
                <w:szCs w:val="18"/>
              </w:rPr>
            </w:pPr>
          </w:p>
        </w:tc>
      </w:tr>
      <w:tr w:rsidR="00303978" w:rsidRPr="00303978" w14:paraId="04599D70" w14:textId="77777777" w:rsidTr="00303978">
        <w:trPr>
          <w:trHeight w:val="300"/>
        </w:trPr>
        <w:tc>
          <w:tcPr>
            <w:tcW w:w="640" w:type="dxa"/>
            <w:tcBorders>
              <w:top w:val="nil"/>
              <w:left w:val="nil"/>
              <w:bottom w:val="nil"/>
              <w:right w:val="nil"/>
            </w:tcBorders>
            <w:shd w:val="clear" w:color="auto" w:fill="auto"/>
            <w:noWrap/>
            <w:vAlign w:val="bottom"/>
            <w:hideMark/>
          </w:tcPr>
          <w:p w14:paraId="51CAD2BF"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PP1</w:t>
            </w:r>
          </w:p>
        </w:tc>
        <w:tc>
          <w:tcPr>
            <w:tcW w:w="1080" w:type="dxa"/>
            <w:tcBorders>
              <w:top w:val="nil"/>
              <w:left w:val="nil"/>
              <w:bottom w:val="nil"/>
              <w:right w:val="nil"/>
            </w:tcBorders>
            <w:shd w:val="clear" w:color="auto" w:fill="auto"/>
            <w:noWrap/>
            <w:vAlign w:val="bottom"/>
            <w:hideMark/>
          </w:tcPr>
          <w:p w14:paraId="6D03DA00"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CAD</w:t>
            </w:r>
          </w:p>
        </w:tc>
        <w:tc>
          <w:tcPr>
            <w:tcW w:w="1300" w:type="dxa"/>
            <w:tcBorders>
              <w:top w:val="nil"/>
              <w:left w:val="nil"/>
              <w:bottom w:val="nil"/>
              <w:right w:val="nil"/>
            </w:tcBorders>
            <w:shd w:val="clear" w:color="auto" w:fill="auto"/>
            <w:noWrap/>
            <w:vAlign w:val="bottom"/>
            <w:hideMark/>
          </w:tcPr>
          <w:p w14:paraId="47CF326D"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-68.218785</w:t>
            </w:r>
          </w:p>
        </w:tc>
        <w:tc>
          <w:tcPr>
            <w:tcW w:w="1140" w:type="dxa"/>
            <w:tcBorders>
              <w:top w:val="nil"/>
              <w:left w:val="nil"/>
              <w:bottom w:val="nil"/>
              <w:right w:val="nil"/>
            </w:tcBorders>
            <w:shd w:val="clear" w:color="auto" w:fill="auto"/>
            <w:noWrap/>
            <w:vAlign w:val="bottom"/>
            <w:hideMark/>
          </w:tcPr>
          <w:p w14:paraId="72CE6652"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44.325946</w:t>
            </w:r>
          </w:p>
        </w:tc>
        <w:tc>
          <w:tcPr>
            <w:tcW w:w="640" w:type="dxa"/>
            <w:tcBorders>
              <w:top w:val="nil"/>
              <w:left w:val="nil"/>
              <w:bottom w:val="nil"/>
              <w:right w:val="nil"/>
            </w:tcBorders>
            <w:shd w:val="clear" w:color="auto" w:fill="auto"/>
            <w:noWrap/>
            <w:vAlign w:val="bottom"/>
            <w:hideMark/>
          </w:tcPr>
          <w:p w14:paraId="7338591D"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PP1</w:t>
            </w:r>
          </w:p>
        </w:tc>
        <w:tc>
          <w:tcPr>
            <w:tcW w:w="980" w:type="dxa"/>
            <w:tcBorders>
              <w:top w:val="nil"/>
              <w:left w:val="nil"/>
              <w:bottom w:val="nil"/>
              <w:right w:val="nil"/>
            </w:tcBorders>
            <w:shd w:val="clear" w:color="auto" w:fill="auto"/>
            <w:noWrap/>
            <w:vAlign w:val="bottom"/>
            <w:hideMark/>
          </w:tcPr>
          <w:p w14:paraId="53BF9B28"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205</w:t>
            </w:r>
          </w:p>
        </w:tc>
        <w:tc>
          <w:tcPr>
            <w:tcW w:w="640" w:type="dxa"/>
            <w:tcBorders>
              <w:top w:val="nil"/>
              <w:left w:val="nil"/>
              <w:bottom w:val="nil"/>
              <w:right w:val="nil"/>
            </w:tcBorders>
            <w:shd w:val="clear" w:color="auto" w:fill="auto"/>
            <w:noWrap/>
            <w:vAlign w:val="bottom"/>
            <w:hideMark/>
          </w:tcPr>
          <w:p w14:paraId="78B01D7A"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20</w:t>
            </w:r>
          </w:p>
        </w:tc>
        <w:tc>
          <w:tcPr>
            <w:tcW w:w="880" w:type="dxa"/>
            <w:tcBorders>
              <w:top w:val="nil"/>
              <w:left w:val="nil"/>
              <w:bottom w:val="nil"/>
              <w:right w:val="nil"/>
            </w:tcBorders>
            <w:shd w:val="clear" w:color="auto" w:fill="auto"/>
            <w:noWrap/>
            <w:vAlign w:val="bottom"/>
            <w:hideMark/>
          </w:tcPr>
          <w:p w14:paraId="1767CA42"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19</w:t>
            </w:r>
          </w:p>
        </w:tc>
        <w:tc>
          <w:tcPr>
            <w:tcW w:w="940" w:type="dxa"/>
            <w:tcBorders>
              <w:top w:val="nil"/>
              <w:left w:val="nil"/>
              <w:bottom w:val="nil"/>
              <w:right w:val="nil"/>
            </w:tcBorders>
            <w:shd w:val="clear" w:color="auto" w:fill="auto"/>
            <w:noWrap/>
            <w:vAlign w:val="bottom"/>
            <w:hideMark/>
          </w:tcPr>
          <w:p w14:paraId="03C7000D"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North</w:t>
            </w:r>
          </w:p>
        </w:tc>
      </w:tr>
      <w:tr w:rsidR="00303978" w:rsidRPr="00303978" w14:paraId="76FB3108" w14:textId="77777777" w:rsidTr="00303978">
        <w:trPr>
          <w:trHeight w:val="300"/>
        </w:trPr>
        <w:tc>
          <w:tcPr>
            <w:tcW w:w="640" w:type="dxa"/>
            <w:tcBorders>
              <w:top w:val="nil"/>
              <w:left w:val="nil"/>
              <w:bottom w:val="nil"/>
              <w:right w:val="nil"/>
            </w:tcBorders>
            <w:shd w:val="clear" w:color="auto" w:fill="auto"/>
            <w:noWrap/>
            <w:vAlign w:val="bottom"/>
            <w:hideMark/>
          </w:tcPr>
          <w:p w14:paraId="7CF97354"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PP2</w:t>
            </w:r>
          </w:p>
        </w:tc>
        <w:tc>
          <w:tcPr>
            <w:tcW w:w="1080" w:type="dxa"/>
            <w:tcBorders>
              <w:top w:val="nil"/>
              <w:left w:val="nil"/>
              <w:bottom w:val="nil"/>
              <w:right w:val="nil"/>
            </w:tcBorders>
            <w:shd w:val="clear" w:color="auto" w:fill="auto"/>
            <w:noWrap/>
            <w:vAlign w:val="bottom"/>
            <w:hideMark/>
          </w:tcPr>
          <w:p w14:paraId="08CA4CB7"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CAD</w:t>
            </w:r>
          </w:p>
        </w:tc>
        <w:tc>
          <w:tcPr>
            <w:tcW w:w="1300" w:type="dxa"/>
            <w:tcBorders>
              <w:top w:val="nil"/>
              <w:left w:val="nil"/>
              <w:bottom w:val="nil"/>
              <w:right w:val="nil"/>
            </w:tcBorders>
            <w:shd w:val="clear" w:color="auto" w:fill="auto"/>
            <w:noWrap/>
            <w:vAlign w:val="bottom"/>
            <w:hideMark/>
          </w:tcPr>
          <w:p w14:paraId="53EDAADF"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-68.222364</w:t>
            </w:r>
          </w:p>
        </w:tc>
        <w:tc>
          <w:tcPr>
            <w:tcW w:w="1140" w:type="dxa"/>
            <w:tcBorders>
              <w:top w:val="nil"/>
              <w:left w:val="nil"/>
              <w:bottom w:val="nil"/>
              <w:right w:val="nil"/>
            </w:tcBorders>
            <w:shd w:val="clear" w:color="auto" w:fill="auto"/>
            <w:noWrap/>
            <w:vAlign w:val="bottom"/>
            <w:hideMark/>
          </w:tcPr>
          <w:p w14:paraId="5FC11529"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44.331892</w:t>
            </w:r>
          </w:p>
        </w:tc>
        <w:tc>
          <w:tcPr>
            <w:tcW w:w="640" w:type="dxa"/>
            <w:tcBorders>
              <w:top w:val="nil"/>
              <w:left w:val="nil"/>
              <w:bottom w:val="nil"/>
              <w:right w:val="nil"/>
            </w:tcBorders>
            <w:shd w:val="clear" w:color="auto" w:fill="auto"/>
            <w:noWrap/>
            <w:vAlign w:val="bottom"/>
            <w:hideMark/>
          </w:tcPr>
          <w:p w14:paraId="0D55B22B"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PP2</w:t>
            </w:r>
          </w:p>
        </w:tc>
        <w:tc>
          <w:tcPr>
            <w:tcW w:w="980" w:type="dxa"/>
            <w:tcBorders>
              <w:top w:val="nil"/>
              <w:left w:val="nil"/>
              <w:bottom w:val="nil"/>
              <w:right w:val="nil"/>
            </w:tcBorders>
            <w:shd w:val="clear" w:color="auto" w:fill="auto"/>
            <w:noWrap/>
            <w:vAlign w:val="bottom"/>
            <w:hideMark/>
          </w:tcPr>
          <w:p w14:paraId="2BA0E128"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277</w:t>
            </w:r>
          </w:p>
        </w:tc>
        <w:tc>
          <w:tcPr>
            <w:tcW w:w="640" w:type="dxa"/>
            <w:tcBorders>
              <w:top w:val="nil"/>
              <w:left w:val="nil"/>
              <w:bottom w:val="nil"/>
              <w:right w:val="nil"/>
            </w:tcBorders>
            <w:shd w:val="clear" w:color="auto" w:fill="auto"/>
            <w:noWrap/>
            <w:vAlign w:val="bottom"/>
            <w:hideMark/>
          </w:tcPr>
          <w:p w14:paraId="55EA8496"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10</w:t>
            </w:r>
          </w:p>
        </w:tc>
        <w:tc>
          <w:tcPr>
            <w:tcW w:w="880" w:type="dxa"/>
            <w:tcBorders>
              <w:top w:val="nil"/>
              <w:left w:val="nil"/>
              <w:bottom w:val="nil"/>
              <w:right w:val="nil"/>
            </w:tcBorders>
            <w:shd w:val="clear" w:color="auto" w:fill="auto"/>
            <w:noWrap/>
            <w:vAlign w:val="bottom"/>
            <w:hideMark/>
          </w:tcPr>
          <w:p w14:paraId="20ED4C28"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80</w:t>
            </w:r>
          </w:p>
        </w:tc>
        <w:tc>
          <w:tcPr>
            <w:tcW w:w="940" w:type="dxa"/>
            <w:tcBorders>
              <w:top w:val="nil"/>
              <w:left w:val="nil"/>
              <w:bottom w:val="nil"/>
              <w:right w:val="nil"/>
            </w:tcBorders>
            <w:shd w:val="clear" w:color="auto" w:fill="auto"/>
            <w:noWrap/>
            <w:vAlign w:val="bottom"/>
            <w:hideMark/>
          </w:tcPr>
          <w:p w14:paraId="4A8F4FF4"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East</w:t>
            </w:r>
          </w:p>
        </w:tc>
      </w:tr>
      <w:tr w:rsidR="00303978" w:rsidRPr="00303978" w14:paraId="07C7F6BD" w14:textId="77777777" w:rsidTr="00303978">
        <w:trPr>
          <w:trHeight w:val="300"/>
        </w:trPr>
        <w:tc>
          <w:tcPr>
            <w:tcW w:w="640" w:type="dxa"/>
            <w:tcBorders>
              <w:top w:val="nil"/>
              <w:left w:val="nil"/>
              <w:bottom w:val="nil"/>
              <w:right w:val="nil"/>
            </w:tcBorders>
            <w:shd w:val="clear" w:color="auto" w:fill="auto"/>
            <w:noWrap/>
            <w:vAlign w:val="bottom"/>
            <w:hideMark/>
          </w:tcPr>
          <w:p w14:paraId="1D95079B"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PP3</w:t>
            </w:r>
          </w:p>
        </w:tc>
        <w:tc>
          <w:tcPr>
            <w:tcW w:w="1080" w:type="dxa"/>
            <w:tcBorders>
              <w:top w:val="nil"/>
              <w:left w:val="nil"/>
              <w:bottom w:val="nil"/>
              <w:right w:val="nil"/>
            </w:tcBorders>
            <w:shd w:val="clear" w:color="auto" w:fill="auto"/>
            <w:noWrap/>
            <w:vAlign w:val="bottom"/>
            <w:hideMark/>
          </w:tcPr>
          <w:p w14:paraId="795176FC"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CAD</w:t>
            </w:r>
          </w:p>
        </w:tc>
        <w:tc>
          <w:tcPr>
            <w:tcW w:w="1300" w:type="dxa"/>
            <w:tcBorders>
              <w:top w:val="nil"/>
              <w:left w:val="nil"/>
              <w:bottom w:val="nil"/>
              <w:right w:val="nil"/>
            </w:tcBorders>
            <w:shd w:val="clear" w:color="auto" w:fill="auto"/>
            <w:noWrap/>
            <w:vAlign w:val="bottom"/>
            <w:hideMark/>
          </w:tcPr>
          <w:p w14:paraId="454E8BCC"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-68.222701</w:t>
            </w:r>
          </w:p>
        </w:tc>
        <w:tc>
          <w:tcPr>
            <w:tcW w:w="1140" w:type="dxa"/>
            <w:tcBorders>
              <w:top w:val="nil"/>
              <w:left w:val="nil"/>
              <w:bottom w:val="nil"/>
              <w:right w:val="nil"/>
            </w:tcBorders>
            <w:shd w:val="clear" w:color="auto" w:fill="auto"/>
            <w:noWrap/>
            <w:vAlign w:val="bottom"/>
            <w:hideMark/>
          </w:tcPr>
          <w:p w14:paraId="7155DA76"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44.331704</w:t>
            </w:r>
          </w:p>
        </w:tc>
        <w:tc>
          <w:tcPr>
            <w:tcW w:w="640" w:type="dxa"/>
            <w:tcBorders>
              <w:top w:val="nil"/>
              <w:left w:val="nil"/>
              <w:bottom w:val="nil"/>
              <w:right w:val="nil"/>
            </w:tcBorders>
            <w:shd w:val="clear" w:color="auto" w:fill="auto"/>
            <w:noWrap/>
            <w:vAlign w:val="bottom"/>
            <w:hideMark/>
          </w:tcPr>
          <w:p w14:paraId="05AADA68"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PP3</w:t>
            </w:r>
          </w:p>
        </w:tc>
        <w:tc>
          <w:tcPr>
            <w:tcW w:w="980" w:type="dxa"/>
            <w:tcBorders>
              <w:top w:val="nil"/>
              <w:left w:val="nil"/>
              <w:bottom w:val="nil"/>
              <w:right w:val="nil"/>
            </w:tcBorders>
            <w:shd w:val="clear" w:color="auto" w:fill="auto"/>
            <w:noWrap/>
            <w:vAlign w:val="bottom"/>
            <w:hideMark/>
          </w:tcPr>
          <w:p w14:paraId="06896CE0"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279</w:t>
            </w:r>
          </w:p>
        </w:tc>
        <w:tc>
          <w:tcPr>
            <w:tcW w:w="640" w:type="dxa"/>
            <w:tcBorders>
              <w:top w:val="nil"/>
              <w:left w:val="nil"/>
              <w:bottom w:val="nil"/>
              <w:right w:val="nil"/>
            </w:tcBorders>
            <w:shd w:val="clear" w:color="auto" w:fill="auto"/>
            <w:noWrap/>
            <w:vAlign w:val="bottom"/>
            <w:hideMark/>
          </w:tcPr>
          <w:p w14:paraId="61227D7A"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5</w:t>
            </w:r>
          </w:p>
        </w:tc>
        <w:tc>
          <w:tcPr>
            <w:tcW w:w="880" w:type="dxa"/>
            <w:tcBorders>
              <w:top w:val="nil"/>
              <w:left w:val="nil"/>
              <w:bottom w:val="nil"/>
              <w:right w:val="nil"/>
            </w:tcBorders>
            <w:shd w:val="clear" w:color="auto" w:fill="auto"/>
            <w:noWrap/>
            <w:vAlign w:val="bottom"/>
            <w:hideMark/>
          </w:tcPr>
          <w:p w14:paraId="0334A2B1"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150</w:t>
            </w:r>
          </w:p>
        </w:tc>
        <w:tc>
          <w:tcPr>
            <w:tcW w:w="940" w:type="dxa"/>
            <w:tcBorders>
              <w:top w:val="nil"/>
              <w:left w:val="nil"/>
              <w:bottom w:val="nil"/>
              <w:right w:val="nil"/>
            </w:tcBorders>
            <w:shd w:val="clear" w:color="auto" w:fill="auto"/>
            <w:noWrap/>
            <w:vAlign w:val="bottom"/>
            <w:hideMark/>
          </w:tcPr>
          <w:p w14:paraId="15520CF6"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SE</w:t>
            </w:r>
          </w:p>
        </w:tc>
      </w:tr>
      <w:tr w:rsidR="00303978" w:rsidRPr="00303978" w14:paraId="2A29B869" w14:textId="77777777" w:rsidTr="00303978">
        <w:trPr>
          <w:trHeight w:val="300"/>
        </w:trPr>
        <w:tc>
          <w:tcPr>
            <w:tcW w:w="640" w:type="dxa"/>
            <w:tcBorders>
              <w:top w:val="nil"/>
              <w:left w:val="nil"/>
              <w:bottom w:val="nil"/>
              <w:right w:val="nil"/>
            </w:tcBorders>
            <w:shd w:val="clear" w:color="auto" w:fill="auto"/>
            <w:noWrap/>
            <w:vAlign w:val="bottom"/>
            <w:hideMark/>
          </w:tcPr>
          <w:p w14:paraId="1D517213"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PP4</w:t>
            </w:r>
          </w:p>
        </w:tc>
        <w:tc>
          <w:tcPr>
            <w:tcW w:w="1080" w:type="dxa"/>
            <w:tcBorders>
              <w:top w:val="nil"/>
              <w:left w:val="nil"/>
              <w:bottom w:val="nil"/>
              <w:right w:val="nil"/>
            </w:tcBorders>
            <w:shd w:val="clear" w:color="auto" w:fill="auto"/>
            <w:noWrap/>
            <w:vAlign w:val="bottom"/>
            <w:hideMark/>
          </w:tcPr>
          <w:p w14:paraId="58920C55"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CAD</w:t>
            </w:r>
          </w:p>
        </w:tc>
        <w:tc>
          <w:tcPr>
            <w:tcW w:w="1300" w:type="dxa"/>
            <w:tcBorders>
              <w:top w:val="nil"/>
              <w:left w:val="nil"/>
              <w:bottom w:val="nil"/>
              <w:right w:val="nil"/>
            </w:tcBorders>
            <w:shd w:val="clear" w:color="auto" w:fill="auto"/>
            <w:noWrap/>
            <w:vAlign w:val="bottom"/>
            <w:hideMark/>
          </w:tcPr>
          <w:p w14:paraId="75EFF304"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-68.222806</w:t>
            </w:r>
          </w:p>
        </w:tc>
        <w:tc>
          <w:tcPr>
            <w:tcW w:w="1140" w:type="dxa"/>
            <w:tcBorders>
              <w:top w:val="nil"/>
              <w:left w:val="nil"/>
              <w:bottom w:val="nil"/>
              <w:right w:val="nil"/>
            </w:tcBorders>
            <w:shd w:val="clear" w:color="auto" w:fill="auto"/>
            <w:noWrap/>
            <w:vAlign w:val="bottom"/>
            <w:hideMark/>
          </w:tcPr>
          <w:p w14:paraId="114ACE00"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44.329033</w:t>
            </w:r>
          </w:p>
        </w:tc>
        <w:tc>
          <w:tcPr>
            <w:tcW w:w="640" w:type="dxa"/>
            <w:tcBorders>
              <w:top w:val="nil"/>
              <w:left w:val="nil"/>
              <w:bottom w:val="nil"/>
              <w:right w:val="nil"/>
            </w:tcBorders>
            <w:shd w:val="clear" w:color="auto" w:fill="auto"/>
            <w:noWrap/>
            <w:vAlign w:val="bottom"/>
            <w:hideMark/>
          </w:tcPr>
          <w:p w14:paraId="7DCD9F0D"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PP4</w:t>
            </w:r>
          </w:p>
        </w:tc>
        <w:tc>
          <w:tcPr>
            <w:tcW w:w="980" w:type="dxa"/>
            <w:tcBorders>
              <w:top w:val="nil"/>
              <w:left w:val="nil"/>
              <w:bottom w:val="nil"/>
              <w:right w:val="nil"/>
            </w:tcBorders>
            <w:shd w:val="clear" w:color="auto" w:fill="auto"/>
            <w:noWrap/>
            <w:vAlign w:val="bottom"/>
            <w:hideMark/>
          </w:tcPr>
          <w:p w14:paraId="545BB9BF"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216</w:t>
            </w:r>
          </w:p>
        </w:tc>
        <w:tc>
          <w:tcPr>
            <w:tcW w:w="640" w:type="dxa"/>
            <w:tcBorders>
              <w:top w:val="nil"/>
              <w:left w:val="nil"/>
              <w:bottom w:val="nil"/>
              <w:right w:val="nil"/>
            </w:tcBorders>
            <w:shd w:val="clear" w:color="auto" w:fill="auto"/>
            <w:noWrap/>
            <w:vAlign w:val="bottom"/>
            <w:hideMark/>
          </w:tcPr>
          <w:p w14:paraId="5DF1B052"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23</w:t>
            </w:r>
          </w:p>
        </w:tc>
        <w:tc>
          <w:tcPr>
            <w:tcW w:w="880" w:type="dxa"/>
            <w:tcBorders>
              <w:top w:val="nil"/>
              <w:left w:val="nil"/>
              <w:bottom w:val="nil"/>
              <w:right w:val="nil"/>
            </w:tcBorders>
            <w:shd w:val="clear" w:color="auto" w:fill="auto"/>
            <w:noWrap/>
            <w:vAlign w:val="bottom"/>
            <w:hideMark/>
          </w:tcPr>
          <w:p w14:paraId="1C063520"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198</w:t>
            </w:r>
          </w:p>
        </w:tc>
        <w:tc>
          <w:tcPr>
            <w:tcW w:w="940" w:type="dxa"/>
            <w:tcBorders>
              <w:top w:val="nil"/>
              <w:left w:val="nil"/>
              <w:bottom w:val="nil"/>
              <w:right w:val="nil"/>
            </w:tcBorders>
            <w:shd w:val="clear" w:color="auto" w:fill="auto"/>
            <w:noWrap/>
            <w:vAlign w:val="bottom"/>
            <w:hideMark/>
          </w:tcPr>
          <w:p w14:paraId="3530BF5A"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South</w:t>
            </w:r>
          </w:p>
        </w:tc>
      </w:tr>
      <w:tr w:rsidR="00303978" w:rsidRPr="00303978" w14:paraId="0F3337F0" w14:textId="77777777" w:rsidTr="00303978">
        <w:trPr>
          <w:trHeight w:val="300"/>
        </w:trPr>
        <w:tc>
          <w:tcPr>
            <w:tcW w:w="640" w:type="dxa"/>
            <w:tcBorders>
              <w:top w:val="nil"/>
              <w:left w:val="nil"/>
              <w:bottom w:val="nil"/>
              <w:right w:val="nil"/>
            </w:tcBorders>
            <w:shd w:val="clear" w:color="auto" w:fill="auto"/>
            <w:noWrap/>
            <w:vAlign w:val="bottom"/>
            <w:hideMark/>
          </w:tcPr>
          <w:p w14:paraId="1D947062"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PP5</w:t>
            </w:r>
          </w:p>
        </w:tc>
        <w:tc>
          <w:tcPr>
            <w:tcW w:w="1080" w:type="dxa"/>
            <w:tcBorders>
              <w:top w:val="nil"/>
              <w:left w:val="nil"/>
              <w:bottom w:val="nil"/>
              <w:right w:val="nil"/>
            </w:tcBorders>
            <w:shd w:val="clear" w:color="auto" w:fill="auto"/>
            <w:noWrap/>
            <w:vAlign w:val="bottom"/>
            <w:hideMark/>
          </w:tcPr>
          <w:p w14:paraId="62A82A14"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CAD</w:t>
            </w:r>
          </w:p>
        </w:tc>
        <w:tc>
          <w:tcPr>
            <w:tcW w:w="1300" w:type="dxa"/>
            <w:tcBorders>
              <w:top w:val="nil"/>
              <w:left w:val="nil"/>
              <w:bottom w:val="nil"/>
              <w:right w:val="nil"/>
            </w:tcBorders>
            <w:shd w:val="clear" w:color="auto" w:fill="auto"/>
            <w:noWrap/>
            <w:vAlign w:val="bottom"/>
            <w:hideMark/>
          </w:tcPr>
          <w:p w14:paraId="6863303B"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-68.222848</w:t>
            </w:r>
          </w:p>
        </w:tc>
        <w:tc>
          <w:tcPr>
            <w:tcW w:w="1140" w:type="dxa"/>
            <w:tcBorders>
              <w:top w:val="nil"/>
              <w:left w:val="nil"/>
              <w:bottom w:val="nil"/>
              <w:right w:val="nil"/>
            </w:tcBorders>
            <w:shd w:val="clear" w:color="auto" w:fill="auto"/>
            <w:noWrap/>
            <w:vAlign w:val="bottom"/>
            <w:hideMark/>
          </w:tcPr>
          <w:p w14:paraId="403E4803"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44.332203</w:t>
            </w:r>
          </w:p>
        </w:tc>
        <w:tc>
          <w:tcPr>
            <w:tcW w:w="640" w:type="dxa"/>
            <w:tcBorders>
              <w:top w:val="nil"/>
              <w:left w:val="nil"/>
              <w:bottom w:val="nil"/>
              <w:right w:val="nil"/>
            </w:tcBorders>
            <w:shd w:val="clear" w:color="auto" w:fill="auto"/>
            <w:noWrap/>
            <w:vAlign w:val="bottom"/>
            <w:hideMark/>
          </w:tcPr>
          <w:p w14:paraId="305D693E"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PP5</w:t>
            </w:r>
          </w:p>
        </w:tc>
        <w:tc>
          <w:tcPr>
            <w:tcW w:w="980" w:type="dxa"/>
            <w:tcBorders>
              <w:top w:val="nil"/>
              <w:left w:val="nil"/>
              <w:bottom w:val="nil"/>
              <w:right w:val="nil"/>
            </w:tcBorders>
            <w:shd w:val="clear" w:color="auto" w:fill="auto"/>
            <w:noWrap/>
            <w:vAlign w:val="bottom"/>
            <w:hideMark/>
          </w:tcPr>
          <w:p w14:paraId="0A9B3450"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284</w:t>
            </w:r>
          </w:p>
        </w:tc>
        <w:tc>
          <w:tcPr>
            <w:tcW w:w="640" w:type="dxa"/>
            <w:tcBorders>
              <w:top w:val="nil"/>
              <w:left w:val="nil"/>
              <w:bottom w:val="nil"/>
              <w:right w:val="nil"/>
            </w:tcBorders>
            <w:shd w:val="clear" w:color="auto" w:fill="auto"/>
            <w:noWrap/>
            <w:vAlign w:val="bottom"/>
            <w:hideMark/>
          </w:tcPr>
          <w:p w14:paraId="7F328ACB"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10</w:t>
            </w:r>
          </w:p>
        </w:tc>
        <w:tc>
          <w:tcPr>
            <w:tcW w:w="880" w:type="dxa"/>
            <w:tcBorders>
              <w:top w:val="nil"/>
              <w:left w:val="nil"/>
              <w:bottom w:val="nil"/>
              <w:right w:val="nil"/>
            </w:tcBorders>
            <w:shd w:val="clear" w:color="auto" w:fill="auto"/>
            <w:noWrap/>
            <w:vAlign w:val="bottom"/>
            <w:hideMark/>
          </w:tcPr>
          <w:p w14:paraId="5103949E"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94</w:t>
            </w:r>
          </w:p>
        </w:tc>
        <w:tc>
          <w:tcPr>
            <w:tcW w:w="940" w:type="dxa"/>
            <w:tcBorders>
              <w:top w:val="nil"/>
              <w:left w:val="nil"/>
              <w:bottom w:val="nil"/>
              <w:right w:val="nil"/>
            </w:tcBorders>
            <w:shd w:val="clear" w:color="auto" w:fill="auto"/>
            <w:noWrap/>
            <w:vAlign w:val="bottom"/>
            <w:hideMark/>
          </w:tcPr>
          <w:p w14:paraId="11694971"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East</w:t>
            </w:r>
          </w:p>
        </w:tc>
      </w:tr>
      <w:tr w:rsidR="00303978" w:rsidRPr="00303978" w14:paraId="75EAF896" w14:textId="77777777" w:rsidTr="00303978">
        <w:trPr>
          <w:trHeight w:val="300"/>
        </w:trPr>
        <w:tc>
          <w:tcPr>
            <w:tcW w:w="640" w:type="dxa"/>
            <w:tcBorders>
              <w:top w:val="nil"/>
              <w:left w:val="nil"/>
              <w:bottom w:val="nil"/>
              <w:right w:val="nil"/>
            </w:tcBorders>
            <w:shd w:val="clear" w:color="auto" w:fill="auto"/>
            <w:noWrap/>
            <w:vAlign w:val="bottom"/>
            <w:hideMark/>
          </w:tcPr>
          <w:p w14:paraId="3AF5BB65"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PP6</w:t>
            </w:r>
          </w:p>
        </w:tc>
        <w:tc>
          <w:tcPr>
            <w:tcW w:w="1080" w:type="dxa"/>
            <w:tcBorders>
              <w:top w:val="nil"/>
              <w:left w:val="nil"/>
              <w:bottom w:val="nil"/>
              <w:right w:val="nil"/>
            </w:tcBorders>
            <w:shd w:val="clear" w:color="auto" w:fill="auto"/>
            <w:noWrap/>
            <w:vAlign w:val="bottom"/>
            <w:hideMark/>
          </w:tcPr>
          <w:p w14:paraId="0022D6EE"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CAD</w:t>
            </w:r>
          </w:p>
        </w:tc>
        <w:tc>
          <w:tcPr>
            <w:tcW w:w="1300" w:type="dxa"/>
            <w:tcBorders>
              <w:top w:val="nil"/>
              <w:left w:val="nil"/>
              <w:bottom w:val="nil"/>
              <w:right w:val="nil"/>
            </w:tcBorders>
            <w:shd w:val="clear" w:color="auto" w:fill="auto"/>
            <w:noWrap/>
            <w:vAlign w:val="bottom"/>
            <w:hideMark/>
          </w:tcPr>
          <w:p w14:paraId="539C15A4"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-68.220520</w:t>
            </w:r>
          </w:p>
        </w:tc>
        <w:tc>
          <w:tcPr>
            <w:tcW w:w="1140" w:type="dxa"/>
            <w:tcBorders>
              <w:top w:val="nil"/>
              <w:left w:val="nil"/>
              <w:bottom w:val="nil"/>
              <w:right w:val="nil"/>
            </w:tcBorders>
            <w:shd w:val="clear" w:color="auto" w:fill="auto"/>
            <w:noWrap/>
            <w:vAlign w:val="bottom"/>
            <w:hideMark/>
          </w:tcPr>
          <w:p w14:paraId="25F722BA"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44.326652</w:t>
            </w:r>
          </w:p>
        </w:tc>
        <w:tc>
          <w:tcPr>
            <w:tcW w:w="640" w:type="dxa"/>
            <w:tcBorders>
              <w:top w:val="nil"/>
              <w:left w:val="nil"/>
              <w:bottom w:val="nil"/>
              <w:right w:val="nil"/>
            </w:tcBorders>
            <w:shd w:val="clear" w:color="auto" w:fill="auto"/>
            <w:noWrap/>
            <w:vAlign w:val="bottom"/>
            <w:hideMark/>
          </w:tcPr>
          <w:p w14:paraId="14FBFBE3"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PP6</w:t>
            </w:r>
          </w:p>
        </w:tc>
        <w:tc>
          <w:tcPr>
            <w:tcW w:w="980" w:type="dxa"/>
            <w:tcBorders>
              <w:top w:val="nil"/>
              <w:left w:val="nil"/>
              <w:bottom w:val="nil"/>
              <w:right w:val="nil"/>
            </w:tcBorders>
            <w:shd w:val="clear" w:color="auto" w:fill="auto"/>
            <w:noWrap/>
            <w:vAlign w:val="bottom"/>
            <w:hideMark/>
          </w:tcPr>
          <w:p w14:paraId="21FADD6D"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217</w:t>
            </w:r>
          </w:p>
        </w:tc>
        <w:tc>
          <w:tcPr>
            <w:tcW w:w="640" w:type="dxa"/>
            <w:tcBorders>
              <w:top w:val="nil"/>
              <w:left w:val="nil"/>
              <w:bottom w:val="nil"/>
              <w:right w:val="nil"/>
            </w:tcBorders>
            <w:shd w:val="clear" w:color="auto" w:fill="auto"/>
            <w:noWrap/>
            <w:vAlign w:val="bottom"/>
            <w:hideMark/>
          </w:tcPr>
          <w:p w14:paraId="300D6DA6"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10</w:t>
            </w:r>
          </w:p>
        </w:tc>
        <w:tc>
          <w:tcPr>
            <w:tcW w:w="880" w:type="dxa"/>
            <w:tcBorders>
              <w:top w:val="nil"/>
              <w:left w:val="nil"/>
              <w:bottom w:val="nil"/>
              <w:right w:val="nil"/>
            </w:tcBorders>
            <w:shd w:val="clear" w:color="auto" w:fill="auto"/>
            <w:noWrap/>
            <w:vAlign w:val="bottom"/>
            <w:hideMark/>
          </w:tcPr>
          <w:p w14:paraId="0E3444FC"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201</w:t>
            </w:r>
          </w:p>
        </w:tc>
        <w:tc>
          <w:tcPr>
            <w:tcW w:w="940" w:type="dxa"/>
            <w:tcBorders>
              <w:top w:val="nil"/>
              <w:left w:val="nil"/>
              <w:bottom w:val="nil"/>
              <w:right w:val="nil"/>
            </w:tcBorders>
            <w:shd w:val="clear" w:color="auto" w:fill="auto"/>
            <w:noWrap/>
            <w:vAlign w:val="bottom"/>
            <w:hideMark/>
          </w:tcPr>
          <w:p w14:paraId="06473C8F"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South</w:t>
            </w:r>
          </w:p>
        </w:tc>
      </w:tr>
      <w:tr w:rsidR="00303978" w:rsidRPr="00303978" w14:paraId="62E1AB09" w14:textId="77777777" w:rsidTr="00303978">
        <w:trPr>
          <w:trHeight w:val="300"/>
        </w:trPr>
        <w:tc>
          <w:tcPr>
            <w:tcW w:w="640" w:type="dxa"/>
            <w:tcBorders>
              <w:top w:val="nil"/>
              <w:left w:val="nil"/>
              <w:bottom w:val="nil"/>
              <w:right w:val="nil"/>
            </w:tcBorders>
            <w:shd w:val="clear" w:color="auto" w:fill="auto"/>
            <w:noWrap/>
            <w:vAlign w:val="bottom"/>
            <w:hideMark/>
          </w:tcPr>
          <w:p w14:paraId="524F8D00"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PP7</w:t>
            </w:r>
          </w:p>
        </w:tc>
        <w:tc>
          <w:tcPr>
            <w:tcW w:w="1080" w:type="dxa"/>
            <w:tcBorders>
              <w:top w:val="nil"/>
              <w:left w:val="nil"/>
              <w:bottom w:val="nil"/>
              <w:right w:val="nil"/>
            </w:tcBorders>
            <w:shd w:val="clear" w:color="auto" w:fill="auto"/>
            <w:noWrap/>
            <w:vAlign w:val="bottom"/>
            <w:hideMark/>
          </w:tcPr>
          <w:p w14:paraId="50E1123D"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CAD</w:t>
            </w:r>
          </w:p>
        </w:tc>
        <w:tc>
          <w:tcPr>
            <w:tcW w:w="1300" w:type="dxa"/>
            <w:tcBorders>
              <w:top w:val="nil"/>
              <w:left w:val="nil"/>
              <w:bottom w:val="nil"/>
              <w:right w:val="nil"/>
            </w:tcBorders>
            <w:shd w:val="clear" w:color="auto" w:fill="auto"/>
            <w:noWrap/>
            <w:vAlign w:val="bottom"/>
            <w:hideMark/>
          </w:tcPr>
          <w:p w14:paraId="658594CF"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-68.220144</w:t>
            </w:r>
          </w:p>
        </w:tc>
        <w:tc>
          <w:tcPr>
            <w:tcW w:w="1140" w:type="dxa"/>
            <w:tcBorders>
              <w:top w:val="nil"/>
              <w:left w:val="nil"/>
              <w:bottom w:val="nil"/>
              <w:right w:val="nil"/>
            </w:tcBorders>
            <w:shd w:val="clear" w:color="auto" w:fill="auto"/>
            <w:noWrap/>
            <w:vAlign w:val="bottom"/>
            <w:hideMark/>
          </w:tcPr>
          <w:p w14:paraId="50AAC38E"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44.326079</w:t>
            </w:r>
          </w:p>
        </w:tc>
        <w:tc>
          <w:tcPr>
            <w:tcW w:w="640" w:type="dxa"/>
            <w:tcBorders>
              <w:top w:val="nil"/>
              <w:left w:val="nil"/>
              <w:bottom w:val="nil"/>
              <w:right w:val="nil"/>
            </w:tcBorders>
            <w:shd w:val="clear" w:color="auto" w:fill="auto"/>
            <w:noWrap/>
            <w:vAlign w:val="bottom"/>
            <w:hideMark/>
          </w:tcPr>
          <w:p w14:paraId="421D102D"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PP7</w:t>
            </w:r>
          </w:p>
        </w:tc>
        <w:tc>
          <w:tcPr>
            <w:tcW w:w="980" w:type="dxa"/>
            <w:tcBorders>
              <w:top w:val="nil"/>
              <w:left w:val="nil"/>
              <w:bottom w:val="nil"/>
              <w:right w:val="nil"/>
            </w:tcBorders>
            <w:shd w:val="clear" w:color="auto" w:fill="auto"/>
            <w:noWrap/>
            <w:vAlign w:val="bottom"/>
            <w:hideMark/>
          </w:tcPr>
          <w:p w14:paraId="70027645"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212</w:t>
            </w:r>
          </w:p>
        </w:tc>
        <w:tc>
          <w:tcPr>
            <w:tcW w:w="640" w:type="dxa"/>
            <w:tcBorders>
              <w:top w:val="nil"/>
              <w:left w:val="nil"/>
              <w:bottom w:val="nil"/>
              <w:right w:val="nil"/>
            </w:tcBorders>
            <w:shd w:val="clear" w:color="auto" w:fill="auto"/>
            <w:noWrap/>
            <w:vAlign w:val="bottom"/>
            <w:hideMark/>
          </w:tcPr>
          <w:p w14:paraId="298032CC"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w:t>
            </w:r>
          </w:p>
        </w:tc>
        <w:tc>
          <w:tcPr>
            <w:tcW w:w="880" w:type="dxa"/>
            <w:tcBorders>
              <w:top w:val="nil"/>
              <w:left w:val="nil"/>
              <w:bottom w:val="nil"/>
              <w:right w:val="nil"/>
            </w:tcBorders>
            <w:shd w:val="clear" w:color="auto" w:fill="auto"/>
            <w:noWrap/>
            <w:vAlign w:val="bottom"/>
            <w:hideMark/>
          </w:tcPr>
          <w:p w14:paraId="36298E28"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74</w:t>
            </w:r>
          </w:p>
        </w:tc>
        <w:tc>
          <w:tcPr>
            <w:tcW w:w="940" w:type="dxa"/>
            <w:tcBorders>
              <w:top w:val="nil"/>
              <w:left w:val="nil"/>
              <w:bottom w:val="nil"/>
              <w:right w:val="nil"/>
            </w:tcBorders>
            <w:shd w:val="clear" w:color="auto" w:fill="auto"/>
            <w:noWrap/>
            <w:vAlign w:val="bottom"/>
            <w:hideMark/>
          </w:tcPr>
          <w:p w14:paraId="733F6A65"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East</w:t>
            </w:r>
          </w:p>
        </w:tc>
      </w:tr>
      <w:tr w:rsidR="00303978" w:rsidRPr="00303978" w14:paraId="67FB9ABD" w14:textId="77777777" w:rsidTr="00303978">
        <w:trPr>
          <w:trHeight w:val="300"/>
        </w:trPr>
        <w:tc>
          <w:tcPr>
            <w:tcW w:w="640" w:type="dxa"/>
            <w:tcBorders>
              <w:top w:val="nil"/>
              <w:left w:val="nil"/>
              <w:bottom w:val="nil"/>
              <w:right w:val="nil"/>
            </w:tcBorders>
            <w:shd w:val="clear" w:color="auto" w:fill="auto"/>
            <w:noWrap/>
            <w:vAlign w:val="bottom"/>
            <w:hideMark/>
          </w:tcPr>
          <w:p w14:paraId="066B6C56"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PP8</w:t>
            </w:r>
          </w:p>
        </w:tc>
        <w:tc>
          <w:tcPr>
            <w:tcW w:w="1080" w:type="dxa"/>
            <w:tcBorders>
              <w:top w:val="nil"/>
              <w:left w:val="nil"/>
              <w:bottom w:val="nil"/>
              <w:right w:val="nil"/>
            </w:tcBorders>
            <w:shd w:val="clear" w:color="auto" w:fill="auto"/>
            <w:noWrap/>
            <w:vAlign w:val="bottom"/>
            <w:hideMark/>
          </w:tcPr>
          <w:p w14:paraId="6227E094"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CAD</w:t>
            </w:r>
          </w:p>
        </w:tc>
        <w:tc>
          <w:tcPr>
            <w:tcW w:w="1300" w:type="dxa"/>
            <w:tcBorders>
              <w:top w:val="nil"/>
              <w:left w:val="nil"/>
              <w:bottom w:val="nil"/>
              <w:right w:val="nil"/>
            </w:tcBorders>
            <w:shd w:val="clear" w:color="auto" w:fill="auto"/>
            <w:noWrap/>
            <w:vAlign w:val="bottom"/>
            <w:hideMark/>
          </w:tcPr>
          <w:p w14:paraId="2EDF7697"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-68.219955</w:t>
            </w:r>
          </w:p>
        </w:tc>
        <w:tc>
          <w:tcPr>
            <w:tcW w:w="1140" w:type="dxa"/>
            <w:tcBorders>
              <w:top w:val="nil"/>
              <w:left w:val="nil"/>
              <w:bottom w:val="nil"/>
              <w:right w:val="nil"/>
            </w:tcBorders>
            <w:shd w:val="clear" w:color="auto" w:fill="auto"/>
            <w:noWrap/>
            <w:vAlign w:val="bottom"/>
            <w:hideMark/>
          </w:tcPr>
          <w:p w14:paraId="4DD55D1D"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44.326558</w:t>
            </w:r>
          </w:p>
        </w:tc>
        <w:tc>
          <w:tcPr>
            <w:tcW w:w="640" w:type="dxa"/>
            <w:tcBorders>
              <w:top w:val="nil"/>
              <w:left w:val="nil"/>
              <w:bottom w:val="nil"/>
              <w:right w:val="nil"/>
            </w:tcBorders>
            <w:shd w:val="clear" w:color="auto" w:fill="auto"/>
            <w:noWrap/>
            <w:vAlign w:val="bottom"/>
            <w:hideMark/>
          </w:tcPr>
          <w:p w14:paraId="0D620EB6"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PP8</w:t>
            </w:r>
          </w:p>
        </w:tc>
        <w:tc>
          <w:tcPr>
            <w:tcW w:w="980" w:type="dxa"/>
            <w:tcBorders>
              <w:top w:val="nil"/>
              <w:left w:val="nil"/>
              <w:bottom w:val="nil"/>
              <w:right w:val="nil"/>
            </w:tcBorders>
            <w:shd w:val="clear" w:color="auto" w:fill="auto"/>
            <w:noWrap/>
            <w:vAlign w:val="bottom"/>
            <w:hideMark/>
          </w:tcPr>
          <w:p w14:paraId="05DB022F"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211</w:t>
            </w:r>
          </w:p>
        </w:tc>
        <w:tc>
          <w:tcPr>
            <w:tcW w:w="640" w:type="dxa"/>
            <w:tcBorders>
              <w:top w:val="nil"/>
              <w:left w:val="nil"/>
              <w:bottom w:val="nil"/>
              <w:right w:val="nil"/>
            </w:tcBorders>
            <w:shd w:val="clear" w:color="auto" w:fill="auto"/>
            <w:noWrap/>
            <w:vAlign w:val="bottom"/>
            <w:hideMark/>
          </w:tcPr>
          <w:p w14:paraId="3DEF830A"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10</w:t>
            </w:r>
          </w:p>
        </w:tc>
        <w:tc>
          <w:tcPr>
            <w:tcW w:w="880" w:type="dxa"/>
            <w:tcBorders>
              <w:top w:val="nil"/>
              <w:left w:val="nil"/>
              <w:bottom w:val="nil"/>
              <w:right w:val="nil"/>
            </w:tcBorders>
            <w:shd w:val="clear" w:color="auto" w:fill="auto"/>
            <w:noWrap/>
            <w:vAlign w:val="bottom"/>
            <w:hideMark/>
          </w:tcPr>
          <w:p w14:paraId="2882F8CA"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120</w:t>
            </w:r>
          </w:p>
        </w:tc>
        <w:tc>
          <w:tcPr>
            <w:tcW w:w="940" w:type="dxa"/>
            <w:tcBorders>
              <w:top w:val="nil"/>
              <w:left w:val="nil"/>
              <w:bottom w:val="nil"/>
              <w:right w:val="nil"/>
            </w:tcBorders>
            <w:shd w:val="clear" w:color="auto" w:fill="auto"/>
            <w:noWrap/>
            <w:vAlign w:val="bottom"/>
            <w:hideMark/>
          </w:tcPr>
          <w:p w14:paraId="438F3546"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SE</w:t>
            </w:r>
          </w:p>
        </w:tc>
      </w:tr>
      <w:tr w:rsidR="00303978" w:rsidRPr="00303978" w14:paraId="1DF4B758" w14:textId="77777777" w:rsidTr="00303978">
        <w:trPr>
          <w:trHeight w:val="300"/>
        </w:trPr>
        <w:tc>
          <w:tcPr>
            <w:tcW w:w="640" w:type="dxa"/>
            <w:tcBorders>
              <w:top w:val="nil"/>
              <w:left w:val="nil"/>
              <w:bottom w:val="nil"/>
              <w:right w:val="nil"/>
            </w:tcBorders>
            <w:shd w:val="clear" w:color="auto" w:fill="auto"/>
            <w:noWrap/>
            <w:vAlign w:val="bottom"/>
            <w:hideMark/>
          </w:tcPr>
          <w:p w14:paraId="3A6C3C79"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PP9</w:t>
            </w:r>
          </w:p>
        </w:tc>
        <w:tc>
          <w:tcPr>
            <w:tcW w:w="1080" w:type="dxa"/>
            <w:tcBorders>
              <w:top w:val="nil"/>
              <w:left w:val="nil"/>
              <w:bottom w:val="nil"/>
              <w:right w:val="nil"/>
            </w:tcBorders>
            <w:shd w:val="clear" w:color="auto" w:fill="auto"/>
            <w:noWrap/>
            <w:vAlign w:val="bottom"/>
            <w:hideMark/>
          </w:tcPr>
          <w:p w14:paraId="6558B271"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CAD</w:t>
            </w:r>
          </w:p>
        </w:tc>
        <w:tc>
          <w:tcPr>
            <w:tcW w:w="1300" w:type="dxa"/>
            <w:tcBorders>
              <w:top w:val="nil"/>
              <w:left w:val="nil"/>
              <w:bottom w:val="nil"/>
              <w:right w:val="nil"/>
            </w:tcBorders>
            <w:shd w:val="clear" w:color="auto" w:fill="auto"/>
            <w:noWrap/>
            <w:vAlign w:val="bottom"/>
            <w:hideMark/>
          </w:tcPr>
          <w:p w14:paraId="16C273A4"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-68.222839</w:t>
            </w:r>
          </w:p>
        </w:tc>
        <w:tc>
          <w:tcPr>
            <w:tcW w:w="1140" w:type="dxa"/>
            <w:tcBorders>
              <w:top w:val="nil"/>
              <w:left w:val="nil"/>
              <w:bottom w:val="nil"/>
              <w:right w:val="nil"/>
            </w:tcBorders>
            <w:shd w:val="clear" w:color="auto" w:fill="auto"/>
            <w:noWrap/>
            <w:vAlign w:val="bottom"/>
            <w:hideMark/>
          </w:tcPr>
          <w:p w14:paraId="3CDB2535"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44.331599</w:t>
            </w:r>
          </w:p>
        </w:tc>
        <w:tc>
          <w:tcPr>
            <w:tcW w:w="640" w:type="dxa"/>
            <w:tcBorders>
              <w:top w:val="nil"/>
              <w:left w:val="nil"/>
              <w:bottom w:val="nil"/>
              <w:right w:val="nil"/>
            </w:tcBorders>
            <w:shd w:val="clear" w:color="auto" w:fill="auto"/>
            <w:noWrap/>
            <w:vAlign w:val="bottom"/>
            <w:hideMark/>
          </w:tcPr>
          <w:p w14:paraId="3E2F38CC"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PP9</w:t>
            </w:r>
          </w:p>
        </w:tc>
        <w:tc>
          <w:tcPr>
            <w:tcW w:w="980" w:type="dxa"/>
            <w:tcBorders>
              <w:top w:val="nil"/>
              <w:left w:val="nil"/>
              <w:bottom w:val="nil"/>
              <w:right w:val="nil"/>
            </w:tcBorders>
            <w:shd w:val="clear" w:color="auto" w:fill="auto"/>
            <w:noWrap/>
            <w:vAlign w:val="bottom"/>
            <w:hideMark/>
          </w:tcPr>
          <w:p w14:paraId="34A2BC15"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278</w:t>
            </w:r>
          </w:p>
        </w:tc>
        <w:tc>
          <w:tcPr>
            <w:tcW w:w="640" w:type="dxa"/>
            <w:tcBorders>
              <w:top w:val="nil"/>
              <w:left w:val="nil"/>
              <w:bottom w:val="nil"/>
              <w:right w:val="nil"/>
            </w:tcBorders>
            <w:shd w:val="clear" w:color="auto" w:fill="auto"/>
            <w:noWrap/>
            <w:vAlign w:val="bottom"/>
            <w:hideMark/>
          </w:tcPr>
          <w:p w14:paraId="62164087"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10</w:t>
            </w:r>
          </w:p>
        </w:tc>
        <w:tc>
          <w:tcPr>
            <w:tcW w:w="880" w:type="dxa"/>
            <w:tcBorders>
              <w:top w:val="nil"/>
              <w:left w:val="nil"/>
              <w:bottom w:val="nil"/>
              <w:right w:val="nil"/>
            </w:tcBorders>
            <w:shd w:val="clear" w:color="auto" w:fill="auto"/>
            <w:noWrap/>
            <w:vAlign w:val="bottom"/>
            <w:hideMark/>
          </w:tcPr>
          <w:p w14:paraId="0AB65F27"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162</w:t>
            </w:r>
          </w:p>
        </w:tc>
        <w:tc>
          <w:tcPr>
            <w:tcW w:w="940" w:type="dxa"/>
            <w:tcBorders>
              <w:top w:val="nil"/>
              <w:left w:val="nil"/>
              <w:bottom w:val="nil"/>
              <w:right w:val="nil"/>
            </w:tcBorders>
            <w:shd w:val="clear" w:color="auto" w:fill="auto"/>
            <w:noWrap/>
            <w:vAlign w:val="bottom"/>
            <w:hideMark/>
          </w:tcPr>
          <w:p w14:paraId="116D020F"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South</w:t>
            </w:r>
          </w:p>
        </w:tc>
      </w:tr>
      <w:tr w:rsidR="00303978" w:rsidRPr="00303978" w14:paraId="26AE9CBF" w14:textId="77777777" w:rsidTr="00303978">
        <w:trPr>
          <w:trHeight w:val="300"/>
        </w:trPr>
        <w:tc>
          <w:tcPr>
            <w:tcW w:w="640" w:type="dxa"/>
            <w:tcBorders>
              <w:top w:val="nil"/>
              <w:left w:val="nil"/>
              <w:bottom w:val="nil"/>
              <w:right w:val="nil"/>
            </w:tcBorders>
            <w:shd w:val="clear" w:color="auto" w:fill="auto"/>
            <w:noWrap/>
            <w:vAlign w:val="bottom"/>
            <w:hideMark/>
          </w:tcPr>
          <w:p w14:paraId="502A5FCB"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PP10</w:t>
            </w:r>
          </w:p>
        </w:tc>
        <w:tc>
          <w:tcPr>
            <w:tcW w:w="1080" w:type="dxa"/>
            <w:tcBorders>
              <w:top w:val="nil"/>
              <w:left w:val="nil"/>
              <w:bottom w:val="nil"/>
              <w:right w:val="nil"/>
            </w:tcBorders>
            <w:shd w:val="clear" w:color="auto" w:fill="auto"/>
            <w:noWrap/>
            <w:vAlign w:val="bottom"/>
            <w:hideMark/>
          </w:tcPr>
          <w:p w14:paraId="04A9CAC3"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CAD</w:t>
            </w:r>
          </w:p>
        </w:tc>
        <w:tc>
          <w:tcPr>
            <w:tcW w:w="1300" w:type="dxa"/>
            <w:tcBorders>
              <w:top w:val="nil"/>
              <w:left w:val="nil"/>
              <w:bottom w:val="nil"/>
              <w:right w:val="nil"/>
            </w:tcBorders>
            <w:shd w:val="clear" w:color="auto" w:fill="auto"/>
            <w:noWrap/>
            <w:vAlign w:val="bottom"/>
            <w:hideMark/>
          </w:tcPr>
          <w:p w14:paraId="00D4506B"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-68.220191</w:t>
            </w:r>
          </w:p>
        </w:tc>
        <w:tc>
          <w:tcPr>
            <w:tcW w:w="1140" w:type="dxa"/>
            <w:tcBorders>
              <w:top w:val="nil"/>
              <w:left w:val="nil"/>
              <w:bottom w:val="nil"/>
              <w:right w:val="nil"/>
            </w:tcBorders>
            <w:shd w:val="clear" w:color="auto" w:fill="auto"/>
            <w:noWrap/>
            <w:vAlign w:val="bottom"/>
            <w:hideMark/>
          </w:tcPr>
          <w:p w14:paraId="6C1DC779"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44.326505</w:t>
            </w:r>
          </w:p>
        </w:tc>
        <w:tc>
          <w:tcPr>
            <w:tcW w:w="640" w:type="dxa"/>
            <w:tcBorders>
              <w:top w:val="nil"/>
              <w:left w:val="nil"/>
              <w:bottom w:val="nil"/>
              <w:right w:val="nil"/>
            </w:tcBorders>
            <w:shd w:val="clear" w:color="auto" w:fill="auto"/>
            <w:noWrap/>
            <w:vAlign w:val="bottom"/>
            <w:hideMark/>
          </w:tcPr>
          <w:p w14:paraId="4D7A6C69"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PP10</w:t>
            </w:r>
          </w:p>
        </w:tc>
        <w:tc>
          <w:tcPr>
            <w:tcW w:w="980" w:type="dxa"/>
            <w:tcBorders>
              <w:top w:val="nil"/>
              <w:left w:val="nil"/>
              <w:bottom w:val="nil"/>
              <w:right w:val="nil"/>
            </w:tcBorders>
            <w:shd w:val="clear" w:color="auto" w:fill="auto"/>
            <w:noWrap/>
            <w:vAlign w:val="bottom"/>
            <w:hideMark/>
          </w:tcPr>
          <w:p w14:paraId="6C9DDC79"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214</w:t>
            </w:r>
          </w:p>
        </w:tc>
        <w:tc>
          <w:tcPr>
            <w:tcW w:w="640" w:type="dxa"/>
            <w:tcBorders>
              <w:top w:val="nil"/>
              <w:left w:val="nil"/>
              <w:bottom w:val="nil"/>
              <w:right w:val="nil"/>
            </w:tcBorders>
            <w:shd w:val="clear" w:color="auto" w:fill="auto"/>
            <w:noWrap/>
            <w:vAlign w:val="bottom"/>
            <w:hideMark/>
          </w:tcPr>
          <w:p w14:paraId="7F1FF01C"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5</w:t>
            </w:r>
          </w:p>
        </w:tc>
        <w:tc>
          <w:tcPr>
            <w:tcW w:w="880" w:type="dxa"/>
            <w:tcBorders>
              <w:top w:val="nil"/>
              <w:left w:val="nil"/>
              <w:bottom w:val="nil"/>
              <w:right w:val="nil"/>
            </w:tcBorders>
            <w:shd w:val="clear" w:color="auto" w:fill="auto"/>
            <w:noWrap/>
            <w:vAlign w:val="bottom"/>
            <w:hideMark/>
          </w:tcPr>
          <w:p w14:paraId="074B6094"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173</w:t>
            </w:r>
          </w:p>
        </w:tc>
        <w:tc>
          <w:tcPr>
            <w:tcW w:w="940" w:type="dxa"/>
            <w:tcBorders>
              <w:top w:val="nil"/>
              <w:left w:val="nil"/>
              <w:bottom w:val="nil"/>
              <w:right w:val="nil"/>
            </w:tcBorders>
            <w:shd w:val="clear" w:color="auto" w:fill="auto"/>
            <w:noWrap/>
            <w:vAlign w:val="bottom"/>
            <w:hideMark/>
          </w:tcPr>
          <w:p w14:paraId="71C4D1B9"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South</w:t>
            </w:r>
          </w:p>
        </w:tc>
      </w:tr>
      <w:tr w:rsidR="00303978" w:rsidRPr="00303978" w14:paraId="5AEF2450" w14:textId="77777777" w:rsidTr="00303978">
        <w:trPr>
          <w:trHeight w:val="300"/>
        </w:trPr>
        <w:tc>
          <w:tcPr>
            <w:tcW w:w="640" w:type="dxa"/>
            <w:tcBorders>
              <w:top w:val="nil"/>
              <w:left w:val="nil"/>
              <w:bottom w:val="nil"/>
              <w:right w:val="nil"/>
            </w:tcBorders>
            <w:shd w:val="clear" w:color="auto" w:fill="auto"/>
            <w:noWrap/>
            <w:vAlign w:val="bottom"/>
            <w:hideMark/>
          </w:tcPr>
          <w:p w14:paraId="13C00CA7"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PP1</w:t>
            </w:r>
          </w:p>
        </w:tc>
        <w:tc>
          <w:tcPr>
            <w:tcW w:w="1080" w:type="dxa"/>
            <w:tcBorders>
              <w:top w:val="nil"/>
              <w:left w:val="nil"/>
              <w:bottom w:val="nil"/>
              <w:right w:val="nil"/>
            </w:tcBorders>
            <w:shd w:val="clear" w:color="auto" w:fill="auto"/>
            <w:noWrap/>
            <w:vAlign w:val="bottom"/>
            <w:hideMark/>
          </w:tcPr>
          <w:p w14:paraId="49B21E29"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CADCLIFFS</w:t>
            </w:r>
          </w:p>
        </w:tc>
        <w:tc>
          <w:tcPr>
            <w:tcW w:w="1300" w:type="dxa"/>
            <w:tcBorders>
              <w:top w:val="nil"/>
              <w:left w:val="nil"/>
              <w:bottom w:val="nil"/>
              <w:right w:val="nil"/>
            </w:tcBorders>
            <w:shd w:val="clear" w:color="auto" w:fill="auto"/>
            <w:noWrap/>
            <w:vAlign w:val="bottom"/>
            <w:hideMark/>
          </w:tcPr>
          <w:p w14:paraId="513BED46"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-68.184994</w:t>
            </w:r>
          </w:p>
        </w:tc>
        <w:tc>
          <w:tcPr>
            <w:tcW w:w="1140" w:type="dxa"/>
            <w:tcBorders>
              <w:top w:val="nil"/>
              <w:left w:val="nil"/>
              <w:bottom w:val="nil"/>
              <w:right w:val="nil"/>
            </w:tcBorders>
            <w:shd w:val="clear" w:color="auto" w:fill="auto"/>
            <w:noWrap/>
            <w:vAlign w:val="bottom"/>
            <w:hideMark/>
          </w:tcPr>
          <w:p w14:paraId="030A833B"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44.327785</w:t>
            </w:r>
          </w:p>
        </w:tc>
        <w:tc>
          <w:tcPr>
            <w:tcW w:w="640" w:type="dxa"/>
            <w:tcBorders>
              <w:top w:val="nil"/>
              <w:left w:val="nil"/>
              <w:bottom w:val="nil"/>
              <w:right w:val="nil"/>
            </w:tcBorders>
            <w:shd w:val="clear" w:color="auto" w:fill="auto"/>
            <w:noWrap/>
            <w:vAlign w:val="bottom"/>
            <w:hideMark/>
          </w:tcPr>
          <w:p w14:paraId="45591805"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PP1</w:t>
            </w:r>
          </w:p>
        </w:tc>
        <w:tc>
          <w:tcPr>
            <w:tcW w:w="980" w:type="dxa"/>
            <w:tcBorders>
              <w:top w:val="nil"/>
              <w:left w:val="nil"/>
              <w:bottom w:val="nil"/>
              <w:right w:val="nil"/>
            </w:tcBorders>
            <w:shd w:val="clear" w:color="auto" w:fill="auto"/>
            <w:noWrap/>
            <w:vAlign w:val="bottom"/>
            <w:hideMark/>
          </w:tcPr>
          <w:p w14:paraId="05FB4A65"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29</w:t>
            </w:r>
          </w:p>
        </w:tc>
        <w:tc>
          <w:tcPr>
            <w:tcW w:w="640" w:type="dxa"/>
            <w:tcBorders>
              <w:top w:val="nil"/>
              <w:left w:val="nil"/>
              <w:bottom w:val="nil"/>
              <w:right w:val="nil"/>
            </w:tcBorders>
            <w:shd w:val="clear" w:color="auto" w:fill="auto"/>
            <w:noWrap/>
            <w:vAlign w:val="bottom"/>
            <w:hideMark/>
          </w:tcPr>
          <w:p w14:paraId="1461AF41"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18</w:t>
            </w:r>
          </w:p>
        </w:tc>
        <w:tc>
          <w:tcPr>
            <w:tcW w:w="880" w:type="dxa"/>
            <w:tcBorders>
              <w:top w:val="nil"/>
              <w:left w:val="nil"/>
              <w:bottom w:val="nil"/>
              <w:right w:val="nil"/>
            </w:tcBorders>
            <w:shd w:val="clear" w:color="auto" w:fill="auto"/>
            <w:noWrap/>
            <w:vAlign w:val="bottom"/>
            <w:hideMark/>
          </w:tcPr>
          <w:p w14:paraId="028D0AB0"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120</w:t>
            </w:r>
          </w:p>
        </w:tc>
        <w:tc>
          <w:tcPr>
            <w:tcW w:w="940" w:type="dxa"/>
            <w:tcBorders>
              <w:top w:val="nil"/>
              <w:left w:val="nil"/>
              <w:bottom w:val="nil"/>
              <w:right w:val="nil"/>
            </w:tcBorders>
            <w:shd w:val="clear" w:color="auto" w:fill="auto"/>
            <w:noWrap/>
            <w:vAlign w:val="bottom"/>
            <w:hideMark/>
          </w:tcPr>
          <w:p w14:paraId="77DFACA5"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SE</w:t>
            </w:r>
          </w:p>
        </w:tc>
      </w:tr>
      <w:tr w:rsidR="00303978" w:rsidRPr="00303978" w14:paraId="5C0EB586" w14:textId="77777777" w:rsidTr="00303978">
        <w:trPr>
          <w:trHeight w:val="300"/>
        </w:trPr>
        <w:tc>
          <w:tcPr>
            <w:tcW w:w="640" w:type="dxa"/>
            <w:tcBorders>
              <w:top w:val="nil"/>
              <w:left w:val="nil"/>
              <w:bottom w:val="nil"/>
              <w:right w:val="nil"/>
            </w:tcBorders>
            <w:shd w:val="clear" w:color="auto" w:fill="auto"/>
            <w:noWrap/>
            <w:vAlign w:val="bottom"/>
            <w:hideMark/>
          </w:tcPr>
          <w:p w14:paraId="2350F0E6"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PP2</w:t>
            </w:r>
          </w:p>
        </w:tc>
        <w:tc>
          <w:tcPr>
            <w:tcW w:w="1080" w:type="dxa"/>
            <w:tcBorders>
              <w:top w:val="nil"/>
              <w:left w:val="nil"/>
              <w:bottom w:val="nil"/>
              <w:right w:val="nil"/>
            </w:tcBorders>
            <w:shd w:val="clear" w:color="auto" w:fill="auto"/>
            <w:noWrap/>
            <w:vAlign w:val="bottom"/>
            <w:hideMark/>
          </w:tcPr>
          <w:p w14:paraId="7336673E"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CADCLIFFS</w:t>
            </w:r>
          </w:p>
        </w:tc>
        <w:tc>
          <w:tcPr>
            <w:tcW w:w="1300" w:type="dxa"/>
            <w:tcBorders>
              <w:top w:val="nil"/>
              <w:left w:val="nil"/>
              <w:bottom w:val="nil"/>
              <w:right w:val="nil"/>
            </w:tcBorders>
            <w:shd w:val="clear" w:color="auto" w:fill="auto"/>
            <w:noWrap/>
            <w:vAlign w:val="bottom"/>
            <w:hideMark/>
          </w:tcPr>
          <w:p w14:paraId="09239E80"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-68.184909</w:t>
            </w:r>
          </w:p>
        </w:tc>
        <w:tc>
          <w:tcPr>
            <w:tcW w:w="1140" w:type="dxa"/>
            <w:tcBorders>
              <w:top w:val="nil"/>
              <w:left w:val="nil"/>
              <w:bottom w:val="nil"/>
              <w:right w:val="nil"/>
            </w:tcBorders>
            <w:shd w:val="clear" w:color="auto" w:fill="auto"/>
            <w:noWrap/>
            <w:vAlign w:val="bottom"/>
            <w:hideMark/>
          </w:tcPr>
          <w:p w14:paraId="36845A69"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44.327839</w:t>
            </w:r>
          </w:p>
        </w:tc>
        <w:tc>
          <w:tcPr>
            <w:tcW w:w="640" w:type="dxa"/>
            <w:tcBorders>
              <w:top w:val="nil"/>
              <w:left w:val="nil"/>
              <w:bottom w:val="nil"/>
              <w:right w:val="nil"/>
            </w:tcBorders>
            <w:shd w:val="clear" w:color="auto" w:fill="auto"/>
            <w:noWrap/>
            <w:vAlign w:val="bottom"/>
            <w:hideMark/>
          </w:tcPr>
          <w:p w14:paraId="0E8D33AE"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PP2</w:t>
            </w:r>
          </w:p>
        </w:tc>
        <w:tc>
          <w:tcPr>
            <w:tcW w:w="980" w:type="dxa"/>
            <w:tcBorders>
              <w:top w:val="nil"/>
              <w:left w:val="nil"/>
              <w:bottom w:val="nil"/>
              <w:right w:val="nil"/>
            </w:tcBorders>
            <w:shd w:val="clear" w:color="auto" w:fill="auto"/>
            <w:noWrap/>
            <w:vAlign w:val="bottom"/>
            <w:hideMark/>
          </w:tcPr>
          <w:p w14:paraId="5A046344"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28</w:t>
            </w:r>
          </w:p>
        </w:tc>
        <w:tc>
          <w:tcPr>
            <w:tcW w:w="640" w:type="dxa"/>
            <w:tcBorders>
              <w:top w:val="nil"/>
              <w:left w:val="nil"/>
              <w:bottom w:val="nil"/>
              <w:right w:val="nil"/>
            </w:tcBorders>
            <w:shd w:val="clear" w:color="auto" w:fill="auto"/>
            <w:noWrap/>
            <w:vAlign w:val="bottom"/>
            <w:hideMark/>
          </w:tcPr>
          <w:p w14:paraId="7561055C"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15</w:t>
            </w:r>
          </w:p>
        </w:tc>
        <w:tc>
          <w:tcPr>
            <w:tcW w:w="880" w:type="dxa"/>
            <w:tcBorders>
              <w:top w:val="nil"/>
              <w:left w:val="nil"/>
              <w:bottom w:val="nil"/>
              <w:right w:val="nil"/>
            </w:tcBorders>
            <w:shd w:val="clear" w:color="auto" w:fill="auto"/>
            <w:noWrap/>
            <w:vAlign w:val="bottom"/>
            <w:hideMark/>
          </w:tcPr>
          <w:p w14:paraId="26179C93"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115</w:t>
            </w:r>
          </w:p>
        </w:tc>
        <w:tc>
          <w:tcPr>
            <w:tcW w:w="940" w:type="dxa"/>
            <w:tcBorders>
              <w:top w:val="nil"/>
              <w:left w:val="nil"/>
              <w:bottom w:val="nil"/>
              <w:right w:val="nil"/>
            </w:tcBorders>
            <w:shd w:val="clear" w:color="auto" w:fill="auto"/>
            <w:noWrap/>
            <w:vAlign w:val="bottom"/>
            <w:hideMark/>
          </w:tcPr>
          <w:p w14:paraId="72DE7A82"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SE</w:t>
            </w:r>
          </w:p>
        </w:tc>
      </w:tr>
      <w:tr w:rsidR="00303978" w:rsidRPr="00303978" w14:paraId="6E090DFE" w14:textId="77777777" w:rsidTr="00303978">
        <w:trPr>
          <w:trHeight w:val="300"/>
        </w:trPr>
        <w:tc>
          <w:tcPr>
            <w:tcW w:w="640" w:type="dxa"/>
            <w:tcBorders>
              <w:top w:val="nil"/>
              <w:left w:val="nil"/>
              <w:bottom w:val="nil"/>
              <w:right w:val="nil"/>
            </w:tcBorders>
            <w:shd w:val="clear" w:color="auto" w:fill="auto"/>
            <w:noWrap/>
            <w:vAlign w:val="bottom"/>
            <w:hideMark/>
          </w:tcPr>
          <w:p w14:paraId="3B56CFE3"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PP3</w:t>
            </w:r>
          </w:p>
        </w:tc>
        <w:tc>
          <w:tcPr>
            <w:tcW w:w="1080" w:type="dxa"/>
            <w:tcBorders>
              <w:top w:val="nil"/>
              <w:left w:val="nil"/>
              <w:bottom w:val="nil"/>
              <w:right w:val="nil"/>
            </w:tcBorders>
            <w:shd w:val="clear" w:color="auto" w:fill="auto"/>
            <w:noWrap/>
            <w:vAlign w:val="bottom"/>
            <w:hideMark/>
          </w:tcPr>
          <w:p w14:paraId="0C721B1F"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CADCLIFFS</w:t>
            </w:r>
          </w:p>
        </w:tc>
        <w:tc>
          <w:tcPr>
            <w:tcW w:w="1300" w:type="dxa"/>
            <w:tcBorders>
              <w:top w:val="nil"/>
              <w:left w:val="nil"/>
              <w:bottom w:val="nil"/>
              <w:right w:val="nil"/>
            </w:tcBorders>
            <w:shd w:val="clear" w:color="auto" w:fill="auto"/>
            <w:noWrap/>
            <w:vAlign w:val="bottom"/>
            <w:hideMark/>
          </w:tcPr>
          <w:p w14:paraId="10873E12"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-68.185274</w:t>
            </w:r>
          </w:p>
        </w:tc>
        <w:tc>
          <w:tcPr>
            <w:tcW w:w="1140" w:type="dxa"/>
            <w:tcBorders>
              <w:top w:val="nil"/>
              <w:left w:val="nil"/>
              <w:bottom w:val="nil"/>
              <w:right w:val="nil"/>
            </w:tcBorders>
            <w:shd w:val="clear" w:color="auto" w:fill="auto"/>
            <w:noWrap/>
            <w:vAlign w:val="bottom"/>
            <w:hideMark/>
          </w:tcPr>
          <w:p w14:paraId="2F64E8CB"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44.327835</w:t>
            </w:r>
          </w:p>
        </w:tc>
        <w:tc>
          <w:tcPr>
            <w:tcW w:w="640" w:type="dxa"/>
            <w:tcBorders>
              <w:top w:val="nil"/>
              <w:left w:val="nil"/>
              <w:bottom w:val="nil"/>
              <w:right w:val="nil"/>
            </w:tcBorders>
            <w:shd w:val="clear" w:color="auto" w:fill="auto"/>
            <w:noWrap/>
            <w:vAlign w:val="bottom"/>
            <w:hideMark/>
          </w:tcPr>
          <w:p w14:paraId="4D438CAF"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PP3</w:t>
            </w:r>
          </w:p>
        </w:tc>
        <w:tc>
          <w:tcPr>
            <w:tcW w:w="980" w:type="dxa"/>
            <w:tcBorders>
              <w:top w:val="nil"/>
              <w:left w:val="nil"/>
              <w:bottom w:val="nil"/>
              <w:right w:val="nil"/>
            </w:tcBorders>
            <w:shd w:val="clear" w:color="auto" w:fill="auto"/>
            <w:noWrap/>
            <w:vAlign w:val="bottom"/>
            <w:hideMark/>
          </w:tcPr>
          <w:p w14:paraId="337906B8"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32</w:t>
            </w:r>
          </w:p>
        </w:tc>
        <w:tc>
          <w:tcPr>
            <w:tcW w:w="640" w:type="dxa"/>
            <w:tcBorders>
              <w:top w:val="nil"/>
              <w:left w:val="nil"/>
              <w:bottom w:val="nil"/>
              <w:right w:val="nil"/>
            </w:tcBorders>
            <w:shd w:val="clear" w:color="auto" w:fill="auto"/>
            <w:noWrap/>
            <w:vAlign w:val="bottom"/>
            <w:hideMark/>
          </w:tcPr>
          <w:p w14:paraId="45037EF6"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14</w:t>
            </w:r>
          </w:p>
        </w:tc>
        <w:tc>
          <w:tcPr>
            <w:tcW w:w="880" w:type="dxa"/>
            <w:tcBorders>
              <w:top w:val="nil"/>
              <w:left w:val="nil"/>
              <w:bottom w:val="nil"/>
              <w:right w:val="nil"/>
            </w:tcBorders>
            <w:shd w:val="clear" w:color="auto" w:fill="auto"/>
            <w:noWrap/>
            <w:vAlign w:val="bottom"/>
            <w:hideMark/>
          </w:tcPr>
          <w:p w14:paraId="322A6D19"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123</w:t>
            </w:r>
          </w:p>
        </w:tc>
        <w:tc>
          <w:tcPr>
            <w:tcW w:w="940" w:type="dxa"/>
            <w:tcBorders>
              <w:top w:val="nil"/>
              <w:left w:val="nil"/>
              <w:bottom w:val="nil"/>
              <w:right w:val="nil"/>
            </w:tcBorders>
            <w:shd w:val="clear" w:color="auto" w:fill="auto"/>
            <w:noWrap/>
            <w:vAlign w:val="bottom"/>
            <w:hideMark/>
          </w:tcPr>
          <w:p w14:paraId="20A827BC"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SE</w:t>
            </w:r>
          </w:p>
        </w:tc>
      </w:tr>
      <w:tr w:rsidR="00303978" w:rsidRPr="00303978" w14:paraId="02D00568" w14:textId="77777777" w:rsidTr="00303978">
        <w:trPr>
          <w:trHeight w:val="300"/>
        </w:trPr>
        <w:tc>
          <w:tcPr>
            <w:tcW w:w="640" w:type="dxa"/>
            <w:tcBorders>
              <w:top w:val="nil"/>
              <w:left w:val="nil"/>
              <w:bottom w:val="nil"/>
              <w:right w:val="nil"/>
            </w:tcBorders>
            <w:shd w:val="clear" w:color="auto" w:fill="auto"/>
            <w:noWrap/>
            <w:vAlign w:val="bottom"/>
            <w:hideMark/>
          </w:tcPr>
          <w:p w14:paraId="6C6ABA0A"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PP4</w:t>
            </w:r>
          </w:p>
        </w:tc>
        <w:tc>
          <w:tcPr>
            <w:tcW w:w="1080" w:type="dxa"/>
            <w:tcBorders>
              <w:top w:val="nil"/>
              <w:left w:val="nil"/>
              <w:bottom w:val="nil"/>
              <w:right w:val="nil"/>
            </w:tcBorders>
            <w:shd w:val="clear" w:color="auto" w:fill="auto"/>
            <w:noWrap/>
            <w:vAlign w:val="bottom"/>
            <w:hideMark/>
          </w:tcPr>
          <w:p w14:paraId="556FF9B5"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CADCLIFFS</w:t>
            </w:r>
          </w:p>
        </w:tc>
        <w:tc>
          <w:tcPr>
            <w:tcW w:w="1300" w:type="dxa"/>
            <w:tcBorders>
              <w:top w:val="nil"/>
              <w:left w:val="nil"/>
              <w:bottom w:val="nil"/>
              <w:right w:val="nil"/>
            </w:tcBorders>
            <w:shd w:val="clear" w:color="auto" w:fill="auto"/>
            <w:noWrap/>
            <w:vAlign w:val="bottom"/>
            <w:hideMark/>
          </w:tcPr>
          <w:p w14:paraId="43CB7A22"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-68.185045</w:t>
            </w:r>
          </w:p>
        </w:tc>
        <w:tc>
          <w:tcPr>
            <w:tcW w:w="1140" w:type="dxa"/>
            <w:tcBorders>
              <w:top w:val="nil"/>
              <w:left w:val="nil"/>
              <w:bottom w:val="nil"/>
              <w:right w:val="nil"/>
            </w:tcBorders>
            <w:shd w:val="clear" w:color="auto" w:fill="auto"/>
            <w:noWrap/>
            <w:vAlign w:val="bottom"/>
            <w:hideMark/>
          </w:tcPr>
          <w:p w14:paraId="70193AF9"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44.327710</w:t>
            </w:r>
          </w:p>
        </w:tc>
        <w:tc>
          <w:tcPr>
            <w:tcW w:w="640" w:type="dxa"/>
            <w:tcBorders>
              <w:top w:val="nil"/>
              <w:left w:val="nil"/>
              <w:bottom w:val="nil"/>
              <w:right w:val="nil"/>
            </w:tcBorders>
            <w:shd w:val="clear" w:color="auto" w:fill="auto"/>
            <w:noWrap/>
            <w:vAlign w:val="bottom"/>
            <w:hideMark/>
          </w:tcPr>
          <w:p w14:paraId="12F84D62"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PP4</w:t>
            </w:r>
          </w:p>
        </w:tc>
        <w:tc>
          <w:tcPr>
            <w:tcW w:w="980" w:type="dxa"/>
            <w:tcBorders>
              <w:top w:val="nil"/>
              <w:left w:val="nil"/>
              <w:bottom w:val="nil"/>
              <w:right w:val="nil"/>
            </w:tcBorders>
            <w:shd w:val="clear" w:color="auto" w:fill="auto"/>
            <w:noWrap/>
            <w:vAlign w:val="bottom"/>
            <w:hideMark/>
          </w:tcPr>
          <w:p w14:paraId="5ABD63DE"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29</w:t>
            </w:r>
          </w:p>
        </w:tc>
        <w:tc>
          <w:tcPr>
            <w:tcW w:w="640" w:type="dxa"/>
            <w:tcBorders>
              <w:top w:val="nil"/>
              <w:left w:val="nil"/>
              <w:bottom w:val="nil"/>
              <w:right w:val="nil"/>
            </w:tcBorders>
            <w:shd w:val="clear" w:color="auto" w:fill="auto"/>
            <w:noWrap/>
            <w:vAlign w:val="bottom"/>
            <w:hideMark/>
          </w:tcPr>
          <w:p w14:paraId="2EAD2F7D"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16</w:t>
            </w:r>
          </w:p>
        </w:tc>
        <w:tc>
          <w:tcPr>
            <w:tcW w:w="880" w:type="dxa"/>
            <w:tcBorders>
              <w:top w:val="nil"/>
              <w:left w:val="nil"/>
              <w:bottom w:val="nil"/>
              <w:right w:val="nil"/>
            </w:tcBorders>
            <w:shd w:val="clear" w:color="auto" w:fill="auto"/>
            <w:noWrap/>
            <w:vAlign w:val="bottom"/>
            <w:hideMark/>
          </w:tcPr>
          <w:p w14:paraId="4503A135"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129</w:t>
            </w:r>
          </w:p>
        </w:tc>
        <w:tc>
          <w:tcPr>
            <w:tcW w:w="940" w:type="dxa"/>
            <w:tcBorders>
              <w:top w:val="nil"/>
              <w:left w:val="nil"/>
              <w:bottom w:val="nil"/>
              <w:right w:val="nil"/>
            </w:tcBorders>
            <w:shd w:val="clear" w:color="auto" w:fill="auto"/>
            <w:noWrap/>
            <w:vAlign w:val="bottom"/>
            <w:hideMark/>
          </w:tcPr>
          <w:p w14:paraId="374C3D14"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SE</w:t>
            </w:r>
          </w:p>
        </w:tc>
      </w:tr>
      <w:tr w:rsidR="00303978" w:rsidRPr="00303978" w14:paraId="2F7ED964" w14:textId="77777777" w:rsidTr="00303978">
        <w:trPr>
          <w:trHeight w:val="300"/>
        </w:trPr>
        <w:tc>
          <w:tcPr>
            <w:tcW w:w="640" w:type="dxa"/>
            <w:tcBorders>
              <w:top w:val="nil"/>
              <w:left w:val="nil"/>
              <w:bottom w:val="nil"/>
              <w:right w:val="nil"/>
            </w:tcBorders>
            <w:shd w:val="clear" w:color="auto" w:fill="auto"/>
            <w:noWrap/>
            <w:vAlign w:val="bottom"/>
            <w:hideMark/>
          </w:tcPr>
          <w:p w14:paraId="016C11CB"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PP5</w:t>
            </w:r>
          </w:p>
        </w:tc>
        <w:tc>
          <w:tcPr>
            <w:tcW w:w="1080" w:type="dxa"/>
            <w:tcBorders>
              <w:top w:val="nil"/>
              <w:left w:val="nil"/>
              <w:bottom w:val="nil"/>
              <w:right w:val="nil"/>
            </w:tcBorders>
            <w:shd w:val="clear" w:color="auto" w:fill="auto"/>
            <w:noWrap/>
            <w:vAlign w:val="bottom"/>
            <w:hideMark/>
          </w:tcPr>
          <w:p w14:paraId="29F35644"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CADCLIFFS</w:t>
            </w:r>
          </w:p>
        </w:tc>
        <w:tc>
          <w:tcPr>
            <w:tcW w:w="1300" w:type="dxa"/>
            <w:tcBorders>
              <w:top w:val="nil"/>
              <w:left w:val="nil"/>
              <w:bottom w:val="nil"/>
              <w:right w:val="nil"/>
            </w:tcBorders>
            <w:shd w:val="clear" w:color="auto" w:fill="auto"/>
            <w:noWrap/>
            <w:vAlign w:val="bottom"/>
            <w:hideMark/>
          </w:tcPr>
          <w:p w14:paraId="77413E0B"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-68.185261</w:t>
            </w:r>
          </w:p>
        </w:tc>
        <w:tc>
          <w:tcPr>
            <w:tcW w:w="1140" w:type="dxa"/>
            <w:tcBorders>
              <w:top w:val="nil"/>
              <w:left w:val="nil"/>
              <w:bottom w:val="nil"/>
              <w:right w:val="nil"/>
            </w:tcBorders>
            <w:shd w:val="clear" w:color="auto" w:fill="auto"/>
            <w:noWrap/>
            <w:vAlign w:val="bottom"/>
            <w:hideMark/>
          </w:tcPr>
          <w:p w14:paraId="1CF626C5"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44.327888</w:t>
            </w:r>
          </w:p>
        </w:tc>
        <w:tc>
          <w:tcPr>
            <w:tcW w:w="640" w:type="dxa"/>
            <w:tcBorders>
              <w:top w:val="nil"/>
              <w:left w:val="nil"/>
              <w:bottom w:val="nil"/>
              <w:right w:val="nil"/>
            </w:tcBorders>
            <w:shd w:val="clear" w:color="auto" w:fill="auto"/>
            <w:noWrap/>
            <w:vAlign w:val="bottom"/>
            <w:hideMark/>
          </w:tcPr>
          <w:p w14:paraId="2A3A0BB0"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PP5</w:t>
            </w:r>
          </w:p>
        </w:tc>
        <w:tc>
          <w:tcPr>
            <w:tcW w:w="980" w:type="dxa"/>
            <w:tcBorders>
              <w:top w:val="nil"/>
              <w:left w:val="nil"/>
              <w:bottom w:val="nil"/>
              <w:right w:val="nil"/>
            </w:tcBorders>
            <w:shd w:val="clear" w:color="auto" w:fill="auto"/>
            <w:noWrap/>
            <w:vAlign w:val="bottom"/>
            <w:hideMark/>
          </w:tcPr>
          <w:p w14:paraId="0FDF3AA7"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33</w:t>
            </w:r>
          </w:p>
        </w:tc>
        <w:tc>
          <w:tcPr>
            <w:tcW w:w="640" w:type="dxa"/>
            <w:tcBorders>
              <w:top w:val="nil"/>
              <w:left w:val="nil"/>
              <w:bottom w:val="nil"/>
              <w:right w:val="nil"/>
            </w:tcBorders>
            <w:shd w:val="clear" w:color="auto" w:fill="auto"/>
            <w:noWrap/>
            <w:vAlign w:val="bottom"/>
            <w:hideMark/>
          </w:tcPr>
          <w:p w14:paraId="01D9D8BC"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19</w:t>
            </w:r>
          </w:p>
        </w:tc>
        <w:tc>
          <w:tcPr>
            <w:tcW w:w="880" w:type="dxa"/>
            <w:tcBorders>
              <w:top w:val="nil"/>
              <w:left w:val="nil"/>
              <w:bottom w:val="nil"/>
              <w:right w:val="nil"/>
            </w:tcBorders>
            <w:shd w:val="clear" w:color="auto" w:fill="auto"/>
            <w:noWrap/>
            <w:vAlign w:val="bottom"/>
            <w:hideMark/>
          </w:tcPr>
          <w:p w14:paraId="1D5C6364"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157</w:t>
            </w:r>
          </w:p>
        </w:tc>
        <w:tc>
          <w:tcPr>
            <w:tcW w:w="940" w:type="dxa"/>
            <w:tcBorders>
              <w:top w:val="nil"/>
              <w:left w:val="nil"/>
              <w:bottom w:val="nil"/>
              <w:right w:val="nil"/>
            </w:tcBorders>
            <w:shd w:val="clear" w:color="auto" w:fill="auto"/>
            <w:noWrap/>
            <w:vAlign w:val="bottom"/>
            <w:hideMark/>
          </w:tcPr>
          <w:p w14:paraId="7C5DA48E"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SE</w:t>
            </w:r>
          </w:p>
        </w:tc>
      </w:tr>
      <w:tr w:rsidR="00303978" w:rsidRPr="00303978" w14:paraId="60C19B1F" w14:textId="77777777" w:rsidTr="00303978">
        <w:trPr>
          <w:trHeight w:val="300"/>
        </w:trPr>
        <w:tc>
          <w:tcPr>
            <w:tcW w:w="640" w:type="dxa"/>
            <w:tcBorders>
              <w:top w:val="nil"/>
              <w:left w:val="nil"/>
              <w:bottom w:val="nil"/>
              <w:right w:val="nil"/>
            </w:tcBorders>
            <w:shd w:val="clear" w:color="auto" w:fill="auto"/>
            <w:noWrap/>
            <w:vAlign w:val="bottom"/>
            <w:hideMark/>
          </w:tcPr>
          <w:p w14:paraId="3066AA45"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PP6</w:t>
            </w:r>
          </w:p>
        </w:tc>
        <w:tc>
          <w:tcPr>
            <w:tcW w:w="1080" w:type="dxa"/>
            <w:tcBorders>
              <w:top w:val="nil"/>
              <w:left w:val="nil"/>
              <w:bottom w:val="nil"/>
              <w:right w:val="nil"/>
            </w:tcBorders>
            <w:shd w:val="clear" w:color="auto" w:fill="auto"/>
            <w:noWrap/>
            <w:vAlign w:val="bottom"/>
            <w:hideMark/>
          </w:tcPr>
          <w:p w14:paraId="6D9EE3D8"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CADCLIFFS</w:t>
            </w:r>
          </w:p>
        </w:tc>
        <w:tc>
          <w:tcPr>
            <w:tcW w:w="1300" w:type="dxa"/>
            <w:tcBorders>
              <w:top w:val="nil"/>
              <w:left w:val="nil"/>
              <w:bottom w:val="nil"/>
              <w:right w:val="nil"/>
            </w:tcBorders>
            <w:shd w:val="clear" w:color="auto" w:fill="auto"/>
            <w:noWrap/>
            <w:vAlign w:val="bottom"/>
            <w:hideMark/>
          </w:tcPr>
          <w:p w14:paraId="0397B9F4"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-68.185338</w:t>
            </w:r>
          </w:p>
        </w:tc>
        <w:tc>
          <w:tcPr>
            <w:tcW w:w="1140" w:type="dxa"/>
            <w:tcBorders>
              <w:top w:val="nil"/>
              <w:left w:val="nil"/>
              <w:bottom w:val="nil"/>
              <w:right w:val="nil"/>
            </w:tcBorders>
            <w:shd w:val="clear" w:color="auto" w:fill="auto"/>
            <w:noWrap/>
            <w:vAlign w:val="bottom"/>
            <w:hideMark/>
          </w:tcPr>
          <w:p w14:paraId="6EC56914"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44.327824</w:t>
            </w:r>
          </w:p>
        </w:tc>
        <w:tc>
          <w:tcPr>
            <w:tcW w:w="640" w:type="dxa"/>
            <w:tcBorders>
              <w:top w:val="nil"/>
              <w:left w:val="nil"/>
              <w:bottom w:val="nil"/>
              <w:right w:val="nil"/>
            </w:tcBorders>
            <w:shd w:val="clear" w:color="auto" w:fill="auto"/>
            <w:noWrap/>
            <w:vAlign w:val="bottom"/>
            <w:hideMark/>
          </w:tcPr>
          <w:p w14:paraId="265D213F"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PP6</w:t>
            </w:r>
          </w:p>
        </w:tc>
        <w:tc>
          <w:tcPr>
            <w:tcW w:w="980" w:type="dxa"/>
            <w:tcBorders>
              <w:top w:val="nil"/>
              <w:left w:val="nil"/>
              <w:bottom w:val="nil"/>
              <w:right w:val="nil"/>
            </w:tcBorders>
            <w:shd w:val="clear" w:color="auto" w:fill="auto"/>
            <w:noWrap/>
            <w:vAlign w:val="bottom"/>
            <w:hideMark/>
          </w:tcPr>
          <w:p w14:paraId="5DD146D3"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32</w:t>
            </w:r>
          </w:p>
        </w:tc>
        <w:tc>
          <w:tcPr>
            <w:tcW w:w="640" w:type="dxa"/>
            <w:tcBorders>
              <w:top w:val="nil"/>
              <w:left w:val="nil"/>
              <w:bottom w:val="nil"/>
              <w:right w:val="nil"/>
            </w:tcBorders>
            <w:shd w:val="clear" w:color="auto" w:fill="auto"/>
            <w:noWrap/>
            <w:vAlign w:val="bottom"/>
            <w:hideMark/>
          </w:tcPr>
          <w:p w14:paraId="4096FDCB"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9</w:t>
            </w:r>
          </w:p>
        </w:tc>
        <w:tc>
          <w:tcPr>
            <w:tcW w:w="880" w:type="dxa"/>
            <w:tcBorders>
              <w:top w:val="nil"/>
              <w:left w:val="nil"/>
              <w:bottom w:val="nil"/>
              <w:right w:val="nil"/>
            </w:tcBorders>
            <w:shd w:val="clear" w:color="auto" w:fill="auto"/>
            <w:noWrap/>
            <w:vAlign w:val="bottom"/>
            <w:hideMark/>
          </w:tcPr>
          <w:p w14:paraId="7B933939"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138</w:t>
            </w:r>
          </w:p>
        </w:tc>
        <w:tc>
          <w:tcPr>
            <w:tcW w:w="940" w:type="dxa"/>
            <w:tcBorders>
              <w:top w:val="nil"/>
              <w:left w:val="nil"/>
              <w:bottom w:val="nil"/>
              <w:right w:val="nil"/>
            </w:tcBorders>
            <w:shd w:val="clear" w:color="auto" w:fill="auto"/>
            <w:noWrap/>
            <w:vAlign w:val="bottom"/>
            <w:hideMark/>
          </w:tcPr>
          <w:p w14:paraId="5A072FCC"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SE</w:t>
            </w:r>
          </w:p>
        </w:tc>
      </w:tr>
      <w:tr w:rsidR="00303978" w:rsidRPr="00303978" w14:paraId="2B436CBD" w14:textId="77777777" w:rsidTr="00303978">
        <w:trPr>
          <w:trHeight w:val="300"/>
        </w:trPr>
        <w:tc>
          <w:tcPr>
            <w:tcW w:w="640" w:type="dxa"/>
            <w:tcBorders>
              <w:top w:val="nil"/>
              <w:left w:val="nil"/>
              <w:bottom w:val="nil"/>
              <w:right w:val="nil"/>
            </w:tcBorders>
            <w:shd w:val="clear" w:color="auto" w:fill="auto"/>
            <w:noWrap/>
            <w:vAlign w:val="bottom"/>
            <w:hideMark/>
          </w:tcPr>
          <w:p w14:paraId="7E68D152"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PP7</w:t>
            </w:r>
          </w:p>
        </w:tc>
        <w:tc>
          <w:tcPr>
            <w:tcW w:w="1080" w:type="dxa"/>
            <w:tcBorders>
              <w:top w:val="nil"/>
              <w:left w:val="nil"/>
              <w:bottom w:val="nil"/>
              <w:right w:val="nil"/>
            </w:tcBorders>
            <w:shd w:val="clear" w:color="auto" w:fill="auto"/>
            <w:noWrap/>
            <w:vAlign w:val="bottom"/>
            <w:hideMark/>
          </w:tcPr>
          <w:p w14:paraId="1633278F"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CADCLIFFS</w:t>
            </w:r>
          </w:p>
        </w:tc>
        <w:tc>
          <w:tcPr>
            <w:tcW w:w="1300" w:type="dxa"/>
            <w:tcBorders>
              <w:top w:val="nil"/>
              <w:left w:val="nil"/>
              <w:bottom w:val="nil"/>
              <w:right w:val="nil"/>
            </w:tcBorders>
            <w:shd w:val="clear" w:color="auto" w:fill="auto"/>
            <w:noWrap/>
            <w:vAlign w:val="bottom"/>
            <w:hideMark/>
          </w:tcPr>
          <w:p w14:paraId="43815AA9"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-68.185424</w:t>
            </w:r>
          </w:p>
        </w:tc>
        <w:tc>
          <w:tcPr>
            <w:tcW w:w="1140" w:type="dxa"/>
            <w:tcBorders>
              <w:top w:val="nil"/>
              <w:left w:val="nil"/>
              <w:bottom w:val="nil"/>
              <w:right w:val="nil"/>
            </w:tcBorders>
            <w:shd w:val="clear" w:color="auto" w:fill="auto"/>
            <w:noWrap/>
            <w:vAlign w:val="bottom"/>
            <w:hideMark/>
          </w:tcPr>
          <w:p w14:paraId="547FEAB2"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44.327916</w:t>
            </w:r>
          </w:p>
        </w:tc>
        <w:tc>
          <w:tcPr>
            <w:tcW w:w="640" w:type="dxa"/>
            <w:tcBorders>
              <w:top w:val="nil"/>
              <w:left w:val="nil"/>
              <w:bottom w:val="nil"/>
              <w:right w:val="nil"/>
            </w:tcBorders>
            <w:shd w:val="clear" w:color="auto" w:fill="auto"/>
            <w:noWrap/>
            <w:vAlign w:val="bottom"/>
            <w:hideMark/>
          </w:tcPr>
          <w:p w14:paraId="4A5B9EAE"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PP7</w:t>
            </w:r>
          </w:p>
        </w:tc>
        <w:tc>
          <w:tcPr>
            <w:tcW w:w="980" w:type="dxa"/>
            <w:tcBorders>
              <w:top w:val="nil"/>
              <w:left w:val="nil"/>
              <w:bottom w:val="nil"/>
              <w:right w:val="nil"/>
            </w:tcBorders>
            <w:shd w:val="clear" w:color="auto" w:fill="auto"/>
            <w:noWrap/>
            <w:vAlign w:val="bottom"/>
            <w:hideMark/>
          </w:tcPr>
          <w:p w14:paraId="37E36841"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33</w:t>
            </w:r>
          </w:p>
        </w:tc>
        <w:tc>
          <w:tcPr>
            <w:tcW w:w="640" w:type="dxa"/>
            <w:tcBorders>
              <w:top w:val="nil"/>
              <w:left w:val="nil"/>
              <w:bottom w:val="nil"/>
              <w:right w:val="nil"/>
            </w:tcBorders>
            <w:shd w:val="clear" w:color="auto" w:fill="auto"/>
            <w:noWrap/>
            <w:vAlign w:val="bottom"/>
            <w:hideMark/>
          </w:tcPr>
          <w:p w14:paraId="2A2366CC"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11</w:t>
            </w:r>
          </w:p>
        </w:tc>
        <w:tc>
          <w:tcPr>
            <w:tcW w:w="880" w:type="dxa"/>
            <w:tcBorders>
              <w:top w:val="nil"/>
              <w:left w:val="nil"/>
              <w:bottom w:val="nil"/>
              <w:right w:val="nil"/>
            </w:tcBorders>
            <w:shd w:val="clear" w:color="auto" w:fill="auto"/>
            <w:noWrap/>
            <w:vAlign w:val="bottom"/>
            <w:hideMark/>
          </w:tcPr>
          <w:p w14:paraId="2B2B6A24"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185</w:t>
            </w:r>
          </w:p>
        </w:tc>
        <w:tc>
          <w:tcPr>
            <w:tcW w:w="940" w:type="dxa"/>
            <w:tcBorders>
              <w:top w:val="nil"/>
              <w:left w:val="nil"/>
              <w:bottom w:val="nil"/>
              <w:right w:val="nil"/>
            </w:tcBorders>
            <w:shd w:val="clear" w:color="auto" w:fill="auto"/>
            <w:noWrap/>
            <w:vAlign w:val="bottom"/>
            <w:hideMark/>
          </w:tcPr>
          <w:p w14:paraId="3B93AC3D"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South</w:t>
            </w:r>
          </w:p>
        </w:tc>
      </w:tr>
      <w:tr w:rsidR="00303978" w:rsidRPr="00303978" w14:paraId="7F5596F6" w14:textId="77777777" w:rsidTr="00303978">
        <w:trPr>
          <w:trHeight w:val="300"/>
        </w:trPr>
        <w:tc>
          <w:tcPr>
            <w:tcW w:w="640" w:type="dxa"/>
            <w:tcBorders>
              <w:top w:val="nil"/>
              <w:left w:val="nil"/>
              <w:bottom w:val="nil"/>
              <w:right w:val="nil"/>
            </w:tcBorders>
            <w:shd w:val="clear" w:color="auto" w:fill="auto"/>
            <w:noWrap/>
            <w:vAlign w:val="bottom"/>
            <w:hideMark/>
          </w:tcPr>
          <w:p w14:paraId="54AF5A90"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PP8</w:t>
            </w:r>
          </w:p>
        </w:tc>
        <w:tc>
          <w:tcPr>
            <w:tcW w:w="1080" w:type="dxa"/>
            <w:tcBorders>
              <w:top w:val="nil"/>
              <w:left w:val="nil"/>
              <w:bottom w:val="nil"/>
              <w:right w:val="nil"/>
            </w:tcBorders>
            <w:shd w:val="clear" w:color="auto" w:fill="auto"/>
            <w:noWrap/>
            <w:vAlign w:val="bottom"/>
            <w:hideMark/>
          </w:tcPr>
          <w:p w14:paraId="66322039"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CADCLIFFS</w:t>
            </w:r>
          </w:p>
        </w:tc>
        <w:tc>
          <w:tcPr>
            <w:tcW w:w="1300" w:type="dxa"/>
            <w:tcBorders>
              <w:top w:val="nil"/>
              <w:left w:val="nil"/>
              <w:bottom w:val="nil"/>
              <w:right w:val="nil"/>
            </w:tcBorders>
            <w:shd w:val="clear" w:color="auto" w:fill="auto"/>
            <w:noWrap/>
            <w:vAlign w:val="bottom"/>
            <w:hideMark/>
          </w:tcPr>
          <w:p w14:paraId="2C0B29B6"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-68.185467</w:t>
            </w:r>
          </w:p>
        </w:tc>
        <w:tc>
          <w:tcPr>
            <w:tcW w:w="1140" w:type="dxa"/>
            <w:tcBorders>
              <w:top w:val="nil"/>
              <w:left w:val="nil"/>
              <w:bottom w:val="nil"/>
              <w:right w:val="nil"/>
            </w:tcBorders>
            <w:shd w:val="clear" w:color="auto" w:fill="auto"/>
            <w:noWrap/>
            <w:vAlign w:val="bottom"/>
            <w:hideMark/>
          </w:tcPr>
          <w:p w14:paraId="434C0063"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44.327778</w:t>
            </w:r>
          </w:p>
        </w:tc>
        <w:tc>
          <w:tcPr>
            <w:tcW w:w="640" w:type="dxa"/>
            <w:tcBorders>
              <w:top w:val="nil"/>
              <w:left w:val="nil"/>
              <w:bottom w:val="nil"/>
              <w:right w:val="nil"/>
            </w:tcBorders>
            <w:shd w:val="clear" w:color="auto" w:fill="auto"/>
            <w:noWrap/>
            <w:vAlign w:val="bottom"/>
            <w:hideMark/>
          </w:tcPr>
          <w:p w14:paraId="55B7A490"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PP8</w:t>
            </w:r>
          </w:p>
        </w:tc>
        <w:tc>
          <w:tcPr>
            <w:tcW w:w="980" w:type="dxa"/>
            <w:tcBorders>
              <w:top w:val="nil"/>
              <w:left w:val="nil"/>
              <w:bottom w:val="nil"/>
              <w:right w:val="nil"/>
            </w:tcBorders>
            <w:shd w:val="clear" w:color="auto" w:fill="auto"/>
            <w:noWrap/>
            <w:vAlign w:val="bottom"/>
            <w:hideMark/>
          </w:tcPr>
          <w:p w14:paraId="013116E9"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32</w:t>
            </w:r>
          </w:p>
        </w:tc>
        <w:tc>
          <w:tcPr>
            <w:tcW w:w="640" w:type="dxa"/>
            <w:tcBorders>
              <w:top w:val="nil"/>
              <w:left w:val="nil"/>
              <w:bottom w:val="nil"/>
              <w:right w:val="nil"/>
            </w:tcBorders>
            <w:shd w:val="clear" w:color="auto" w:fill="auto"/>
            <w:noWrap/>
            <w:vAlign w:val="bottom"/>
            <w:hideMark/>
          </w:tcPr>
          <w:p w14:paraId="5348A004"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19</w:t>
            </w:r>
          </w:p>
        </w:tc>
        <w:tc>
          <w:tcPr>
            <w:tcW w:w="880" w:type="dxa"/>
            <w:tcBorders>
              <w:top w:val="nil"/>
              <w:left w:val="nil"/>
              <w:bottom w:val="nil"/>
              <w:right w:val="nil"/>
            </w:tcBorders>
            <w:shd w:val="clear" w:color="auto" w:fill="auto"/>
            <w:noWrap/>
            <w:vAlign w:val="bottom"/>
            <w:hideMark/>
          </w:tcPr>
          <w:p w14:paraId="242F9C36"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130</w:t>
            </w:r>
          </w:p>
        </w:tc>
        <w:tc>
          <w:tcPr>
            <w:tcW w:w="940" w:type="dxa"/>
            <w:tcBorders>
              <w:top w:val="nil"/>
              <w:left w:val="nil"/>
              <w:bottom w:val="nil"/>
              <w:right w:val="nil"/>
            </w:tcBorders>
            <w:shd w:val="clear" w:color="auto" w:fill="auto"/>
            <w:noWrap/>
            <w:vAlign w:val="bottom"/>
            <w:hideMark/>
          </w:tcPr>
          <w:p w14:paraId="518891FE"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SE</w:t>
            </w:r>
          </w:p>
        </w:tc>
      </w:tr>
      <w:tr w:rsidR="00303978" w:rsidRPr="00303978" w14:paraId="71299B06" w14:textId="77777777" w:rsidTr="00303978">
        <w:trPr>
          <w:trHeight w:val="300"/>
        </w:trPr>
        <w:tc>
          <w:tcPr>
            <w:tcW w:w="640" w:type="dxa"/>
            <w:tcBorders>
              <w:top w:val="nil"/>
              <w:left w:val="nil"/>
              <w:bottom w:val="nil"/>
              <w:right w:val="nil"/>
            </w:tcBorders>
            <w:shd w:val="clear" w:color="auto" w:fill="auto"/>
            <w:noWrap/>
            <w:vAlign w:val="bottom"/>
            <w:hideMark/>
          </w:tcPr>
          <w:p w14:paraId="118D4578"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PP9</w:t>
            </w:r>
          </w:p>
        </w:tc>
        <w:tc>
          <w:tcPr>
            <w:tcW w:w="1080" w:type="dxa"/>
            <w:tcBorders>
              <w:top w:val="nil"/>
              <w:left w:val="nil"/>
              <w:bottom w:val="nil"/>
              <w:right w:val="nil"/>
            </w:tcBorders>
            <w:shd w:val="clear" w:color="auto" w:fill="auto"/>
            <w:noWrap/>
            <w:vAlign w:val="bottom"/>
            <w:hideMark/>
          </w:tcPr>
          <w:p w14:paraId="73AEC7DC"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CADCLIFFS</w:t>
            </w:r>
          </w:p>
        </w:tc>
        <w:tc>
          <w:tcPr>
            <w:tcW w:w="1300" w:type="dxa"/>
            <w:tcBorders>
              <w:top w:val="nil"/>
              <w:left w:val="nil"/>
              <w:bottom w:val="nil"/>
              <w:right w:val="nil"/>
            </w:tcBorders>
            <w:shd w:val="clear" w:color="auto" w:fill="auto"/>
            <w:noWrap/>
            <w:vAlign w:val="bottom"/>
            <w:hideMark/>
          </w:tcPr>
          <w:p w14:paraId="133636C4"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-68.185617</w:t>
            </w:r>
          </w:p>
        </w:tc>
        <w:tc>
          <w:tcPr>
            <w:tcW w:w="1140" w:type="dxa"/>
            <w:tcBorders>
              <w:top w:val="nil"/>
              <w:left w:val="nil"/>
              <w:bottom w:val="nil"/>
              <w:right w:val="nil"/>
            </w:tcBorders>
            <w:shd w:val="clear" w:color="auto" w:fill="auto"/>
            <w:noWrap/>
            <w:vAlign w:val="bottom"/>
            <w:hideMark/>
          </w:tcPr>
          <w:p w14:paraId="21DFA9CA"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44.327992</w:t>
            </w:r>
          </w:p>
        </w:tc>
        <w:tc>
          <w:tcPr>
            <w:tcW w:w="640" w:type="dxa"/>
            <w:tcBorders>
              <w:top w:val="nil"/>
              <w:left w:val="nil"/>
              <w:bottom w:val="nil"/>
              <w:right w:val="nil"/>
            </w:tcBorders>
            <w:shd w:val="clear" w:color="auto" w:fill="auto"/>
            <w:noWrap/>
            <w:vAlign w:val="bottom"/>
            <w:hideMark/>
          </w:tcPr>
          <w:p w14:paraId="1C8160C9"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PP9</w:t>
            </w:r>
          </w:p>
        </w:tc>
        <w:tc>
          <w:tcPr>
            <w:tcW w:w="980" w:type="dxa"/>
            <w:tcBorders>
              <w:top w:val="nil"/>
              <w:left w:val="nil"/>
              <w:bottom w:val="nil"/>
              <w:right w:val="nil"/>
            </w:tcBorders>
            <w:shd w:val="clear" w:color="auto" w:fill="auto"/>
            <w:noWrap/>
            <w:vAlign w:val="bottom"/>
            <w:hideMark/>
          </w:tcPr>
          <w:p w14:paraId="2A6AAD8D"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38</w:t>
            </w:r>
          </w:p>
        </w:tc>
        <w:tc>
          <w:tcPr>
            <w:tcW w:w="640" w:type="dxa"/>
            <w:tcBorders>
              <w:top w:val="nil"/>
              <w:left w:val="nil"/>
              <w:bottom w:val="nil"/>
              <w:right w:val="nil"/>
            </w:tcBorders>
            <w:shd w:val="clear" w:color="auto" w:fill="auto"/>
            <w:noWrap/>
            <w:vAlign w:val="bottom"/>
            <w:hideMark/>
          </w:tcPr>
          <w:p w14:paraId="5990CC58"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14</w:t>
            </w:r>
          </w:p>
        </w:tc>
        <w:tc>
          <w:tcPr>
            <w:tcW w:w="880" w:type="dxa"/>
            <w:tcBorders>
              <w:top w:val="nil"/>
              <w:left w:val="nil"/>
              <w:bottom w:val="nil"/>
              <w:right w:val="nil"/>
            </w:tcBorders>
            <w:shd w:val="clear" w:color="auto" w:fill="auto"/>
            <w:noWrap/>
            <w:vAlign w:val="bottom"/>
            <w:hideMark/>
          </w:tcPr>
          <w:p w14:paraId="22FC28CF"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80</w:t>
            </w:r>
          </w:p>
        </w:tc>
        <w:tc>
          <w:tcPr>
            <w:tcW w:w="940" w:type="dxa"/>
            <w:tcBorders>
              <w:top w:val="nil"/>
              <w:left w:val="nil"/>
              <w:bottom w:val="nil"/>
              <w:right w:val="nil"/>
            </w:tcBorders>
            <w:shd w:val="clear" w:color="auto" w:fill="auto"/>
            <w:noWrap/>
            <w:vAlign w:val="bottom"/>
            <w:hideMark/>
          </w:tcPr>
          <w:p w14:paraId="3EB642B3"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East</w:t>
            </w:r>
          </w:p>
        </w:tc>
      </w:tr>
      <w:tr w:rsidR="00303978" w:rsidRPr="00303978" w14:paraId="2CA2C9D4" w14:textId="77777777" w:rsidTr="00303978">
        <w:trPr>
          <w:trHeight w:val="300"/>
        </w:trPr>
        <w:tc>
          <w:tcPr>
            <w:tcW w:w="640" w:type="dxa"/>
            <w:tcBorders>
              <w:top w:val="nil"/>
              <w:left w:val="nil"/>
              <w:bottom w:val="nil"/>
              <w:right w:val="nil"/>
            </w:tcBorders>
            <w:shd w:val="clear" w:color="auto" w:fill="auto"/>
            <w:noWrap/>
            <w:vAlign w:val="bottom"/>
            <w:hideMark/>
          </w:tcPr>
          <w:p w14:paraId="642D38C0"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PP10</w:t>
            </w:r>
          </w:p>
        </w:tc>
        <w:tc>
          <w:tcPr>
            <w:tcW w:w="1080" w:type="dxa"/>
            <w:tcBorders>
              <w:top w:val="nil"/>
              <w:left w:val="nil"/>
              <w:bottom w:val="nil"/>
              <w:right w:val="nil"/>
            </w:tcBorders>
            <w:shd w:val="clear" w:color="auto" w:fill="auto"/>
            <w:noWrap/>
            <w:vAlign w:val="bottom"/>
            <w:hideMark/>
          </w:tcPr>
          <w:p w14:paraId="35E71C74"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CADCLIFFS</w:t>
            </w:r>
          </w:p>
        </w:tc>
        <w:tc>
          <w:tcPr>
            <w:tcW w:w="1300" w:type="dxa"/>
            <w:tcBorders>
              <w:top w:val="nil"/>
              <w:left w:val="nil"/>
              <w:bottom w:val="nil"/>
              <w:right w:val="nil"/>
            </w:tcBorders>
            <w:shd w:val="clear" w:color="auto" w:fill="auto"/>
            <w:noWrap/>
            <w:vAlign w:val="bottom"/>
            <w:hideMark/>
          </w:tcPr>
          <w:p w14:paraId="7E3B6DE5"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-68.185446</w:t>
            </w:r>
          </w:p>
        </w:tc>
        <w:tc>
          <w:tcPr>
            <w:tcW w:w="1140" w:type="dxa"/>
            <w:tcBorders>
              <w:top w:val="nil"/>
              <w:left w:val="nil"/>
              <w:bottom w:val="nil"/>
              <w:right w:val="nil"/>
            </w:tcBorders>
            <w:shd w:val="clear" w:color="auto" w:fill="auto"/>
            <w:noWrap/>
            <w:vAlign w:val="bottom"/>
            <w:hideMark/>
          </w:tcPr>
          <w:p w14:paraId="48F3EFA3"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44.328192</w:t>
            </w:r>
          </w:p>
        </w:tc>
        <w:tc>
          <w:tcPr>
            <w:tcW w:w="640" w:type="dxa"/>
            <w:tcBorders>
              <w:top w:val="nil"/>
              <w:left w:val="nil"/>
              <w:bottom w:val="nil"/>
              <w:right w:val="nil"/>
            </w:tcBorders>
            <w:shd w:val="clear" w:color="auto" w:fill="auto"/>
            <w:noWrap/>
            <w:vAlign w:val="bottom"/>
            <w:hideMark/>
          </w:tcPr>
          <w:p w14:paraId="513D2D62"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PP10</w:t>
            </w:r>
          </w:p>
        </w:tc>
        <w:tc>
          <w:tcPr>
            <w:tcW w:w="980" w:type="dxa"/>
            <w:tcBorders>
              <w:top w:val="nil"/>
              <w:left w:val="nil"/>
              <w:bottom w:val="nil"/>
              <w:right w:val="nil"/>
            </w:tcBorders>
            <w:shd w:val="clear" w:color="auto" w:fill="auto"/>
            <w:noWrap/>
            <w:vAlign w:val="bottom"/>
            <w:hideMark/>
          </w:tcPr>
          <w:p w14:paraId="3302FB65"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40</w:t>
            </w:r>
          </w:p>
        </w:tc>
        <w:tc>
          <w:tcPr>
            <w:tcW w:w="640" w:type="dxa"/>
            <w:tcBorders>
              <w:top w:val="nil"/>
              <w:left w:val="nil"/>
              <w:bottom w:val="nil"/>
              <w:right w:val="nil"/>
            </w:tcBorders>
            <w:shd w:val="clear" w:color="auto" w:fill="auto"/>
            <w:noWrap/>
            <w:vAlign w:val="bottom"/>
            <w:hideMark/>
          </w:tcPr>
          <w:p w14:paraId="14730FA9"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32</w:t>
            </w:r>
          </w:p>
        </w:tc>
        <w:tc>
          <w:tcPr>
            <w:tcW w:w="880" w:type="dxa"/>
            <w:tcBorders>
              <w:top w:val="nil"/>
              <w:left w:val="nil"/>
              <w:bottom w:val="nil"/>
              <w:right w:val="nil"/>
            </w:tcBorders>
            <w:shd w:val="clear" w:color="auto" w:fill="auto"/>
            <w:noWrap/>
            <w:vAlign w:val="bottom"/>
            <w:hideMark/>
          </w:tcPr>
          <w:p w14:paraId="1D2C8231"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244</w:t>
            </w:r>
          </w:p>
        </w:tc>
        <w:tc>
          <w:tcPr>
            <w:tcW w:w="940" w:type="dxa"/>
            <w:tcBorders>
              <w:top w:val="nil"/>
              <w:left w:val="nil"/>
              <w:bottom w:val="nil"/>
              <w:right w:val="nil"/>
            </w:tcBorders>
            <w:shd w:val="clear" w:color="auto" w:fill="auto"/>
            <w:noWrap/>
            <w:vAlign w:val="bottom"/>
            <w:hideMark/>
          </w:tcPr>
          <w:p w14:paraId="4F8B4354"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SW</w:t>
            </w:r>
          </w:p>
        </w:tc>
      </w:tr>
      <w:tr w:rsidR="00303978" w:rsidRPr="00303978" w14:paraId="3D684336" w14:textId="77777777" w:rsidTr="00303978">
        <w:trPr>
          <w:trHeight w:val="300"/>
        </w:trPr>
        <w:tc>
          <w:tcPr>
            <w:tcW w:w="640" w:type="dxa"/>
            <w:tcBorders>
              <w:top w:val="nil"/>
              <w:left w:val="nil"/>
              <w:bottom w:val="nil"/>
              <w:right w:val="nil"/>
            </w:tcBorders>
            <w:shd w:val="clear" w:color="auto" w:fill="auto"/>
            <w:noWrap/>
            <w:vAlign w:val="bottom"/>
            <w:hideMark/>
          </w:tcPr>
          <w:p w14:paraId="7C259B76"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PP1</w:t>
            </w:r>
          </w:p>
        </w:tc>
        <w:tc>
          <w:tcPr>
            <w:tcW w:w="1080" w:type="dxa"/>
            <w:tcBorders>
              <w:top w:val="nil"/>
              <w:left w:val="nil"/>
              <w:bottom w:val="nil"/>
              <w:right w:val="nil"/>
            </w:tcBorders>
            <w:shd w:val="clear" w:color="auto" w:fill="auto"/>
            <w:noWrap/>
            <w:vAlign w:val="bottom"/>
            <w:hideMark/>
          </w:tcPr>
          <w:p w14:paraId="49C9E8B7"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STSAUV</w:t>
            </w:r>
          </w:p>
        </w:tc>
        <w:tc>
          <w:tcPr>
            <w:tcW w:w="1300" w:type="dxa"/>
            <w:tcBorders>
              <w:top w:val="nil"/>
              <w:left w:val="nil"/>
              <w:bottom w:val="nil"/>
              <w:right w:val="nil"/>
            </w:tcBorders>
            <w:shd w:val="clear" w:color="auto" w:fill="auto"/>
            <w:noWrap/>
            <w:vAlign w:val="bottom"/>
            <w:hideMark/>
          </w:tcPr>
          <w:p w14:paraId="61F18F38"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-68.329148</w:t>
            </w:r>
          </w:p>
        </w:tc>
        <w:tc>
          <w:tcPr>
            <w:tcW w:w="1140" w:type="dxa"/>
            <w:tcBorders>
              <w:top w:val="nil"/>
              <w:left w:val="nil"/>
              <w:bottom w:val="nil"/>
              <w:right w:val="nil"/>
            </w:tcBorders>
            <w:shd w:val="clear" w:color="auto" w:fill="auto"/>
            <w:noWrap/>
            <w:vAlign w:val="bottom"/>
            <w:hideMark/>
          </w:tcPr>
          <w:p w14:paraId="0B102FEA"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44.311904</w:t>
            </w:r>
          </w:p>
        </w:tc>
        <w:tc>
          <w:tcPr>
            <w:tcW w:w="640" w:type="dxa"/>
            <w:tcBorders>
              <w:top w:val="nil"/>
              <w:left w:val="nil"/>
              <w:bottom w:val="nil"/>
              <w:right w:val="nil"/>
            </w:tcBorders>
            <w:shd w:val="clear" w:color="auto" w:fill="auto"/>
            <w:noWrap/>
            <w:vAlign w:val="bottom"/>
            <w:hideMark/>
          </w:tcPr>
          <w:p w14:paraId="070ACBF3"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PP1</w:t>
            </w:r>
          </w:p>
        </w:tc>
        <w:tc>
          <w:tcPr>
            <w:tcW w:w="980" w:type="dxa"/>
            <w:tcBorders>
              <w:top w:val="nil"/>
              <w:left w:val="nil"/>
              <w:bottom w:val="nil"/>
              <w:right w:val="nil"/>
            </w:tcBorders>
            <w:shd w:val="clear" w:color="auto" w:fill="auto"/>
            <w:noWrap/>
            <w:vAlign w:val="bottom"/>
            <w:hideMark/>
          </w:tcPr>
          <w:p w14:paraId="443ED5A3"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134</w:t>
            </w:r>
          </w:p>
        </w:tc>
        <w:tc>
          <w:tcPr>
            <w:tcW w:w="640" w:type="dxa"/>
            <w:tcBorders>
              <w:top w:val="nil"/>
              <w:left w:val="nil"/>
              <w:bottom w:val="nil"/>
              <w:right w:val="nil"/>
            </w:tcBorders>
            <w:shd w:val="clear" w:color="auto" w:fill="auto"/>
            <w:noWrap/>
            <w:vAlign w:val="bottom"/>
            <w:hideMark/>
          </w:tcPr>
          <w:p w14:paraId="39969612"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19</w:t>
            </w:r>
          </w:p>
        </w:tc>
        <w:tc>
          <w:tcPr>
            <w:tcW w:w="880" w:type="dxa"/>
            <w:tcBorders>
              <w:top w:val="nil"/>
              <w:left w:val="nil"/>
              <w:bottom w:val="nil"/>
              <w:right w:val="nil"/>
            </w:tcBorders>
            <w:shd w:val="clear" w:color="auto" w:fill="auto"/>
            <w:noWrap/>
            <w:vAlign w:val="bottom"/>
            <w:hideMark/>
          </w:tcPr>
          <w:p w14:paraId="610811CB"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314</w:t>
            </w:r>
          </w:p>
        </w:tc>
        <w:tc>
          <w:tcPr>
            <w:tcW w:w="940" w:type="dxa"/>
            <w:tcBorders>
              <w:top w:val="nil"/>
              <w:left w:val="nil"/>
              <w:bottom w:val="nil"/>
              <w:right w:val="nil"/>
            </w:tcBorders>
            <w:shd w:val="clear" w:color="auto" w:fill="auto"/>
            <w:noWrap/>
            <w:vAlign w:val="bottom"/>
            <w:hideMark/>
          </w:tcPr>
          <w:p w14:paraId="0D9F901C"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NE</w:t>
            </w:r>
          </w:p>
        </w:tc>
      </w:tr>
      <w:tr w:rsidR="00303978" w:rsidRPr="00303978" w14:paraId="39CCA367" w14:textId="77777777" w:rsidTr="00303978">
        <w:trPr>
          <w:trHeight w:val="300"/>
        </w:trPr>
        <w:tc>
          <w:tcPr>
            <w:tcW w:w="640" w:type="dxa"/>
            <w:tcBorders>
              <w:top w:val="nil"/>
              <w:left w:val="nil"/>
              <w:bottom w:val="nil"/>
              <w:right w:val="nil"/>
            </w:tcBorders>
            <w:shd w:val="clear" w:color="auto" w:fill="auto"/>
            <w:noWrap/>
            <w:vAlign w:val="bottom"/>
            <w:hideMark/>
          </w:tcPr>
          <w:p w14:paraId="63E73B91"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PP2</w:t>
            </w:r>
          </w:p>
        </w:tc>
        <w:tc>
          <w:tcPr>
            <w:tcW w:w="1080" w:type="dxa"/>
            <w:tcBorders>
              <w:top w:val="nil"/>
              <w:left w:val="nil"/>
              <w:bottom w:val="nil"/>
              <w:right w:val="nil"/>
            </w:tcBorders>
            <w:shd w:val="clear" w:color="auto" w:fill="auto"/>
            <w:noWrap/>
            <w:vAlign w:val="bottom"/>
            <w:hideMark/>
          </w:tcPr>
          <w:p w14:paraId="38E5186C"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STSAUV</w:t>
            </w:r>
          </w:p>
        </w:tc>
        <w:tc>
          <w:tcPr>
            <w:tcW w:w="1300" w:type="dxa"/>
            <w:tcBorders>
              <w:top w:val="nil"/>
              <w:left w:val="nil"/>
              <w:bottom w:val="nil"/>
              <w:right w:val="nil"/>
            </w:tcBorders>
            <w:shd w:val="clear" w:color="auto" w:fill="auto"/>
            <w:noWrap/>
            <w:vAlign w:val="bottom"/>
            <w:hideMark/>
          </w:tcPr>
          <w:p w14:paraId="47E6AC8B"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-68.327688</w:t>
            </w:r>
          </w:p>
        </w:tc>
        <w:tc>
          <w:tcPr>
            <w:tcW w:w="1140" w:type="dxa"/>
            <w:tcBorders>
              <w:top w:val="nil"/>
              <w:left w:val="nil"/>
              <w:bottom w:val="nil"/>
              <w:right w:val="nil"/>
            </w:tcBorders>
            <w:shd w:val="clear" w:color="auto" w:fill="auto"/>
            <w:noWrap/>
            <w:vAlign w:val="bottom"/>
            <w:hideMark/>
          </w:tcPr>
          <w:p w14:paraId="77762B02"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44.311331</w:t>
            </w:r>
          </w:p>
        </w:tc>
        <w:tc>
          <w:tcPr>
            <w:tcW w:w="640" w:type="dxa"/>
            <w:tcBorders>
              <w:top w:val="nil"/>
              <w:left w:val="nil"/>
              <w:bottom w:val="nil"/>
              <w:right w:val="nil"/>
            </w:tcBorders>
            <w:shd w:val="clear" w:color="auto" w:fill="auto"/>
            <w:noWrap/>
            <w:vAlign w:val="bottom"/>
            <w:hideMark/>
          </w:tcPr>
          <w:p w14:paraId="0B5CD5C1"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PP2</w:t>
            </w:r>
          </w:p>
        </w:tc>
        <w:tc>
          <w:tcPr>
            <w:tcW w:w="980" w:type="dxa"/>
            <w:tcBorders>
              <w:top w:val="nil"/>
              <w:left w:val="nil"/>
              <w:bottom w:val="nil"/>
              <w:right w:val="nil"/>
            </w:tcBorders>
            <w:shd w:val="clear" w:color="auto" w:fill="auto"/>
            <w:noWrap/>
            <w:vAlign w:val="bottom"/>
            <w:hideMark/>
          </w:tcPr>
          <w:p w14:paraId="0381017E"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159</w:t>
            </w:r>
          </w:p>
        </w:tc>
        <w:tc>
          <w:tcPr>
            <w:tcW w:w="640" w:type="dxa"/>
            <w:tcBorders>
              <w:top w:val="nil"/>
              <w:left w:val="nil"/>
              <w:bottom w:val="nil"/>
              <w:right w:val="nil"/>
            </w:tcBorders>
            <w:shd w:val="clear" w:color="auto" w:fill="auto"/>
            <w:noWrap/>
            <w:vAlign w:val="bottom"/>
            <w:hideMark/>
          </w:tcPr>
          <w:p w14:paraId="0722F0FB"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w:t>
            </w:r>
          </w:p>
        </w:tc>
        <w:tc>
          <w:tcPr>
            <w:tcW w:w="880" w:type="dxa"/>
            <w:tcBorders>
              <w:top w:val="nil"/>
              <w:left w:val="nil"/>
              <w:bottom w:val="nil"/>
              <w:right w:val="nil"/>
            </w:tcBorders>
            <w:shd w:val="clear" w:color="auto" w:fill="auto"/>
            <w:noWrap/>
            <w:vAlign w:val="bottom"/>
            <w:hideMark/>
          </w:tcPr>
          <w:p w14:paraId="6283751E"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254</w:t>
            </w:r>
          </w:p>
        </w:tc>
        <w:tc>
          <w:tcPr>
            <w:tcW w:w="940" w:type="dxa"/>
            <w:tcBorders>
              <w:top w:val="nil"/>
              <w:left w:val="nil"/>
              <w:bottom w:val="nil"/>
              <w:right w:val="nil"/>
            </w:tcBorders>
            <w:shd w:val="clear" w:color="auto" w:fill="auto"/>
            <w:noWrap/>
            <w:vAlign w:val="bottom"/>
            <w:hideMark/>
          </w:tcPr>
          <w:p w14:paraId="6830F8FB"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West</w:t>
            </w:r>
          </w:p>
        </w:tc>
      </w:tr>
      <w:tr w:rsidR="00303978" w:rsidRPr="00303978" w14:paraId="647AE4F7" w14:textId="77777777" w:rsidTr="00303978">
        <w:trPr>
          <w:trHeight w:val="300"/>
        </w:trPr>
        <w:tc>
          <w:tcPr>
            <w:tcW w:w="640" w:type="dxa"/>
            <w:tcBorders>
              <w:top w:val="nil"/>
              <w:left w:val="nil"/>
              <w:bottom w:val="nil"/>
              <w:right w:val="nil"/>
            </w:tcBorders>
            <w:shd w:val="clear" w:color="auto" w:fill="auto"/>
            <w:noWrap/>
            <w:vAlign w:val="bottom"/>
            <w:hideMark/>
          </w:tcPr>
          <w:p w14:paraId="7AA587AC"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PP3</w:t>
            </w:r>
          </w:p>
        </w:tc>
        <w:tc>
          <w:tcPr>
            <w:tcW w:w="1080" w:type="dxa"/>
            <w:tcBorders>
              <w:top w:val="nil"/>
              <w:left w:val="nil"/>
              <w:bottom w:val="nil"/>
              <w:right w:val="nil"/>
            </w:tcBorders>
            <w:shd w:val="clear" w:color="auto" w:fill="auto"/>
            <w:noWrap/>
            <w:vAlign w:val="bottom"/>
            <w:hideMark/>
          </w:tcPr>
          <w:p w14:paraId="3B52C8D9"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STSAUV</w:t>
            </w:r>
          </w:p>
        </w:tc>
        <w:tc>
          <w:tcPr>
            <w:tcW w:w="1300" w:type="dxa"/>
            <w:tcBorders>
              <w:top w:val="nil"/>
              <w:left w:val="nil"/>
              <w:bottom w:val="nil"/>
              <w:right w:val="nil"/>
            </w:tcBorders>
            <w:shd w:val="clear" w:color="auto" w:fill="auto"/>
            <w:noWrap/>
            <w:vAlign w:val="bottom"/>
            <w:hideMark/>
          </w:tcPr>
          <w:p w14:paraId="71EFEDF1"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-68.326502</w:t>
            </w:r>
          </w:p>
        </w:tc>
        <w:tc>
          <w:tcPr>
            <w:tcW w:w="1140" w:type="dxa"/>
            <w:tcBorders>
              <w:top w:val="nil"/>
              <w:left w:val="nil"/>
              <w:bottom w:val="nil"/>
              <w:right w:val="nil"/>
            </w:tcBorders>
            <w:shd w:val="clear" w:color="auto" w:fill="auto"/>
            <w:noWrap/>
            <w:vAlign w:val="bottom"/>
            <w:hideMark/>
          </w:tcPr>
          <w:p w14:paraId="1C8830D6"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44.310736</w:t>
            </w:r>
          </w:p>
        </w:tc>
        <w:tc>
          <w:tcPr>
            <w:tcW w:w="640" w:type="dxa"/>
            <w:tcBorders>
              <w:top w:val="nil"/>
              <w:left w:val="nil"/>
              <w:bottom w:val="nil"/>
              <w:right w:val="nil"/>
            </w:tcBorders>
            <w:shd w:val="clear" w:color="auto" w:fill="auto"/>
            <w:noWrap/>
            <w:vAlign w:val="bottom"/>
            <w:hideMark/>
          </w:tcPr>
          <w:p w14:paraId="2FC64601"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PP3</w:t>
            </w:r>
          </w:p>
        </w:tc>
        <w:tc>
          <w:tcPr>
            <w:tcW w:w="980" w:type="dxa"/>
            <w:tcBorders>
              <w:top w:val="nil"/>
              <w:left w:val="nil"/>
              <w:bottom w:val="nil"/>
              <w:right w:val="nil"/>
            </w:tcBorders>
            <w:shd w:val="clear" w:color="auto" w:fill="auto"/>
            <w:noWrap/>
            <w:vAlign w:val="bottom"/>
            <w:hideMark/>
          </w:tcPr>
          <w:p w14:paraId="64785A0B"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185</w:t>
            </w:r>
          </w:p>
        </w:tc>
        <w:tc>
          <w:tcPr>
            <w:tcW w:w="640" w:type="dxa"/>
            <w:tcBorders>
              <w:top w:val="nil"/>
              <w:left w:val="nil"/>
              <w:bottom w:val="nil"/>
              <w:right w:val="nil"/>
            </w:tcBorders>
            <w:shd w:val="clear" w:color="auto" w:fill="auto"/>
            <w:noWrap/>
            <w:vAlign w:val="bottom"/>
            <w:hideMark/>
          </w:tcPr>
          <w:p w14:paraId="78235559"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20</w:t>
            </w:r>
          </w:p>
        </w:tc>
        <w:tc>
          <w:tcPr>
            <w:tcW w:w="880" w:type="dxa"/>
            <w:tcBorders>
              <w:top w:val="nil"/>
              <w:left w:val="nil"/>
              <w:bottom w:val="nil"/>
              <w:right w:val="nil"/>
            </w:tcBorders>
            <w:shd w:val="clear" w:color="auto" w:fill="auto"/>
            <w:noWrap/>
            <w:vAlign w:val="bottom"/>
            <w:hideMark/>
          </w:tcPr>
          <w:p w14:paraId="7E8E331C"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275</w:t>
            </w:r>
          </w:p>
        </w:tc>
        <w:tc>
          <w:tcPr>
            <w:tcW w:w="940" w:type="dxa"/>
            <w:tcBorders>
              <w:top w:val="nil"/>
              <w:left w:val="nil"/>
              <w:bottom w:val="nil"/>
              <w:right w:val="nil"/>
            </w:tcBorders>
            <w:shd w:val="clear" w:color="auto" w:fill="auto"/>
            <w:noWrap/>
            <w:vAlign w:val="bottom"/>
            <w:hideMark/>
          </w:tcPr>
          <w:p w14:paraId="304BBC13"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West</w:t>
            </w:r>
          </w:p>
        </w:tc>
      </w:tr>
      <w:tr w:rsidR="00303978" w:rsidRPr="00303978" w14:paraId="38B76686" w14:textId="77777777" w:rsidTr="00303978">
        <w:trPr>
          <w:trHeight w:val="300"/>
        </w:trPr>
        <w:tc>
          <w:tcPr>
            <w:tcW w:w="640" w:type="dxa"/>
            <w:tcBorders>
              <w:top w:val="nil"/>
              <w:left w:val="nil"/>
              <w:bottom w:val="nil"/>
              <w:right w:val="nil"/>
            </w:tcBorders>
            <w:shd w:val="clear" w:color="auto" w:fill="auto"/>
            <w:noWrap/>
            <w:vAlign w:val="bottom"/>
            <w:hideMark/>
          </w:tcPr>
          <w:p w14:paraId="59AEBD2F"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PP4</w:t>
            </w:r>
          </w:p>
        </w:tc>
        <w:tc>
          <w:tcPr>
            <w:tcW w:w="1080" w:type="dxa"/>
            <w:tcBorders>
              <w:top w:val="nil"/>
              <w:left w:val="nil"/>
              <w:bottom w:val="nil"/>
              <w:right w:val="nil"/>
            </w:tcBorders>
            <w:shd w:val="clear" w:color="auto" w:fill="auto"/>
            <w:noWrap/>
            <w:vAlign w:val="bottom"/>
            <w:hideMark/>
          </w:tcPr>
          <w:p w14:paraId="1F9C8BAB"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STSAUV</w:t>
            </w:r>
          </w:p>
        </w:tc>
        <w:tc>
          <w:tcPr>
            <w:tcW w:w="1300" w:type="dxa"/>
            <w:tcBorders>
              <w:top w:val="nil"/>
              <w:left w:val="nil"/>
              <w:bottom w:val="nil"/>
              <w:right w:val="nil"/>
            </w:tcBorders>
            <w:shd w:val="clear" w:color="auto" w:fill="auto"/>
            <w:noWrap/>
            <w:vAlign w:val="bottom"/>
            <w:hideMark/>
          </w:tcPr>
          <w:p w14:paraId="53A6DF8F"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-68.326980</w:t>
            </w:r>
          </w:p>
        </w:tc>
        <w:tc>
          <w:tcPr>
            <w:tcW w:w="1140" w:type="dxa"/>
            <w:tcBorders>
              <w:top w:val="nil"/>
              <w:left w:val="nil"/>
              <w:bottom w:val="nil"/>
              <w:right w:val="nil"/>
            </w:tcBorders>
            <w:shd w:val="clear" w:color="auto" w:fill="auto"/>
            <w:noWrap/>
            <w:vAlign w:val="bottom"/>
            <w:hideMark/>
          </w:tcPr>
          <w:p w14:paraId="43DB52E1"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44.310686</w:t>
            </w:r>
          </w:p>
        </w:tc>
        <w:tc>
          <w:tcPr>
            <w:tcW w:w="640" w:type="dxa"/>
            <w:tcBorders>
              <w:top w:val="nil"/>
              <w:left w:val="nil"/>
              <w:bottom w:val="nil"/>
              <w:right w:val="nil"/>
            </w:tcBorders>
            <w:shd w:val="clear" w:color="auto" w:fill="auto"/>
            <w:noWrap/>
            <w:vAlign w:val="bottom"/>
            <w:hideMark/>
          </w:tcPr>
          <w:p w14:paraId="50076B16"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PP4</w:t>
            </w:r>
          </w:p>
        </w:tc>
        <w:tc>
          <w:tcPr>
            <w:tcW w:w="980" w:type="dxa"/>
            <w:tcBorders>
              <w:top w:val="nil"/>
              <w:left w:val="nil"/>
              <w:bottom w:val="nil"/>
              <w:right w:val="nil"/>
            </w:tcBorders>
            <w:shd w:val="clear" w:color="auto" w:fill="auto"/>
            <w:noWrap/>
            <w:vAlign w:val="bottom"/>
            <w:hideMark/>
          </w:tcPr>
          <w:p w14:paraId="47A413AB"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175</w:t>
            </w:r>
          </w:p>
        </w:tc>
        <w:tc>
          <w:tcPr>
            <w:tcW w:w="640" w:type="dxa"/>
            <w:tcBorders>
              <w:top w:val="nil"/>
              <w:left w:val="nil"/>
              <w:bottom w:val="nil"/>
              <w:right w:val="nil"/>
            </w:tcBorders>
            <w:shd w:val="clear" w:color="auto" w:fill="auto"/>
            <w:noWrap/>
            <w:vAlign w:val="bottom"/>
            <w:hideMark/>
          </w:tcPr>
          <w:p w14:paraId="7C935771"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20</w:t>
            </w:r>
          </w:p>
        </w:tc>
        <w:tc>
          <w:tcPr>
            <w:tcW w:w="880" w:type="dxa"/>
            <w:tcBorders>
              <w:top w:val="nil"/>
              <w:left w:val="nil"/>
              <w:bottom w:val="nil"/>
              <w:right w:val="nil"/>
            </w:tcBorders>
            <w:shd w:val="clear" w:color="auto" w:fill="auto"/>
            <w:noWrap/>
            <w:vAlign w:val="bottom"/>
            <w:hideMark/>
          </w:tcPr>
          <w:p w14:paraId="3B8E7F77"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257</w:t>
            </w:r>
          </w:p>
        </w:tc>
        <w:tc>
          <w:tcPr>
            <w:tcW w:w="940" w:type="dxa"/>
            <w:tcBorders>
              <w:top w:val="nil"/>
              <w:left w:val="nil"/>
              <w:bottom w:val="nil"/>
              <w:right w:val="nil"/>
            </w:tcBorders>
            <w:shd w:val="clear" w:color="auto" w:fill="auto"/>
            <w:noWrap/>
            <w:vAlign w:val="bottom"/>
            <w:hideMark/>
          </w:tcPr>
          <w:p w14:paraId="64BCC3FB"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West</w:t>
            </w:r>
          </w:p>
        </w:tc>
      </w:tr>
      <w:tr w:rsidR="00303978" w:rsidRPr="00303978" w14:paraId="66760B7C" w14:textId="77777777" w:rsidTr="00303978">
        <w:trPr>
          <w:trHeight w:val="300"/>
        </w:trPr>
        <w:tc>
          <w:tcPr>
            <w:tcW w:w="640" w:type="dxa"/>
            <w:tcBorders>
              <w:top w:val="nil"/>
              <w:left w:val="nil"/>
              <w:bottom w:val="nil"/>
              <w:right w:val="nil"/>
            </w:tcBorders>
            <w:shd w:val="clear" w:color="auto" w:fill="auto"/>
            <w:noWrap/>
            <w:vAlign w:val="bottom"/>
            <w:hideMark/>
          </w:tcPr>
          <w:p w14:paraId="6EE5038F"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PP5</w:t>
            </w:r>
          </w:p>
        </w:tc>
        <w:tc>
          <w:tcPr>
            <w:tcW w:w="1080" w:type="dxa"/>
            <w:tcBorders>
              <w:top w:val="nil"/>
              <w:left w:val="nil"/>
              <w:bottom w:val="nil"/>
              <w:right w:val="nil"/>
            </w:tcBorders>
            <w:shd w:val="clear" w:color="auto" w:fill="auto"/>
            <w:noWrap/>
            <w:vAlign w:val="bottom"/>
            <w:hideMark/>
          </w:tcPr>
          <w:p w14:paraId="62C67FD4"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STSAUV</w:t>
            </w:r>
          </w:p>
        </w:tc>
        <w:tc>
          <w:tcPr>
            <w:tcW w:w="1300" w:type="dxa"/>
            <w:tcBorders>
              <w:top w:val="nil"/>
              <w:left w:val="nil"/>
              <w:bottom w:val="nil"/>
              <w:right w:val="nil"/>
            </w:tcBorders>
            <w:shd w:val="clear" w:color="auto" w:fill="auto"/>
            <w:noWrap/>
            <w:vAlign w:val="bottom"/>
            <w:hideMark/>
          </w:tcPr>
          <w:p w14:paraId="7422E405"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-68.327474</w:t>
            </w:r>
          </w:p>
        </w:tc>
        <w:tc>
          <w:tcPr>
            <w:tcW w:w="1140" w:type="dxa"/>
            <w:tcBorders>
              <w:top w:val="nil"/>
              <w:left w:val="nil"/>
              <w:bottom w:val="nil"/>
              <w:right w:val="nil"/>
            </w:tcBorders>
            <w:shd w:val="clear" w:color="auto" w:fill="auto"/>
            <w:noWrap/>
            <w:vAlign w:val="bottom"/>
            <w:hideMark/>
          </w:tcPr>
          <w:p w14:paraId="79928541"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44.310921</w:t>
            </w:r>
          </w:p>
        </w:tc>
        <w:tc>
          <w:tcPr>
            <w:tcW w:w="640" w:type="dxa"/>
            <w:tcBorders>
              <w:top w:val="nil"/>
              <w:left w:val="nil"/>
              <w:bottom w:val="nil"/>
              <w:right w:val="nil"/>
            </w:tcBorders>
            <w:shd w:val="clear" w:color="auto" w:fill="auto"/>
            <w:noWrap/>
            <w:vAlign w:val="bottom"/>
            <w:hideMark/>
          </w:tcPr>
          <w:p w14:paraId="050F0F1F"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PP5</w:t>
            </w:r>
          </w:p>
        </w:tc>
        <w:tc>
          <w:tcPr>
            <w:tcW w:w="980" w:type="dxa"/>
            <w:tcBorders>
              <w:top w:val="nil"/>
              <w:left w:val="nil"/>
              <w:bottom w:val="nil"/>
              <w:right w:val="nil"/>
            </w:tcBorders>
            <w:shd w:val="clear" w:color="auto" w:fill="auto"/>
            <w:noWrap/>
            <w:vAlign w:val="bottom"/>
            <w:hideMark/>
          </w:tcPr>
          <w:p w14:paraId="2DC3B928"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163</w:t>
            </w:r>
          </w:p>
        </w:tc>
        <w:tc>
          <w:tcPr>
            <w:tcW w:w="640" w:type="dxa"/>
            <w:tcBorders>
              <w:top w:val="nil"/>
              <w:left w:val="nil"/>
              <w:bottom w:val="nil"/>
              <w:right w:val="nil"/>
            </w:tcBorders>
            <w:shd w:val="clear" w:color="auto" w:fill="auto"/>
            <w:noWrap/>
            <w:vAlign w:val="bottom"/>
            <w:hideMark/>
          </w:tcPr>
          <w:p w14:paraId="48A30368"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12</w:t>
            </w:r>
          </w:p>
        </w:tc>
        <w:tc>
          <w:tcPr>
            <w:tcW w:w="880" w:type="dxa"/>
            <w:tcBorders>
              <w:top w:val="nil"/>
              <w:left w:val="nil"/>
              <w:bottom w:val="nil"/>
              <w:right w:val="nil"/>
            </w:tcBorders>
            <w:shd w:val="clear" w:color="auto" w:fill="auto"/>
            <w:noWrap/>
            <w:vAlign w:val="bottom"/>
            <w:hideMark/>
          </w:tcPr>
          <w:p w14:paraId="30C67863"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282</w:t>
            </w:r>
          </w:p>
        </w:tc>
        <w:tc>
          <w:tcPr>
            <w:tcW w:w="940" w:type="dxa"/>
            <w:tcBorders>
              <w:top w:val="nil"/>
              <w:left w:val="nil"/>
              <w:bottom w:val="nil"/>
              <w:right w:val="nil"/>
            </w:tcBorders>
            <w:shd w:val="clear" w:color="auto" w:fill="auto"/>
            <w:noWrap/>
            <w:vAlign w:val="bottom"/>
            <w:hideMark/>
          </w:tcPr>
          <w:p w14:paraId="49052C01"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West</w:t>
            </w:r>
          </w:p>
        </w:tc>
      </w:tr>
      <w:tr w:rsidR="00303978" w:rsidRPr="00303978" w14:paraId="519E4853" w14:textId="77777777" w:rsidTr="00303978">
        <w:trPr>
          <w:trHeight w:val="300"/>
        </w:trPr>
        <w:tc>
          <w:tcPr>
            <w:tcW w:w="640" w:type="dxa"/>
            <w:tcBorders>
              <w:top w:val="nil"/>
              <w:left w:val="nil"/>
              <w:bottom w:val="nil"/>
              <w:right w:val="nil"/>
            </w:tcBorders>
            <w:shd w:val="clear" w:color="auto" w:fill="auto"/>
            <w:noWrap/>
            <w:vAlign w:val="bottom"/>
            <w:hideMark/>
          </w:tcPr>
          <w:p w14:paraId="59A38E2E"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PP6</w:t>
            </w:r>
          </w:p>
        </w:tc>
        <w:tc>
          <w:tcPr>
            <w:tcW w:w="1080" w:type="dxa"/>
            <w:tcBorders>
              <w:top w:val="nil"/>
              <w:left w:val="nil"/>
              <w:bottom w:val="nil"/>
              <w:right w:val="nil"/>
            </w:tcBorders>
            <w:shd w:val="clear" w:color="auto" w:fill="auto"/>
            <w:noWrap/>
            <w:vAlign w:val="bottom"/>
            <w:hideMark/>
          </w:tcPr>
          <w:p w14:paraId="72925765"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STSAUV</w:t>
            </w:r>
          </w:p>
        </w:tc>
        <w:tc>
          <w:tcPr>
            <w:tcW w:w="1300" w:type="dxa"/>
            <w:tcBorders>
              <w:top w:val="nil"/>
              <w:left w:val="nil"/>
              <w:bottom w:val="nil"/>
              <w:right w:val="nil"/>
            </w:tcBorders>
            <w:shd w:val="clear" w:color="auto" w:fill="auto"/>
            <w:noWrap/>
            <w:vAlign w:val="bottom"/>
            <w:hideMark/>
          </w:tcPr>
          <w:p w14:paraId="732FB1FA"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-68.327431</w:t>
            </w:r>
          </w:p>
        </w:tc>
        <w:tc>
          <w:tcPr>
            <w:tcW w:w="1140" w:type="dxa"/>
            <w:tcBorders>
              <w:top w:val="nil"/>
              <w:left w:val="nil"/>
              <w:bottom w:val="nil"/>
              <w:right w:val="nil"/>
            </w:tcBorders>
            <w:shd w:val="clear" w:color="auto" w:fill="auto"/>
            <w:noWrap/>
            <w:vAlign w:val="bottom"/>
            <w:hideMark/>
          </w:tcPr>
          <w:p w14:paraId="07CBC06E"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44.310721</w:t>
            </w:r>
          </w:p>
        </w:tc>
        <w:tc>
          <w:tcPr>
            <w:tcW w:w="640" w:type="dxa"/>
            <w:tcBorders>
              <w:top w:val="nil"/>
              <w:left w:val="nil"/>
              <w:bottom w:val="nil"/>
              <w:right w:val="nil"/>
            </w:tcBorders>
            <w:shd w:val="clear" w:color="auto" w:fill="auto"/>
            <w:noWrap/>
            <w:vAlign w:val="bottom"/>
            <w:hideMark/>
          </w:tcPr>
          <w:p w14:paraId="2EA1F223"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PP6</w:t>
            </w:r>
          </w:p>
        </w:tc>
        <w:tc>
          <w:tcPr>
            <w:tcW w:w="980" w:type="dxa"/>
            <w:tcBorders>
              <w:top w:val="nil"/>
              <w:left w:val="nil"/>
              <w:bottom w:val="nil"/>
              <w:right w:val="nil"/>
            </w:tcBorders>
            <w:shd w:val="clear" w:color="auto" w:fill="auto"/>
            <w:noWrap/>
            <w:vAlign w:val="bottom"/>
            <w:hideMark/>
          </w:tcPr>
          <w:p w14:paraId="15D2E8B5"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164</w:t>
            </w:r>
          </w:p>
        </w:tc>
        <w:tc>
          <w:tcPr>
            <w:tcW w:w="640" w:type="dxa"/>
            <w:tcBorders>
              <w:top w:val="nil"/>
              <w:left w:val="nil"/>
              <w:bottom w:val="nil"/>
              <w:right w:val="nil"/>
            </w:tcBorders>
            <w:shd w:val="clear" w:color="auto" w:fill="auto"/>
            <w:noWrap/>
            <w:vAlign w:val="bottom"/>
            <w:hideMark/>
          </w:tcPr>
          <w:p w14:paraId="57361FE0"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13</w:t>
            </w:r>
          </w:p>
        </w:tc>
        <w:tc>
          <w:tcPr>
            <w:tcW w:w="880" w:type="dxa"/>
            <w:tcBorders>
              <w:top w:val="nil"/>
              <w:left w:val="nil"/>
              <w:bottom w:val="nil"/>
              <w:right w:val="nil"/>
            </w:tcBorders>
            <w:shd w:val="clear" w:color="auto" w:fill="auto"/>
            <w:noWrap/>
            <w:vAlign w:val="bottom"/>
            <w:hideMark/>
          </w:tcPr>
          <w:p w14:paraId="5271B016"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251</w:t>
            </w:r>
          </w:p>
        </w:tc>
        <w:tc>
          <w:tcPr>
            <w:tcW w:w="940" w:type="dxa"/>
            <w:tcBorders>
              <w:top w:val="nil"/>
              <w:left w:val="nil"/>
              <w:bottom w:val="nil"/>
              <w:right w:val="nil"/>
            </w:tcBorders>
            <w:shd w:val="clear" w:color="auto" w:fill="auto"/>
            <w:noWrap/>
            <w:vAlign w:val="bottom"/>
            <w:hideMark/>
          </w:tcPr>
          <w:p w14:paraId="6E7D226B"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West</w:t>
            </w:r>
          </w:p>
        </w:tc>
      </w:tr>
      <w:tr w:rsidR="00303978" w:rsidRPr="00303978" w14:paraId="3DF697F6" w14:textId="77777777" w:rsidTr="00303978">
        <w:trPr>
          <w:trHeight w:val="300"/>
        </w:trPr>
        <w:tc>
          <w:tcPr>
            <w:tcW w:w="640" w:type="dxa"/>
            <w:tcBorders>
              <w:top w:val="nil"/>
              <w:left w:val="nil"/>
              <w:bottom w:val="nil"/>
              <w:right w:val="nil"/>
            </w:tcBorders>
            <w:shd w:val="clear" w:color="auto" w:fill="auto"/>
            <w:noWrap/>
            <w:vAlign w:val="bottom"/>
            <w:hideMark/>
          </w:tcPr>
          <w:p w14:paraId="40496FE5"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lastRenderedPageBreak/>
              <w:t>PP7</w:t>
            </w:r>
          </w:p>
        </w:tc>
        <w:tc>
          <w:tcPr>
            <w:tcW w:w="1080" w:type="dxa"/>
            <w:tcBorders>
              <w:top w:val="nil"/>
              <w:left w:val="nil"/>
              <w:bottom w:val="nil"/>
              <w:right w:val="nil"/>
            </w:tcBorders>
            <w:shd w:val="clear" w:color="auto" w:fill="auto"/>
            <w:noWrap/>
            <w:vAlign w:val="bottom"/>
            <w:hideMark/>
          </w:tcPr>
          <w:p w14:paraId="5C567291"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STSAUV</w:t>
            </w:r>
          </w:p>
        </w:tc>
        <w:tc>
          <w:tcPr>
            <w:tcW w:w="1300" w:type="dxa"/>
            <w:tcBorders>
              <w:top w:val="nil"/>
              <w:left w:val="nil"/>
              <w:bottom w:val="nil"/>
              <w:right w:val="nil"/>
            </w:tcBorders>
            <w:shd w:val="clear" w:color="auto" w:fill="auto"/>
            <w:noWrap/>
            <w:vAlign w:val="bottom"/>
            <w:hideMark/>
          </w:tcPr>
          <w:p w14:paraId="7B75FE5D"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-68.326745</w:t>
            </w:r>
          </w:p>
        </w:tc>
        <w:tc>
          <w:tcPr>
            <w:tcW w:w="1140" w:type="dxa"/>
            <w:tcBorders>
              <w:top w:val="nil"/>
              <w:left w:val="nil"/>
              <w:bottom w:val="nil"/>
              <w:right w:val="nil"/>
            </w:tcBorders>
            <w:shd w:val="clear" w:color="auto" w:fill="auto"/>
            <w:noWrap/>
            <w:vAlign w:val="bottom"/>
            <w:hideMark/>
          </w:tcPr>
          <w:p w14:paraId="78AC1FE1"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44.310307</w:t>
            </w:r>
          </w:p>
        </w:tc>
        <w:tc>
          <w:tcPr>
            <w:tcW w:w="640" w:type="dxa"/>
            <w:tcBorders>
              <w:top w:val="nil"/>
              <w:left w:val="nil"/>
              <w:bottom w:val="nil"/>
              <w:right w:val="nil"/>
            </w:tcBorders>
            <w:shd w:val="clear" w:color="auto" w:fill="auto"/>
            <w:noWrap/>
            <w:vAlign w:val="bottom"/>
            <w:hideMark/>
          </w:tcPr>
          <w:p w14:paraId="7E5002BB"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PP7</w:t>
            </w:r>
          </w:p>
        </w:tc>
        <w:tc>
          <w:tcPr>
            <w:tcW w:w="980" w:type="dxa"/>
            <w:tcBorders>
              <w:top w:val="nil"/>
              <w:left w:val="nil"/>
              <w:bottom w:val="nil"/>
              <w:right w:val="nil"/>
            </w:tcBorders>
            <w:shd w:val="clear" w:color="auto" w:fill="auto"/>
            <w:noWrap/>
            <w:vAlign w:val="bottom"/>
            <w:hideMark/>
          </w:tcPr>
          <w:p w14:paraId="5E85B3D9"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176</w:t>
            </w:r>
          </w:p>
        </w:tc>
        <w:tc>
          <w:tcPr>
            <w:tcW w:w="640" w:type="dxa"/>
            <w:tcBorders>
              <w:top w:val="nil"/>
              <w:left w:val="nil"/>
              <w:bottom w:val="nil"/>
              <w:right w:val="nil"/>
            </w:tcBorders>
            <w:shd w:val="clear" w:color="auto" w:fill="auto"/>
            <w:noWrap/>
            <w:vAlign w:val="bottom"/>
            <w:hideMark/>
          </w:tcPr>
          <w:p w14:paraId="4A5165AC"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12</w:t>
            </w:r>
          </w:p>
        </w:tc>
        <w:tc>
          <w:tcPr>
            <w:tcW w:w="880" w:type="dxa"/>
            <w:tcBorders>
              <w:top w:val="nil"/>
              <w:left w:val="nil"/>
              <w:bottom w:val="nil"/>
              <w:right w:val="nil"/>
            </w:tcBorders>
            <w:shd w:val="clear" w:color="auto" w:fill="auto"/>
            <w:noWrap/>
            <w:vAlign w:val="bottom"/>
            <w:hideMark/>
          </w:tcPr>
          <w:p w14:paraId="2FB64928"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277</w:t>
            </w:r>
          </w:p>
        </w:tc>
        <w:tc>
          <w:tcPr>
            <w:tcW w:w="940" w:type="dxa"/>
            <w:tcBorders>
              <w:top w:val="nil"/>
              <w:left w:val="nil"/>
              <w:bottom w:val="nil"/>
              <w:right w:val="nil"/>
            </w:tcBorders>
            <w:shd w:val="clear" w:color="auto" w:fill="auto"/>
            <w:noWrap/>
            <w:vAlign w:val="bottom"/>
            <w:hideMark/>
          </w:tcPr>
          <w:p w14:paraId="7F215CEB"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West</w:t>
            </w:r>
          </w:p>
        </w:tc>
      </w:tr>
      <w:tr w:rsidR="00303978" w:rsidRPr="00303978" w14:paraId="62E5BE6A" w14:textId="77777777" w:rsidTr="00303978">
        <w:trPr>
          <w:trHeight w:val="300"/>
        </w:trPr>
        <w:tc>
          <w:tcPr>
            <w:tcW w:w="640" w:type="dxa"/>
            <w:tcBorders>
              <w:top w:val="nil"/>
              <w:left w:val="nil"/>
              <w:bottom w:val="nil"/>
              <w:right w:val="nil"/>
            </w:tcBorders>
            <w:shd w:val="clear" w:color="auto" w:fill="auto"/>
            <w:noWrap/>
            <w:vAlign w:val="bottom"/>
            <w:hideMark/>
          </w:tcPr>
          <w:p w14:paraId="3830841F"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PP8</w:t>
            </w:r>
          </w:p>
        </w:tc>
        <w:tc>
          <w:tcPr>
            <w:tcW w:w="1080" w:type="dxa"/>
            <w:tcBorders>
              <w:top w:val="nil"/>
              <w:left w:val="nil"/>
              <w:bottom w:val="nil"/>
              <w:right w:val="nil"/>
            </w:tcBorders>
            <w:shd w:val="clear" w:color="auto" w:fill="auto"/>
            <w:noWrap/>
            <w:vAlign w:val="bottom"/>
            <w:hideMark/>
          </w:tcPr>
          <w:p w14:paraId="3849653D"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STSAUV</w:t>
            </w:r>
          </w:p>
        </w:tc>
        <w:tc>
          <w:tcPr>
            <w:tcW w:w="1300" w:type="dxa"/>
            <w:tcBorders>
              <w:top w:val="nil"/>
              <w:left w:val="nil"/>
              <w:bottom w:val="nil"/>
              <w:right w:val="nil"/>
            </w:tcBorders>
            <w:shd w:val="clear" w:color="auto" w:fill="auto"/>
            <w:noWrap/>
            <w:vAlign w:val="bottom"/>
            <w:hideMark/>
          </w:tcPr>
          <w:p w14:paraId="72BDB60A"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-68.326015</w:t>
            </w:r>
          </w:p>
        </w:tc>
        <w:tc>
          <w:tcPr>
            <w:tcW w:w="1140" w:type="dxa"/>
            <w:tcBorders>
              <w:top w:val="nil"/>
              <w:left w:val="nil"/>
              <w:bottom w:val="nil"/>
              <w:right w:val="nil"/>
            </w:tcBorders>
            <w:shd w:val="clear" w:color="auto" w:fill="auto"/>
            <w:noWrap/>
            <w:vAlign w:val="bottom"/>
            <w:hideMark/>
          </w:tcPr>
          <w:p w14:paraId="72FD9883"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44.310230</w:t>
            </w:r>
          </w:p>
        </w:tc>
        <w:tc>
          <w:tcPr>
            <w:tcW w:w="640" w:type="dxa"/>
            <w:tcBorders>
              <w:top w:val="nil"/>
              <w:left w:val="nil"/>
              <w:bottom w:val="nil"/>
              <w:right w:val="nil"/>
            </w:tcBorders>
            <w:shd w:val="clear" w:color="auto" w:fill="auto"/>
            <w:noWrap/>
            <w:vAlign w:val="bottom"/>
            <w:hideMark/>
          </w:tcPr>
          <w:p w14:paraId="05D0D59A"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PP8</w:t>
            </w:r>
          </w:p>
        </w:tc>
        <w:tc>
          <w:tcPr>
            <w:tcW w:w="980" w:type="dxa"/>
            <w:tcBorders>
              <w:top w:val="nil"/>
              <w:left w:val="nil"/>
              <w:bottom w:val="nil"/>
              <w:right w:val="nil"/>
            </w:tcBorders>
            <w:shd w:val="clear" w:color="auto" w:fill="auto"/>
            <w:noWrap/>
            <w:vAlign w:val="bottom"/>
            <w:hideMark/>
          </w:tcPr>
          <w:p w14:paraId="379F19BC"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180</w:t>
            </w:r>
          </w:p>
        </w:tc>
        <w:tc>
          <w:tcPr>
            <w:tcW w:w="640" w:type="dxa"/>
            <w:tcBorders>
              <w:top w:val="nil"/>
              <w:left w:val="nil"/>
              <w:bottom w:val="nil"/>
              <w:right w:val="nil"/>
            </w:tcBorders>
            <w:shd w:val="clear" w:color="auto" w:fill="auto"/>
            <w:noWrap/>
            <w:vAlign w:val="bottom"/>
            <w:hideMark/>
          </w:tcPr>
          <w:p w14:paraId="6DAB2240"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11</w:t>
            </w:r>
          </w:p>
        </w:tc>
        <w:tc>
          <w:tcPr>
            <w:tcW w:w="880" w:type="dxa"/>
            <w:tcBorders>
              <w:top w:val="nil"/>
              <w:left w:val="nil"/>
              <w:bottom w:val="nil"/>
              <w:right w:val="nil"/>
            </w:tcBorders>
            <w:shd w:val="clear" w:color="auto" w:fill="auto"/>
            <w:noWrap/>
            <w:vAlign w:val="bottom"/>
            <w:hideMark/>
          </w:tcPr>
          <w:p w14:paraId="594DF319"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122</w:t>
            </w:r>
          </w:p>
        </w:tc>
        <w:tc>
          <w:tcPr>
            <w:tcW w:w="940" w:type="dxa"/>
            <w:tcBorders>
              <w:top w:val="nil"/>
              <w:left w:val="nil"/>
              <w:bottom w:val="nil"/>
              <w:right w:val="nil"/>
            </w:tcBorders>
            <w:shd w:val="clear" w:color="auto" w:fill="auto"/>
            <w:noWrap/>
            <w:vAlign w:val="bottom"/>
            <w:hideMark/>
          </w:tcPr>
          <w:p w14:paraId="1E73FE0B"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SE</w:t>
            </w:r>
          </w:p>
        </w:tc>
      </w:tr>
      <w:tr w:rsidR="00303978" w:rsidRPr="00303978" w14:paraId="59CD4D93" w14:textId="77777777" w:rsidTr="00303978">
        <w:trPr>
          <w:trHeight w:val="300"/>
        </w:trPr>
        <w:tc>
          <w:tcPr>
            <w:tcW w:w="640" w:type="dxa"/>
            <w:tcBorders>
              <w:top w:val="nil"/>
              <w:left w:val="nil"/>
              <w:bottom w:val="nil"/>
              <w:right w:val="nil"/>
            </w:tcBorders>
            <w:shd w:val="clear" w:color="auto" w:fill="auto"/>
            <w:noWrap/>
            <w:vAlign w:val="bottom"/>
            <w:hideMark/>
          </w:tcPr>
          <w:p w14:paraId="22C6E138"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PP9</w:t>
            </w:r>
          </w:p>
        </w:tc>
        <w:tc>
          <w:tcPr>
            <w:tcW w:w="1080" w:type="dxa"/>
            <w:tcBorders>
              <w:top w:val="nil"/>
              <w:left w:val="nil"/>
              <w:bottom w:val="nil"/>
              <w:right w:val="nil"/>
            </w:tcBorders>
            <w:shd w:val="clear" w:color="auto" w:fill="auto"/>
            <w:noWrap/>
            <w:vAlign w:val="bottom"/>
            <w:hideMark/>
          </w:tcPr>
          <w:p w14:paraId="42BAECB9"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STSAUV</w:t>
            </w:r>
          </w:p>
        </w:tc>
        <w:tc>
          <w:tcPr>
            <w:tcW w:w="1300" w:type="dxa"/>
            <w:tcBorders>
              <w:top w:val="nil"/>
              <w:left w:val="nil"/>
              <w:bottom w:val="nil"/>
              <w:right w:val="nil"/>
            </w:tcBorders>
            <w:shd w:val="clear" w:color="auto" w:fill="auto"/>
            <w:noWrap/>
            <w:vAlign w:val="bottom"/>
            <w:hideMark/>
          </w:tcPr>
          <w:p w14:paraId="181844B5"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-68.324663</w:t>
            </w:r>
          </w:p>
        </w:tc>
        <w:tc>
          <w:tcPr>
            <w:tcW w:w="1140" w:type="dxa"/>
            <w:tcBorders>
              <w:top w:val="nil"/>
              <w:left w:val="nil"/>
              <w:bottom w:val="nil"/>
              <w:right w:val="nil"/>
            </w:tcBorders>
            <w:shd w:val="clear" w:color="auto" w:fill="auto"/>
            <w:noWrap/>
            <w:vAlign w:val="bottom"/>
            <w:hideMark/>
          </w:tcPr>
          <w:p w14:paraId="7610A2E0"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44.310261</w:t>
            </w:r>
          </w:p>
        </w:tc>
        <w:tc>
          <w:tcPr>
            <w:tcW w:w="640" w:type="dxa"/>
            <w:tcBorders>
              <w:top w:val="nil"/>
              <w:left w:val="nil"/>
              <w:bottom w:val="nil"/>
              <w:right w:val="nil"/>
            </w:tcBorders>
            <w:shd w:val="clear" w:color="auto" w:fill="auto"/>
            <w:noWrap/>
            <w:vAlign w:val="bottom"/>
            <w:hideMark/>
          </w:tcPr>
          <w:p w14:paraId="77456462"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PP9</w:t>
            </w:r>
          </w:p>
        </w:tc>
        <w:tc>
          <w:tcPr>
            <w:tcW w:w="980" w:type="dxa"/>
            <w:tcBorders>
              <w:top w:val="nil"/>
              <w:left w:val="nil"/>
              <w:bottom w:val="nil"/>
              <w:right w:val="nil"/>
            </w:tcBorders>
            <w:shd w:val="clear" w:color="auto" w:fill="auto"/>
            <w:noWrap/>
            <w:vAlign w:val="bottom"/>
            <w:hideMark/>
          </w:tcPr>
          <w:p w14:paraId="3C28EAEE"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184</w:t>
            </w:r>
          </w:p>
        </w:tc>
        <w:tc>
          <w:tcPr>
            <w:tcW w:w="640" w:type="dxa"/>
            <w:tcBorders>
              <w:top w:val="nil"/>
              <w:left w:val="nil"/>
              <w:bottom w:val="nil"/>
              <w:right w:val="nil"/>
            </w:tcBorders>
            <w:shd w:val="clear" w:color="auto" w:fill="auto"/>
            <w:noWrap/>
            <w:vAlign w:val="bottom"/>
            <w:hideMark/>
          </w:tcPr>
          <w:p w14:paraId="08C97286"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17</w:t>
            </w:r>
          </w:p>
        </w:tc>
        <w:tc>
          <w:tcPr>
            <w:tcW w:w="880" w:type="dxa"/>
            <w:tcBorders>
              <w:top w:val="nil"/>
              <w:left w:val="nil"/>
              <w:bottom w:val="nil"/>
              <w:right w:val="nil"/>
            </w:tcBorders>
            <w:shd w:val="clear" w:color="auto" w:fill="auto"/>
            <w:noWrap/>
            <w:vAlign w:val="bottom"/>
            <w:hideMark/>
          </w:tcPr>
          <w:p w14:paraId="333B2BCA"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247</w:t>
            </w:r>
          </w:p>
        </w:tc>
        <w:tc>
          <w:tcPr>
            <w:tcW w:w="940" w:type="dxa"/>
            <w:tcBorders>
              <w:top w:val="nil"/>
              <w:left w:val="nil"/>
              <w:bottom w:val="nil"/>
              <w:right w:val="nil"/>
            </w:tcBorders>
            <w:shd w:val="clear" w:color="auto" w:fill="auto"/>
            <w:noWrap/>
            <w:vAlign w:val="bottom"/>
            <w:hideMark/>
          </w:tcPr>
          <w:p w14:paraId="000BA533"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SW</w:t>
            </w:r>
          </w:p>
        </w:tc>
      </w:tr>
      <w:tr w:rsidR="00303978" w:rsidRPr="00303978" w14:paraId="59E4F1A8" w14:textId="77777777" w:rsidTr="00303978">
        <w:trPr>
          <w:trHeight w:val="300"/>
        </w:trPr>
        <w:tc>
          <w:tcPr>
            <w:tcW w:w="640" w:type="dxa"/>
            <w:tcBorders>
              <w:top w:val="nil"/>
              <w:left w:val="nil"/>
              <w:bottom w:val="nil"/>
              <w:right w:val="nil"/>
            </w:tcBorders>
            <w:shd w:val="clear" w:color="auto" w:fill="auto"/>
            <w:noWrap/>
            <w:vAlign w:val="bottom"/>
            <w:hideMark/>
          </w:tcPr>
          <w:p w14:paraId="3425D526"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PP10</w:t>
            </w:r>
          </w:p>
        </w:tc>
        <w:tc>
          <w:tcPr>
            <w:tcW w:w="1080" w:type="dxa"/>
            <w:tcBorders>
              <w:top w:val="nil"/>
              <w:left w:val="nil"/>
              <w:bottom w:val="nil"/>
              <w:right w:val="nil"/>
            </w:tcBorders>
            <w:shd w:val="clear" w:color="auto" w:fill="auto"/>
            <w:noWrap/>
            <w:vAlign w:val="bottom"/>
            <w:hideMark/>
          </w:tcPr>
          <w:p w14:paraId="2A6EE4A1"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STSAUV</w:t>
            </w:r>
          </w:p>
        </w:tc>
        <w:tc>
          <w:tcPr>
            <w:tcW w:w="1300" w:type="dxa"/>
            <w:tcBorders>
              <w:top w:val="nil"/>
              <w:left w:val="nil"/>
              <w:bottom w:val="nil"/>
              <w:right w:val="nil"/>
            </w:tcBorders>
            <w:shd w:val="clear" w:color="auto" w:fill="auto"/>
            <w:noWrap/>
            <w:vAlign w:val="bottom"/>
            <w:hideMark/>
          </w:tcPr>
          <w:p w14:paraId="7B45B573"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-68.323976</w:t>
            </w:r>
          </w:p>
        </w:tc>
        <w:tc>
          <w:tcPr>
            <w:tcW w:w="1140" w:type="dxa"/>
            <w:tcBorders>
              <w:top w:val="nil"/>
              <w:left w:val="nil"/>
              <w:bottom w:val="nil"/>
              <w:right w:val="nil"/>
            </w:tcBorders>
            <w:shd w:val="clear" w:color="auto" w:fill="auto"/>
            <w:noWrap/>
            <w:vAlign w:val="bottom"/>
            <w:hideMark/>
          </w:tcPr>
          <w:p w14:paraId="3C4EE920"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44.310061</w:t>
            </w:r>
          </w:p>
        </w:tc>
        <w:tc>
          <w:tcPr>
            <w:tcW w:w="640" w:type="dxa"/>
            <w:tcBorders>
              <w:top w:val="nil"/>
              <w:left w:val="nil"/>
              <w:bottom w:val="nil"/>
              <w:right w:val="nil"/>
            </w:tcBorders>
            <w:shd w:val="clear" w:color="auto" w:fill="auto"/>
            <w:noWrap/>
            <w:vAlign w:val="bottom"/>
            <w:hideMark/>
          </w:tcPr>
          <w:p w14:paraId="3A523D47"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PP10</w:t>
            </w:r>
          </w:p>
        </w:tc>
        <w:tc>
          <w:tcPr>
            <w:tcW w:w="980" w:type="dxa"/>
            <w:tcBorders>
              <w:top w:val="nil"/>
              <w:left w:val="nil"/>
              <w:bottom w:val="nil"/>
              <w:right w:val="nil"/>
            </w:tcBorders>
            <w:shd w:val="clear" w:color="auto" w:fill="auto"/>
            <w:noWrap/>
            <w:vAlign w:val="bottom"/>
            <w:hideMark/>
          </w:tcPr>
          <w:p w14:paraId="00059FAB"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195</w:t>
            </w:r>
          </w:p>
        </w:tc>
        <w:tc>
          <w:tcPr>
            <w:tcW w:w="640" w:type="dxa"/>
            <w:tcBorders>
              <w:top w:val="nil"/>
              <w:left w:val="nil"/>
              <w:bottom w:val="nil"/>
              <w:right w:val="nil"/>
            </w:tcBorders>
            <w:shd w:val="clear" w:color="auto" w:fill="auto"/>
            <w:noWrap/>
            <w:vAlign w:val="bottom"/>
            <w:hideMark/>
          </w:tcPr>
          <w:p w14:paraId="72CB128C"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25</w:t>
            </w:r>
          </w:p>
        </w:tc>
        <w:tc>
          <w:tcPr>
            <w:tcW w:w="880" w:type="dxa"/>
            <w:tcBorders>
              <w:top w:val="nil"/>
              <w:left w:val="nil"/>
              <w:bottom w:val="nil"/>
              <w:right w:val="nil"/>
            </w:tcBorders>
            <w:shd w:val="clear" w:color="auto" w:fill="auto"/>
            <w:noWrap/>
            <w:vAlign w:val="bottom"/>
            <w:hideMark/>
          </w:tcPr>
          <w:p w14:paraId="7393843C"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237</w:t>
            </w:r>
          </w:p>
        </w:tc>
        <w:tc>
          <w:tcPr>
            <w:tcW w:w="940" w:type="dxa"/>
            <w:tcBorders>
              <w:top w:val="nil"/>
              <w:left w:val="nil"/>
              <w:bottom w:val="nil"/>
              <w:right w:val="nil"/>
            </w:tcBorders>
            <w:shd w:val="clear" w:color="auto" w:fill="auto"/>
            <w:noWrap/>
            <w:vAlign w:val="bottom"/>
            <w:hideMark/>
          </w:tcPr>
          <w:p w14:paraId="7D44F7D7"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SW</w:t>
            </w:r>
          </w:p>
        </w:tc>
      </w:tr>
      <w:tr w:rsidR="00303978" w:rsidRPr="00303978" w14:paraId="43D939A7" w14:textId="77777777" w:rsidTr="00303978">
        <w:trPr>
          <w:trHeight w:val="300"/>
        </w:trPr>
        <w:tc>
          <w:tcPr>
            <w:tcW w:w="640" w:type="dxa"/>
            <w:tcBorders>
              <w:top w:val="nil"/>
              <w:left w:val="nil"/>
              <w:bottom w:val="nil"/>
              <w:right w:val="nil"/>
            </w:tcBorders>
            <w:shd w:val="clear" w:color="auto" w:fill="auto"/>
            <w:noWrap/>
            <w:vAlign w:val="bottom"/>
            <w:hideMark/>
          </w:tcPr>
          <w:p w14:paraId="3F17B24B"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PP1</w:t>
            </w:r>
          </w:p>
        </w:tc>
        <w:tc>
          <w:tcPr>
            <w:tcW w:w="1080" w:type="dxa"/>
            <w:tcBorders>
              <w:top w:val="nil"/>
              <w:left w:val="nil"/>
              <w:bottom w:val="nil"/>
              <w:right w:val="nil"/>
            </w:tcBorders>
            <w:shd w:val="clear" w:color="auto" w:fill="auto"/>
            <w:noWrap/>
            <w:vAlign w:val="bottom"/>
            <w:hideMark/>
          </w:tcPr>
          <w:p w14:paraId="0B1FAF2E"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WOND</w:t>
            </w:r>
          </w:p>
        </w:tc>
        <w:tc>
          <w:tcPr>
            <w:tcW w:w="1300" w:type="dxa"/>
            <w:tcBorders>
              <w:top w:val="nil"/>
              <w:left w:val="nil"/>
              <w:bottom w:val="nil"/>
              <w:right w:val="nil"/>
            </w:tcBorders>
            <w:shd w:val="clear" w:color="auto" w:fill="auto"/>
            <w:noWrap/>
            <w:vAlign w:val="bottom"/>
            <w:hideMark/>
          </w:tcPr>
          <w:p w14:paraId="59903992"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-68.315257</w:t>
            </w:r>
          </w:p>
        </w:tc>
        <w:tc>
          <w:tcPr>
            <w:tcW w:w="1140" w:type="dxa"/>
            <w:tcBorders>
              <w:top w:val="nil"/>
              <w:left w:val="nil"/>
              <w:bottom w:val="nil"/>
              <w:right w:val="nil"/>
            </w:tcBorders>
            <w:shd w:val="clear" w:color="auto" w:fill="auto"/>
            <w:noWrap/>
            <w:vAlign w:val="bottom"/>
            <w:hideMark/>
          </w:tcPr>
          <w:p w14:paraId="0CFD8948"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44.231664</w:t>
            </w:r>
          </w:p>
        </w:tc>
        <w:tc>
          <w:tcPr>
            <w:tcW w:w="640" w:type="dxa"/>
            <w:tcBorders>
              <w:top w:val="nil"/>
              <w:left w:val="nil"/>
              <w:bottom w:val="nil"/>
              <w:right w:val="nil"/>
            </w:tcBorders>
            <w:shd w:val="clear" w:color="auto" w:fill="auto"/>
            <w:noWrap/>
            <w:vAlign w:val="bottom"/>
            <w:hideMark/>
          </w:tcPr>
          <w:p w14:paraId="75885091"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PP1</w:t>
            </w:r>
          </w:p>
        </w:tc>
        <w:tc>
          <w:tcPr>
            <w:tcW w:w="980" w:type="dxa"/>
            <w:tcBorders>
              <w:top w:val="nil"/>
              <w:left w:val="nil"/>
              <w:bottom w:val="nil"/>
              <w:right w:val="nil"/>
            </w:tcBorders>
            <w:shd w:val="clear" w:color="auto" w:fill="auto"/>
            <w:noWrap/>
            <w:vAlign w:val="bottom"/>
            <w:hideMark/>
          </w:tcPr>
          <w:p w14:paraId="0987BA79"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17</w:t>
            </w:r>
          </w:p>
        </w:tc>
        <w:tc>
          <w:tcPr>
            <w:tcW w:w="640" w:type="dxa"/>
            <w:tcBorders>
              <w:top w:val="nil"/>
              <w:left w:val="nil"/>
              <w:bottom w:val="nil"/>
              <w:right w:val="nil"/>
            </w:tcBorders>
            <w:shd w:val="clear" w:color="auto" w:fill="auto"/>
            <w:noWrap/>
            <w:vAlign w:val="bottom"/>
            <w:hideMark/>
          </w:tcPr>
          <w:p w14:paraId="370967BC"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w:t>
            </w:r>
          </w:p>
        </w:tc>
        <w:tc>
          <w:tcPr>
            <w:tcW w:w="880" w:type="dxa"/>
            <w:tcBorders>
              <w:top w:val="nil"/>
              <w:left w:val="nil"/>
              <w:bottom w:val="nil"/>
              <w:right w:val="nil"/>
            </w:tcBorders>
            <w:shd w:val="clear" w:color="auto" w:fill="auto"/>
            <w:noWrap/>
            <w:vAlign w:val="bottom"/>
            <w:hideMark/>
          </w:tcPr>
          <w:p w14:paraId="7EDD5E7A"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287</w:t>
            </w:r>
          </w:p>
        </w:tc>
        <w:tc>
          <w:tcPr>
            <w:tcW w:w="940" w:type="dxa"/>
            <w:tcBorders>
              <w:top w:val="nil"/>
              <w:left w:val="nil"/>
              <w:bottom w:val="nil"/>
              <w:right w:val="nil"/>
            </w:tcBorders>
            <w:shd w:val="clear" w:color="auto" w:fill="auto"/>
            <w:noWrap/>
            <w:vAlign w:val="bottom"/>
            <w:hideMark/>
          </w:tcPr>
          <w:p w14:paraId="0D7E5D98"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West</w:t>
            </w:r>
          </w:p>
        </w:tc>
      </w:tr>
      <w:tr w:rsidR="00303978" w:rsidRPr="00303978" w14:paraId="1A14AC69" w14:textId="77777777" w:rsidTr="00303978">
        <w:trPr>
          <w:trHeight w:val="300"/>
        </w:trPr>
        <w:tc>
          <w:tcPr>
            <w:tcW w:w="640" w:type="dxa"/>
            <w:tcBorders>
              <w:top w:val="nil"/>
              <w:left w:val="nil"/>
              <w:bottom w:val="nil"/>
              <w:right w:val="nil"/>
            </w:tcBorders>
            <w:shd w:val="clear" w:color="auto" w:fill="auto"/>
            <w:noWrap/>
            <w:vAlign w:val="bottom"/>
            <w:hideMark/>
          </w:tcPr>
          <w:p w14:paraId="7F85A6A9"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PP2</w:t>
            </w:r>
          </w:p>
        </w:tc>
        <w:tc>
          <w:tcPr>
            <w:tcW w:w="1080" w:type="dxa"/>
            <w:tcBorders>
              <w:top w:val="nil"/>
              <w:left w:val="nil"/>
              <w:bottom w:val="nil"/>
              <w:right w:val="nil"/>
            </w:tcBorders>
            <w:shd w:val="clear" w:color="auto" w:fill="auto"/>
            <w:noWrap/>
            <w:vAlign w:val="bottom"/>
            <w:hideMark/>
          </w:tcPr>
          <w:p w14:paraId="4557B048"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WOND</w:t>
            </w:r>
          </w:p>
        </w:tc>
        <w:tc>
          <w:tcPr>
            <w:tcW w:w="1300" w:type="dxa"/>
            <w:tcBorders>
              <w:top w:val="nil"/>
              <w:left w:val="nil"/>
              <w:bottom w:val="nil"/>
              <w:right w:val="nil"/>
            </w:tcBorders>
            <w:shd w:val="clear" w:color="auto" w:fill="auto"/>
            <w:noWrap/>
            <w:vAlign w:val="bottom"/>
            <w:hideMark/>
          </w:tcPr>
          <w:p w14:paraId="5012A2FB"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-68.314908</w:t>
            </w:r>
          </w:p>
        </w:tc>
        <w:tc>
          <w:tcPr>
            <w:tcW w:w="1140" w:type="dxa"/>
            <w:tcBorders>
              <w:top w:val="nil"/>
              <w:left w:val="nil"/>
              <w:bottom w:val="nil"/>
              <w:right w:val="nil"/>
            </w:tcBorders>
            <w:shd w:val="clear" w:color="auto" w:fill="auto"/>
            <w:noWrap/>
            <w:vAlign w:val="bottom"/>
            <w:hideMark/>
          </w:tcPr>
          <w:p w14:paraId="76035571"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44.231531</w:t>
            </w:r>
          </w:p>
        </w:tc>
        <w:tc>
          <w:tcPr>
            <w:tcW w:w="640" w:type="dxa"/>
            <w:tcBorders>
              <w:top w:val="nil"/>
              <w:left w:val="nil"/>
              <w:bottom w:val="nil"/>
              <w:right w:val="nil"/>
            </w:tcBorders>
            <w:shd w:val="clear" w:color="auto" w:fill="auto"/>
            <w:noWrap/>
            <w:vAlign w:val="bottom"/>
            <w:hideMark/>
          </w:tcPr>
          <w:p w14:paraId="78F1BD38"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PP2</w:t>
            </w:r>
          </w:p>
        </w:tc>
        <w:tc>
          <w:tcPr>
            <w:tcW w:w="980" w:type="dxa"/>
            <w:tcBorders>
              <w:top w:val="nil"/>
              <w:left w:val="nil"/>
              <w:bottom w:val="nil"/>
              <w:right w:val="nil"/>
            </w:tcBorders>
            <w:shd w:val="clear" w:color="auto" w:fill="auto"/>
            <w:noWrap/>
            <w:vAlign w:val="bottom"/>
            <w:hideMark/>
          </w:tcPr>
          <w:p w14:paraId="6CF50035"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18</w:t>
            </w:r>
          </w:p>
        </w:tc>
        <w:tc>
          <w:tcPr>
            <w:tcW w:w="640" w:type="dxa"/>
            <w:tcBorders>
              <w:top w:val="nil"/>
              <w:left w:val="nil"/>
              <w:bottom w:val="nil"/>
              <w:right w:val="nil"/>
            </w:tcBorders>
            <w:shd w:val="clear" w:color="auto" w:fill="auto"/>
            <w:noWrap/>
            <w:vAlign w:val="bottom"/>
            <w:hideMark/>
          </w:tcPr>
          <w:p w14:paraId="0E15DCA1"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0</w:t>
            </w:r>
          </w:p>
        </w:tc>
        <w:tc>
          <w:tcPr>
            <w:tcW w:w="880" w:type="dxa"/>
            <w:tcBorders>
              <w:top w:val="nil"/>
              <w:left w:val="nil"/>
              <w:bottom w:val="nil"/>
              <w:right w:val="nil"/>
            </w:tcBorders>
            <w:shd w:val="clear" w:color="auto" w:fill="auto"/>
            <w:noWrap/>
            <w:vAlign w:val="bottom"/>
            <w:hideMark/>
          </w:tcPr>
          <w:p w14:paraId="77BDCB33"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323</w:t>
            </w:r>
          </w:p>
        </w:tc>
        <w:tc>
          <w:tcPr>
            <w:tcW w:w="940" w:type="dxa"/>
            <w:tcBorders>
              <w:top w:val="nil"/>
              <w:left w:val="nil"/>
              <w:bottom w:val="nil"/>
              <w:right w:val="nil"/>
            </w:tcBorders>
            <w:shd w:val="clear" w:color="auto" w:fill="auto"/>
            <w:noWrap/>
            <w:vAlign w:val="bottom"/>
            <w:hideMark/>
          </w:tcPr>
          <w:p w14:paraId="47296501"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NE</w:t>
            </w:r>
          </w:p>
        </w:tc>
      </w:tr>
      <w:tr w:rsidR="00303978" w:rsidRPr="00303978" w14:paraId="495E14C5" w14:textId="77777777" w:rsidTr="00303978">
        <w:trPr>
          <w:trHeight w:val="300"/>
        </w:trPr>
        <w:tc>
          <w:tcPr>
            <w:tcW w:w="640" w:type="dxa"/>
            <w:tcBorders>
              <w:top w:val="nil"/>
              <w:left w:val="nil"/>
              <w:bottom w:val="nil"/>
              <w:right w:val="nil"/>
            </w:tcBorders>
            <w:shd w:val="clear" w:color="auto" w:fill="auto"/>
            <w:noWrap/>
            <w:vAlign w:val="bottom"/>
            <w:hideMark/>
          </w:tcPr>
          <w:p w14:paraId="2626F1D7"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PP3</w:t>
            </w:r>
          </w:p>
        </w:tc>
        <w:tc>
          <w:tcPr>
            <w:tcW w:w="1080" w:type="dxa"/>
            <w:tcBorders>
              <w:top w:val="nil"/>
              <w:left w:val="nil"/>
              <w:bottom w:val="nil"/>
              <w:right w:val="nil"/>
            </w:tcBorders>
            <w:shd w:val="clear" w:color="auto" w:fill="auto"/>
            <w:noWrap/>
            <w:vAlign w:val="bottom"/>
            <w:hideMark/>
          </w:tcPr>
          <w:p w14:paraId="3F1899B3"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WOND</w:t>
            </w:r>
          </w:p>
        </w:tc>
        <w:tc>
          <w:tcPr>
            <w:tcW w:w="1300" w:type="dxa"/>
            <w:tcBorders>
              <w:top w:val="nil"/>
              <w:left w:val="nil"/>
              <w:bottom w:val="nil"/>
              <w:right w:val="nil"/>
            </w:tcBorders>
            <w:shd w:val="clear" w:color="auto" w:fill="auto"/>
            <w:noWrap/>
            <w:vAlign w:val="bottom"/>
            <w:hideMark/>
          </w:tcPr>
          <w:p w14:paraId="2DCD44A4"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-68.313370</w:t>
            </w:r>
          </w:p>
        </w:tc>
        <w:tc>
          <w:tcPr>
            <w:tcW w:w="1140" w:type="dxa"/>
            <w:tcBorders>
              <w:top w:val="nil"/>
              <w:left w:val="nil"/>
              <w:bottom w:val="nil"/>
              <w:right w:val="nil"/>
            </w:tcBorders>
            <w:shd w:val="clear" w:color="auto" w:fill="auto"/>
            <w:noWrap/>
            <w:vAlign w:val="bottom"/>
            <w:hideMark/>
          </w:tcPr>
          <w:p w14:paraId="36CF0E89"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44.230862</w:t>
            </w:r>
          </w:p>
        </w:tc>
        <w:tc>
          <w:tcPr>
            <w:tcW w:w="640" w:type="dxa"/>
            <w:tcBorders>
              <w:top w:val="nil"/>
              <w:left w:val="nil"/>
              <w:bottom w:val="nil"/>
              <w:right w:val="nil"/>
            </w:tcBorders>
            <w:shd w:val="clear" w:color="auto" w:fill="auto"/>
            <w:noWrap/>
            <w:vAlign w:val="bottom"/>
            <w:hideMark/>
          </w:tcPr>
          <w:p w14:paraId="406D7822"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PP3</w:t>
            </w:r>
          </w:p>
        </w:tc>
        <w:tc>
          <w:tcPr>
            <w:tcW w:w="980" w:type="dxa"/>
            <w:tcBorders>
              <w:top w:val="nil"/>
              <w:left w:val="nil"/>
              <w:bottom w:val="nil"/>
              <w:right w:val="nil"/>
            </w:tcBorders>
            <w:shd w:val="clear" w:color="auto" w:fill="auto"/>
            <w:noWrap/>
            <w:vAlign w:val="bottom"/>
            <w:hideMark/>
          </w:tcPr>
          <w:p w14:paraId="42A68C70"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12</w:t>
            </w:r>
          </w:p>
        </w:tc>
        <w:tc>
          <w:tcPr>
            <w:tcW w:w="640" w:type="dxa"/>
            <w:tcBorders>
              <w:top w:val="nil"/>
              <w:left w:val="nil"/>
              <w:bottom w:val="nil"/>
              <w:right w:val="nil"/>
            </w:tcBorders>
            <w:shd w:val="clear" w:color="auto" w:fill="auto"/>
            <w:noWrap/>
            <w:vAlign w:val="bottom"/>
            <w:hideMark/>
          </w:tcPr>
          <w:p w14:paraId="0A668799"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w:t>
            </w:r>
          </w:p>
        </w:tc>
        <w:tc>
          <w:tcPr>
            <w:tcW w:w="880" w:type="dxa"/>
            <w:tcBorders>
              <w:top w:val="nil"/>
              <w:left w:val="nil"/>
              <w:bottom w:val="nil"/>
              <w:right w:val="nil"/>
            </w:tcBorders>
            <w:shd w:val="clear" w:color="auto" w:fill="auto"/>
            <w:noWrap/>
            <w:vAlign w:val="bottom"/>
            <w:hideMark/>
          </w:tcPr>
          <w:p w14:paraId="1A6CA312"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120</w:t>
            </w:r>
          </w:p>
        </w:tc>
        <w:tc>
          <w:tcPr>
            <w:tcW w:w="940" w:type="dxa"/>
            <w:tcBorders>
              <w:top w:val="nil"/>
              <w:left w:val="nil"/>
              <w:bottom w:val="nil"/>
              <w:right w:val="nil"/>
            </w:tcBorders>
            <w:shd w:val="clear" w:color="auto" w:fill="auto"/>
            <w:noWrap/>
            <w:vAlign w:val="bottom"/>
            <w:hideMark/>
          </w:tcPr>
          <w:p w14:paraId="54B89CA4"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SE</w:t>
            </w:r>
          </w:p>
        </w:tc>
      </w:tr>
      <w:tr w:rsidR="00303978" w:rsidRPr="00303978" w14:paraId="1321729B" w14:textId="77777777" w:rsidTr="00303978">
        <w:trPr>
          <w:trHeight w:val="300"/>
        </w:trPr>
        <w:tc>
          <w:tcPr>
            <w:tcW w:w="640" w:type="dxa"/>
            <w:tcBorders>
              <w:top w:val="nil"/>
              <w:left w:val="nil"/>
              <w:bottom w:val="nil"/>
              <w:right w:val="nil"/>
            </w:tcBorders>
            <w:shd w:val="clear" w:color="auto" w:fill="auto"/>
            <w:noWrap/>
            <w:vAlign w:val="bottom"/>
            <w:hideMark/>
          </w:tcPr>
          <w:p w14:paraId="394FB790"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PP4</w:t>
            </w:r>
          </w:p>
        </w:tc>
        <w:tc>
          <w:tcPr>
            <w:tcW w:w="1080" w:type="dxa"/>
            <w:tcBorders>
              <w:top w:val="nil"/>
              <w:left w:val="nil"/>
              <w:bottom w:val="nil"/>
              <w:right w:val="nil"/>
            </w:tcBorders>
            <w:shd w:val="clear" w:color="auto" w:fill="auto"/>
            <w:noWrap/>
            <w:vAlign w:val="bottom"/>
            <w:hideMark/>
          </w:tcPr>
          <w:p w14:paraId="4241DBAA"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WOND</w:t>
            </w:r>
          </w:p>
        </w:tc>
        <w:tc>
          <w:tcPr>
            <w:tcW w:w="1300" w:type="dxa"/>
            <w:tcBorders>
              <w:top w:val="nil"/>
              <w:left w:val="nil"/>
              <w:bottom w:val="nil"/>
              <w:right w:val="nil"/>
            </w:tcBorders>
            <w:shd w:val="clear" w:color="auto" w:fill="auto"/>
            <w:noWrap/>
            <w:vAlign w:val="bottom"/>
            <w:hideMark/>
          </w:tcPr>
          <w:p w14:paraId="7394E61E"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-68.314917</w:t>
            </w:r>
          </w:p>
        </w:tc>
        <w:tc>
          <w:tcPr>
            <w:tcW w:w="1140" w:type="dxa"/>
            <w:tcBorders>
              <w:top w:val="nil"/>
              <w:left w:val="nil"/>
              <w:bottom w:val="nil"/>
              <w:right w:val="nil"/>
            </w:tcBorders>
            <w:shd w:val="clear" w:color="auto" w:fill="auto"/>
            <w:noWrap/>
            <w:vAlign w:val="bottom"/>
            <w:hideMark/>
          </w:tcPr>
          <w:p w14:paraId="324CF32D"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44.231479</w:t>
            </w:r>
          </w:p>
        </w:tc>
        <w:tc>
          <w:tcPr>
            <w:tcW w:w="640" w:type="dxa"/>
            <w:tcBorders>
              <w:top w:val="nil"/>
              <w:left w:val="nil"/>
              <w:bottom w:val="nil"/>
              <w:right w:val="nil"/>
            </w:tcBorders>
            <w:shd w:val="clear" w:color="auto" w:fill="auto"/>
            <w:noWrap/>
            <w:vAlign w:val="bottom"/>
            <w:hideMark/>
          </w:tcPr>
          <w:p w14:paraId="4D19DCF0"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PP4</w:t>
            </w:r>
          </w:p>
        </w:tc>
        <w:tc>
          <w:tcPr>
            <w:tcW w:w="980" w:type="dxa"/>
            <w:tcBorders>
              <w:top w:val="nil"/>
              <w:left w:val="nil"/>
              <w:bottom w:val="nil"/>
              <w:right w:val="nil"/>
            </w:tcBorders>
            <w:shd w:val="clear" w:color="auto" w:fill="auto"/>
            <w:noWrap/>
            <w:vAlign w:val="bottom"/>
            <w:hideMark/>
          </w:tcPr>
          <w:p w14:paraId="743DC9FC"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18</w:t>
            </w:r>
          </w:p>
        </w:tc>
        <w:tc>
          <w:tcPr>
            <w:tcW w:w="640" w:type="dxa"/>
            <w:tcBorders>
              <w:top w:val="nil"/>
              <w:left w:val="nil"/>
              <w:bottom w:val="nil"/>
              <w:right w:val="nil"/>
            </w:tcBorders>
            <w:shd w:val="clear" w:color="auto" w:fill="auto"/>
            <w:noWrap/>
            <w:vAlign w:val="bottom"/>
            <w:hideMark/>
          </w:tcPr>
          <w:p w14:paraId="017AD0D8"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w:t>
            </w:r>
          </w:p>
        </w:tc>
        <w:tc>
          <w:tcPr>
            <w:tcW w:w="880" w:type="dxa"/>
            <w:tcBorders>
              <w:top w:val="nil"/>
              <w:left w:val="nil"/>
              <w:bottom w:val="nil"/>
              <w:right w:val="nil"/>
            </w:tcBorders>
            <w:shd w:val="clear" w:color="auto" w:fill="auto"/>
            <w:noWrap/>
            <w:vAlign w:val="bottom"/>
            <w:hideMark/>
          </w:tcPr>
          <w:p w14:paraId="5FAAB187"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205</w:t>
            </w:r>
          </w:p>
        </w:tc>
        <w:tc>
          <w:tcPr>
            <w:tcW w:w="940" w:type="dxa"/>
            <w:tcBorders>
              <w:top w:val="nil"/>
              <w:left w:val="nil"/>
              <w:bottom w:val="nil"/>
              <w:right w:val="nil"/>
            </w:tcBorders>
            <w:shd w:val="clear" w:color="auto" w:fill="auto"/>
            <w:noWrap/>
            <w:vAlign w:val="bottom"/>
            <w:hideMark/>
          </w:tcPr>
          <w:p w14:paraId="326977B0"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SW</w:t>
            </w:r>
          </w:p>
        </w:tc>
      </w:tr>
      <w:tr w:rsidR="00303978" w:rsidRPr="00303978" w14:paraId="1D8C0BC9" w14:textId="77777777" w:rsidTr="00303978">
        <w:trPr>
          <w:trHeight w:val="300"/>
        </w:trPr>
        <w:tc>
          <w:tcPr>
            <w:tcW w:w="640" w:type="dxa"/>
            <w:tcBorders>
              <w:top w:val="nil"/>
              <w:left w:val="nil"/>
              <w:bottom w:val="nil"/>
              <w:right w:val="nil"/>
            </w:tcBorders>
            <w:shd w:val="clear" w:color="auto" w:fill="auto"/>
            <w:noWrap/>
            <w:vAlign w:val="bottom"/>
            <w:hideMark/>
          </w:tcPr>
          <w:p w14:paraId="05366BB8"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PP5</w:t>
            </w:r>
          </w:p>
        </w:tc>
        <w:tc>
          <w:tcPr>
            <w:tcW w:w="1080" w:type="dxa"/>
            <w:tcBorders>
              <w:top w:val="nil"/>
              <w:left w:val="nil"/>
              <w:bottom w:val="nil"/>
              <w:right w:val="nil"/>
            </w:tcBorders>
            <w:shd w:val="clear" w:color="auto" w:fill="auto"/>
            <w:noWrap/>
            <w:vAlign w:val="bottom"/>
            <w:hideMark/>
          </w:tcPr>
          <w:p w14:paraId="13CF294B"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WOND</w:t>
            </w:r>
          </w:p>
        </w:tc>
        <w:tc>
          <w:tcPr>
            <w:tcW w:w="1300" w:type="dxa"/>
            <w:tcBorders>
              <w:top w:val="nil"/>
              <w:left w:val="nil"/>
              <w:bottom w:val="nil"/>
              <w:right w:val="nil"/>
            </w:tcBorders>
            <w:shd w:val="clear" w:color="auto" w:fill="auto"/>
            <w:noWrap/>
            <w:vAlign w:val="bottom"/>
            <w:hideMark/>
          </w:tcPr>
          <w:p w14:paraId="0D6FE59C"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-68.314410</w:t>
            </w:r>
          </w:p>
        </w:tc>
        <w:tc>
          <w:tcPr>
            <w:tcW w:w="1140" w:type="dxa"/>
            <w:tcBorders>
              <w:top w:val="nil"/>
              <w:left w:val="nil"/>
              <w:bottom w:val="nil"/>
              <w:right w:val="nil"/>
            </w:tcBorders>
            <w:shd w:val="clear" w:color="auto" w:fill="auto"/>
            <w:noWrap/>
            <w:vAlign w:val="bottom"/>
            <w:hideMark/>
          </w:tcPr>
          <w:p w14:paraId="18C85077"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44.231365</w:t>
            </w:r>
          </w:p>
        </w:tc>
        <w:tc>
          <w:tcPr>
            <w:tcW w:w="640" w:type="dxa"/>
            <w:tcBorders>
              <w:top w:val="nil"/>
              <w:left w:val="nil"/>
              <w:bottom w:val="nil"/>
              <w:right w:val="nil"/>
            </w:tcBorders>
            <w:shd w:val="clear" w:color="auto" w:fill="auto"/>
            <w:noWrap/>
            <w:vAlign w:val="bottom"/>
            <w:hideMark/>
          </w:tcPr>
          <w:p w14:paraId="57C3A0F2"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PP5</w:t>
            </w:r>
          </w:p>
        </w:tc>
        <w:tc>
          <w:tcPr>
            <w:tcW w:w="980" w:type="dxa"/>
            <w:tcBorders>
              <w:top w:val="nil"/>
              <w:left w:val="nil"/>
              <w:bottom w:val="nil"/>
              <w:right w:val="nil"/>
            </w:tcBorders>
            <w:shd w:val="clear" w:color="auto" w:fill="auto"/>
            <w:noWrap/>
            <w:vAlign w:val="bottom"/>
            <w:hideMark/>
          </w:tcPr>
          <w:p w14:paraId="07025B34"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17</w:t>
            </w:r>
          </w:p>
        </w:tc>
        <w:tc>
          <w:tcPr>
            <w:tcW w:w="640" w:type="dxa"/>
            <w:tcBorders>
              <w:top w:val="nil"/>
              <w:left w:val="nil"/>
              <w:bottom w:val="nil"/>
              <w:right w:val="nil"/>
            </w:tcBorders>
            <w:shd w:val="clear" w:color="auto" w:fill="auto"/>
            <w:noWrap/>
            <w:vAlign w:val="bottom"/>
            <w:hideMark/>
          </w:tcPr>
          <w:p w14:paraId="007193F7"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5</w:t>
            </w:r>
          </w:p>
        </w:tc>
        <w:tc>
          <w:tcPr>
            <w:tcW w:w="880" w:type="dxa"/>
            <w:tcBorders>
              <w:top w:val="nil"/>
              <w:left w:val="nil"/>
              <w:bottom w:val="nil"/>
              <w:right w:val="nil"/>
            </w:tcBorders>
            <w:shd w:val="clear" w:color="auto" w:fill="auto"/>
            <w:noWrap/>
            <w:vAlign w:val="bottom"/>
            <w:hideMark/>
          </w:tcPr>
          <w:p w14:paraId="20461571"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111</w:t>
            </w:r>
          </w:p>
        </w:tc>
        <w:tc>
          <w:tcPr>
            <w:tcW w:w="940" w:type="dxa"/>
            <w:tcBorders>
              <w:top w:val="nil"/>
              <w:left w:val="nil"/>
              <w:bottom w:val="nil"/>
              <w:right w:val="nil"/>
            </w:tcBorders>
            <w:shd w:val="clear" w:color="auto" w:fill="auto"/>
            <w:noWrap/>
            <w:vAlign w:val="bottom"/>
            <w:hideMark/>
          </w:tcPr>
          <w:p w14:paraId="3BB1580F"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East</w:t>
            </w:r>
          </w:p>
        </w:tc>
      </w:tr>
      <w:tr w:rsidR="00303978" w:rsidRPr="00303978" w14:paraId="06468BE0" w14:textId="77777777" w:rsidTr="00303978">
        <w:trPr>
          <w:trHeight w:val="300"/>
        </w:trPr>
        <w:tc>
          <w:tcPr>
            <w:tcW w:w="640" w:type="dxa"/>
            <w:tcBorders>
              <w:top w:val="nil"/>
              <w:left w:val="nil"/>
              <w:bottom w:val="nil"/>
              <w:right w:val="nil"/>
            </w:tcBorders>
            <w:shd w:val="clear" w:color="auto" w:fill="auto"/>
            <w:noWrap/>
            <w:vAlign w:val="bottom"/>
            <w:hideMark/>
          </w:tcPr>
          <w:p w14:paraId="20ACCF06"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PP6</w:t>
            </w:r>
          </w:p>
        </w:tc>
        <w:tc>
          <w:tcPr>
            <w:tcW w:w="1080" w:type="dxa"/>
            <w:tcBorders>
              <w:top w:val="nil"/>
              <w:left w:val="nil"/>
              <w:bottom w:val="nil"/>
              <w:right w:val="nil"/>
            </w:tcBorders>
            <w:shd w:val="clear" w:color="auto" w:fill="auto"/>
            <w:noWrap/>
            <w:vAlign w:val="bottom"/>
            <w:hideMark/>
          </w:tcPr>
          <w:p w14:paraId="208EEB14"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WOND</w:t>
            </w:r>
          </w:p>
        </w:tc>
        <w:tc>
          <w:tcPr>
            <w:tcW w:w="1300" w:type="dxa"/>
            <w:tcBorders>
              <w:top w:val="nil"/>
              <w:left w:val="nil"/>
              <w:bottom w:val="nil"/>
              <w:right w:val="nil"/>
            </w:tcBorders>
            <w:shd w:val="clear" w:color="auto" w:fill="auto"/>
            <w:noWrap/>
            <w:vAlign w:val="bottom"/>
            <w:hideMark/>
          </w:tcPr>
          <w:p w14:paraId="25DD2633"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-68.314425</w:t>
            </w:r>
          </w:p>
        </w:tc>
        <w:tc>
          <w:tcPr>
            <w:tcW w:w="1140" w:type="dxa"/>
            <w:tcBorders>
              <w:top w:val="nil"/>
              <w:left w:val="nil"/>
              <w:bottom w:val="nil"/>
              <w:right w:val="nil"/>
            </w:tcBorders>
            <w:shd w:val="clear" w:color="auto" w:fill="auto"/>
            <w:noWrap/>
            <w:vAlign w:val="bottom"/>
            <w:hideMark/>
          </w:tcPr>
          <w:p w14:paraId="300F3464"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44.231174</w:t>
            </w:r>
          </w:p>
        </w:tc>
        <w:tc>
          <w:tcPr>
            <w:tcW w:w="640" w:type="dxa"/>
            <w:tcBorders>
              <w:top w:val="nil"/>
              <w:left w:val="nil"/>
              <w:bottom w:val="nil"/>
              <w:right w:val="nil"/>
            </w:tcBorders>
            <w:shd w:val="clear" w:color="auto" w:fill="auto"/>
            <w:noWrap/>
            <w:vAlign w:val="bottom"/>
            <w:hideMark/>
          </w:tcPr>
          <w:p w14:paraId="5259AD34"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PP6</w:t>
            </w:r>
          </w:p>
        </w:tc>
        <w:tc>
          <w:tcPr>
            <w:tcW w:w="980" w:type="dxa"/>
            <w:tcBorders>
              <w:top w:val="nil"/>
              <w:left w:val="nil"/>
              <w:bottom w:val="nil"/>
              <w:right w:val="nil"/>
            </w:tcBorders>
            <w:shd w:val="clear" w:color="auto" w:fill="auto"/>
            <w:noWrap/>
            <w:vAlign w:val="bottom"/>
            <w:hideMark/>
          </w:tcPr>
          <w:p w14:paraId="55568BAA"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15</w:t>
            </w:r>
          </w:p>
        </w:tc>
        <w:tc>
          <w:tcPr>
            <w:tcW w:w="640" w:type="dxa"/>
            <w:tcBorders>
              <w:top w:val="nil"/>
              <w:left w:val="nil"/>
              <w:bottom w:val="nil"/>
              <w:right w:val="nil"/>
            </w:tcBorders>
            <w:shd w:val="clear" w:color="auto" w:fill="auto"/>
            <w:noWrap/>
            <w:vAlign w:val="bottom"/>
            <w:hideMark/>
          </w:tcPr>
          <w:p w14:paraId="7438E88C"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w:t>
            </w:r>
          </w:p>
        </w:tc>
        <w:tc>
          <w:tcPr>
            <w:tcW w:w="880" w:type="dxa"/>
            <w:tcBorders>
              <w:top w:val="nil"/>
              <w:left w:val="nil"/>
              <w:bottom w:val="nil"/>
              <w:right w:val="nil"/>
            </w:tcBorders>
            <w:shd w:val="clear" w:color="auto" w:fill="auto"/>
            <w:noWrap/>
            <w:vAlign w:val="bottom"/>
            <w:hideMark/>
          </w:tcPr>
          <w:p w14:paraId="463E435D"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56</w:t>
            </w:r>
          </w:p>
        </w:tc>
        <w:tc>
          <w:tcPr>
            <w:tcW w:w="940" w:type="dxa"/>
            <w:tcBorders>
              <w:top w:val="nil"/>
              <w:left w:val="nil"/>
              <w:bottom w:val="nil"/>
              <w:right w:val="nil"/>
            </w:tcBorders>
            <w:shd w:val="clear" w:color="auto" w:fill="auto"/>
            <w:noWrap/>
            <w:vAlign w:val="bottom"/>
            <w:hideMark/>
          </w:tcPr>
          <w:p w14:paraId="5DAB0E0A"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NE</w:t>
            </w:r>
          </w:p>
        </w:tc>
      </w:tr>
      <w:tr w:rsidR="00303978" w:rsidRPr="00303978" w14:paraId="1400299C" w14:textId="77777777" w:rsidTr="00303978">
        <w:trPr>
          <w:trHeight w:val="300"/>
        </w:trPr>
        <w:tc>
          <w:tcPr>
            <w:tcW w:w="640" w:type="dxa"/>
            <w:tcBorders>
              <w:top w:val="nil"/>
              <w:left w:val="nil"/>
              <w:bottom w:val="nil"/>
              <w:right w:val="nil"/>
            </w:tcBorders>
            <w:shd w:val="clear" w:color="auto" w:fill="auto"/>
            <w:noWrap/>
            <w:vAlign w:val="bottom"/>
            <w:hideMark/>
          </w:tcPr>
          <w:p w14:paraId="5B70B59D"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PP7</w:t>
            </w:r>
          </w:p>
        </w:tc>
        <w:tc>
          <w:tcPr>
            <w:tcW w:w="1080" w:type="dxa"/>
            <w:tcBorders>
              <w:top w:val="nil"/>
              <w:left w:val="nil"/>
              <w:bottom w:val="nil"/>
              <w:right w:val="nil"/>
            </w:tcBorders>
            <w:shd w:val="clear" w:color="auto" w:fill="auto"/>
            <w:noWrap/>
            <w:vAlign w:val="bottom"/>
            <w:hideMark/>
          </w:tcPr>
          <w:p w14:paraId="0DF42C71"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WOND</w:t>
            </w:r>
          </w:p>
        </w:tc>
        <w:tc>
          <w:tcPr>
            <w:tcW w:w="1300" w:type="dxa"/>
            <w:tcBorders>
              <w:top w:val="nil"/>
              <w:left w:val="nil"/>
              <w:bottom w:val="nil"/>
              <w:right w:val="nil"/>
            </w:tcBorders>
            <w:shd w:val="clear" w:color="auto" w:fill="auto"/>
            <w:noWrap/>
            <w:vAlign w:val="bottom"/>
            <w:hideMark/>
          </w:tcPr>
          <w:p w14:paraId="6B59ADCF"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-68.315469</w:t>
            </w:r>
          </w:p>
        </w:tc>
        <w:tc>
          <w:tcPr>
            <w:tcW w:w="1140" w:type="dxa"/>
            <w:tcBorders>
              <w:top w:val="nil"/>
              <w:left w:val="nil"/>
              <w:bottom w:val="nil"/>
              <w:right w:val="nil"/>
            </w:tcBorders>
            <w:shd w:val="clear" w:color="auto" w:fill="auto"/>
            <w:noWrap/>
            <w:vAlign w:val="bottom"/>
            <w:hideMark/>
          </w:tcPr>
          <w:p w14:paraId="6A6DD855"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44.231198</w:t>
            </w:r>
          </w:p>
        </w:tc>
        <w:tc>
          <w:tcPr>
            <w:tcW w:w="640" w:type="dxa"/>
            <w:tcBorders>
              <w:top w:val="nil"/>
              <w:left w:val="nil"/>
              <w:bottom w:val="nil"/>
              <w:right w:val="nil"/>
            </w:tcBorders>
            <w:shd w:val="clear" w:color="auto" w:fill="auto"/>
            <w:noWrap/>
            <w:vAlign w:val="bottom"/>
            <w:hideMark/>
          </w:tcPr>
          <w:p w14:paraId="131111B8"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PP7</w:t>
            </w:r>
          </w:p>
        </w:tc>
        <w:tc>
          <w:tcPr>
            <w:tcW w:w="980" w:type="dxa"/>
            <w:tcBorders>
              <w:top w:val="nil"/>
              <w:left w:val="nil"/>
              <w:bottom w:val="nil"/>
              <w:right w:val="nil"/>
            </w:tcBorders>
            <w:shd w:val="clear" w:color="auto" w:fill="auto"/>
            <w:noWrap/>
            <w:vAlign w:val="bottom"/>
            <w:hideMark/>
          </w:tcPr>
          <w:p w14:paraId="10E17559"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15</w:t>
            </w:r>
          </w:p>
        </w:tc>
        <w:tc>
          <w:tcPr>
            <w:tcW w:w="640" w:type="dxa"/>
            <w:tcBorders>
              <w:top w:val="nil"/>
              <w:left w:val="nil"/>
              <w:bottom w:val="nil"/>
              <w:right w:val="nil"/>
            </w:tcBorders>
            <w:shd w:val="clear" w:color="auto" w:fill="auto"/>
            <w:noWrap/>
            <w:vAlign w:val="bottom"/>
            <w:hideMark/>
          </w:tcPr>
          <w:p w14:paraId="345F7EF8"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w:t>
            </w:r>
          </w:p>
        </w:tc>
        <w:tc>
          <w:tcPr>
            <w:tcW w:w="880" w:type="dxa"/>
            <w:tcBorders>
              <w:top w:val="nil"/>
              <w:left w:val="nil"/>
              <w:bottom w:val="nil"/>
              <w:right w:val="nil"/>
            </w:tcBorders>
            <w:shd w:val="clear" w:color="auto" w:fill="auto"/>
            <w:noWrap/>
            <w:vAlign w:val="bottom"/>
            <w:hideMark/>
          </w:tcPr>
          <w:p w14:paraId="4E96CD4E"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260</w:t>
            </w:r>
          </w:p>
        </w:tc>
        <w:tc>
          <w:tcPr>
            <w:tcW w:w="940" w:type="dxa"/>
            <w:tcBorders>
              <w:top w:val="nil"/>
              <w:left w:val="nil"/>
              <w:bottom w:val="nil"/>
              <w:right w:val="nil"/>
            </w:tcBorders>
            <w:shd w:val="clear" w:color="auto" w:fill="auto"/>
            <w:noWrap/>
            <w:vAlign w:val="bottom"/>
            <w:hideMark/>
          </w:tcPr>
          <w:p w14:paraId="0A4F01AE"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West</w:t>
            </w:r>
          </w:p>
        </w:tc>
      </w:tr>
      <w:tr w:rsidR="00303978" w:rsidRPr="00303978" w14:paraId="4F5CEDCE" w14:textId="77777777" w:rsidTr="00303978">
        <w:trPr>
          <w:trHeight w:val="300"/>
        </w:trPr>
        <w:tc>
          <w:tcPr>
            <w:tcW w:w="640" w:type="dxa"/>
            <w:tcBorders>
              <w:top w:val="nil"/>
              <w:left w:val="nil"/>
              <w:bottom w:val="nil"/>
              <w:right w:val="nil"/>
            </w:tcBorders>
            <w:shd w:val="clear" w:color="auto" w:fill="auto"/>
            <w:noWrap/>
            <w:vAlign w:val="bottom"/>
            <w:hideMark/>
          </w:tcPr>
          <w:p w14:paraId="6548FE64"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PP8</w:t>
            </w:r>
          </w:p>
        </w:tc>
        <w:tc>
          <w:tcPr>
            <w:tcW w:w="1080" w:type="dxa"/>
            <w:tcBorders>
              <w:top w:val="nil"/>
              <w:left w:val="nil"/>
              <w:bottom w:val="nil"/>
              <w:right w:val="nil"/>
            </w:tcBorders>
            <w:shd w:val="clear" w:color="auto" w:fill="auto"/>
            <w:noWrap/>
            <w:vAlign w:val="bottom"/>
            <w:hideMark/>
          </w:tcPr>
          <w:p w14:paraId="3C542F6D"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WOND</w:t>
            </w:r>
          </w:p>
        </w:tc>
        <w:tc>
          <w:tcPr>
            <w:tcW w:w="1300" w:type="dxa"/>
            <w:tcBorders>
              <w:top w:val="nil"/>
              <w:left w:val="nil"/>
              <w:bottom w:val="nil"/>
              <w:right w:val="nil"/>
            </w:tcBorders>
            <w:shd w:val="clear" w:color="auto" w:fill="auto"/>
            <w:noWrap/>
            <w:vAlign w:val="bottom"/>
            <w:hideMark/>
          </w:tcPr>
          <w:p w14:paraId="04AC2E0F"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-68.313625</w:t>
            </w:r>
          </w:p>
        </w:tc>
        <w:tc>
          <w:tcPr>
            <w:tcW w:w="1140" w:type="dxa"/>
            <w:tcBorders>
              <w:top w:val="nil"/>
              <w:left w:val="nil"/>
              <w:bottom w:val="nil"/>
              <w:right w:val="nil"/>
            </w:tcBorders>
            <w:shd w:val="clear" w:color="auto" w:fill="auto"/>
            <w:noWrap/>
            <w:vAlign w:val="bottom"/>
            <w:hideMark/>
          </w:tcPr>
          <w:p w14:paraId="5C6FB789"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44.231271</w:t>
            </w:r>
          </w:p>
        </w:tc>
        <w:tc>
          <w:tcPr>
            <w:tcW w:w="640" w:type="dxa"/>
            <w:tcBorders>
              <w:top w:val="nil"/>
              <w:left w:val="nil"/>
              <w:bottom w:val="nil"/>
              <w:right w:val="nil"/>
            </w:tcBorders>
            <w:shd w:val="clear" w:color="auto" w:fill="auto"/>
            <w:noWrap/>
            <w:vAlign w:val="bottom"/>
            <w:hideMark/>
          </w:tcPr>
          <w:p w14:paraId="44E0E48D"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PP8</w:t>
            </w:r>
          </w:p>
        </w:tc>
        <w:tc>
          <w:tcPr>
            <w:tcW w:w="980" w:type="dxa"/>
            <w:tcBorders>
              <w:top w:val="nil"/>
              <w:left w:val="nil"/>
              <w:bottom w:val="nil"/>
              <w:right w:val="nil"/>
            </w:tcBorders>
            <w:shd w:val="clear" w:color="auto" w:fill="auto"/>
            <w:noWrap/>
            <w:vAlign w:val="bottom"/>
            <w:hideMark/>
          </w:tcPr>
          <w:p w14:paraId="02ACD0A4"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15</w:t>
            </w:r>
          </w:p>
        </w:tc>
        <w:tc>
          <w:tcPr>
            <w:tcW w:w="640" w:type="dxa"/>
            <w:tcBorders>
              <w:top w:val="nil"/>
              <w:left w:val="nil"/>
              <w:bottom w:val="nil"/>
              <w:right w:val="nil"/>
            </w:tcBorders>
            <w:shd w:val="clear" w:color="auto" w:fill="auto"/>
            <w:noWrap/>
            <w:vAlign w:val="bottom"/>
            <w:hideMark/>
          </w:tcPr>
          <w:p w14:paraId="3ACCC7C5"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7</w:t>
            </w:r>
          </w:p>
        </w:tc>
        <w:tc>
          <w:tcPr>
            <w:tcW w:w="880" w:type="dxa"/>
            <w:tcBorders>
              <w:top w:val="nil"/>
              <w:left w:val="nil"/>
              <w:bottom w:val="nil"/>
              <w:right w:val="nil"/>
            </w:tcBorders>
            <w:shd w:val="clear" w:color="auto" w:fill="auto"/>
            <w:noWrap/>
            <w:vAlign w:val="bottom"/>
            <w:hideMark/>
          </w:tcPr>
          <w:p w14:paraId="5D18A024"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100</w:t>
            </w:r>
          </w:p>
        </w:tc>
        <w:tc>
          <w:tcPr>
            <w:tcW w:w="940" w:type="dxa"/>
            <w:tcBorders>
              <w:top w:val="nil"/>
              <w:left w:val="nil"/>
              <w:bottom w:val="nil"/>
              <w:right w:val="nil"/>
            </w:tcBorders>
            <w:shd w:val="clear" w:color="auto" w:fill="auto"/>
            <w:noWrap/>
            <w:vAlign w:val="bottom"/>
            <w:hideMark/>
          </w:tcPr>
          <w:p w14:paraId="14C4722D"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East</w:t>
            </w:r>
          </w:p>
        </w:tc>
      </w:tr>
      <w:tr w:rsidR="00303978" w:rsidRPr="00303978" w14:paraId="28CE2EDB" w14:textId="77777777" w:rsidTr="00303978">
        <w:trPr>
          <w:trHeight w:val="300"/>
        </w:trPr>
        <w:tc>
          <w:tcPr>
            <w:tcW w:w="640" w:type="dxa"/>
            <w:tcBorders>
              <w:top w:val="nil"/>
              <w:left w:val="nil"/>
              <w:bottom w:val="nil"/>
              <w:right w:val="nil"/>
            </w:tcBorders>
            <w:shd w:val="clear" w:color="auto" w:fill="auto"/>
            <w:noWrap/>
            <w:vAlign w:val="bottom"/>
            <w:hideMark/>
          </w:tcPr>
          <w:p w14:paraId="3B1BE049"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PP9</w:t>
            </w:r>
          </w:p>
        </w:tc>
        <w:tc>
          <w:tcPr>
            <w:tcW w:w="1080" w:type="dxa"/>
            <w:tcBorders>
              <w:top w:val="nil"/>
              <w:left w:val="nil"/>
              <w:bottom w:val="nil"/>
              <w:right w:val="nil"/>
            </w:tcBorders>
            <w:shd w:val="clear" w:color="auto" w:fill="auto"/>
            <w:noWrap/>
            <w:vAlign w:val="bottom"/>
            <w:hideMark/>
          </w:tcPr>
          <w:p w14:paraId="3778324D"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WOND</w:t>
            </w:r>
          </w:p>
        </w:tc>
        <w:tc>
          <w:tcPr>
            <w:tcW w:w="1300" w:type="dxa"/>
            <w:tcBorders>
              <w:top w:val="nil"/>
              <w:left w:val="nil"/>
              <w:bottom w:val="nil"/>
              <w:right w:val="nil"/>
            </w:tcBorders>
            <w:shd w:val="clear" w:color="auto" w:fill="auto"/>
            <w:noWrap/>
            <w:vAlign w:val="bottom"/>
            <w:hideMark/>
          </w:tcPr>
          <w:p w14:paraId="192E8F63"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-68.314053</w:t>
            </w:r>
          </w:p>
        </w:tc>
        <w:tc>
          <w:tcPr>
            <w:tcW w:w="1140" w:type="dxa"/>
            <w:tcBorders>
              <w:top w:val="nil"/>
              <w:left w:val="nil"/>
              <w:bottom w:val="nil"/>
              <w:right w:val="nil"/>
            </w:tcBorders>
            <w:shd w:val="clear" w:color="auto" w:fill="auto"/>
            <w:noWrap/>
            <w:vAlign w:val="bottom"/>
            <w:hideMark/>
          </w:tcPr>
          <w:p w14:paraId="2A3F9385"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44.231347</w:t>
            </w:r>
          </w:p>
        </w:tc>
        <w:tc>
          <w:tcPr>
            <w:tcW w:w="640" w:type="dxa"/>
            <w:tcBorders>
              <w:top w:val="nil"/>
              <w:left w:val="nil"/>
              <w:bottom w:val="nil"/>
              <w:right w:val="nil"/>
            </w:tcBorders>
            <w:shd w:val="clear" w:color="auto" w:fill="auto"/>
            <w:noWrap/>
            <w:vAlign w:val="bottom"/>
            <w:hideMark/>
          </w:tcPr>
          <w:p w14:paraId="640B24E3"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PP9</w:t>
            </w:r>
          </w:p>
        </w:tc>
        <w:tc>
          <w:tcPr>
            <w:tcW w:w="980" w:type="dxa"/>
            <w:tcBorders>
              <w:top w:val="nil"/>
              <w:left w:val="nil"/>
              <w:bottom w:val="nil"/>
              <w:right w:val="nil"/>
            </w:tcBorders>
            <w:shd w:val="clear" w:color="auto" w:fill="auto"/>
            <w:noWrap/>
            <w:vAlign w:val="bottom"/>
            <w:hideMark/>
          </w:tcPr>
          <w:p w14:paraId="1A9314EC"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16</w:t>
            </w:r>
          </w:p>
        </w:tc>
        <w:tc>
          <w:tcPr>
            <w:tcW w:w="640" w:type="dxa"/>
            <w:tcBorders>
              <w:top w:val="nil"/>
              <w:left w:val="nil"/>
              <w:bottom w:val="nil"/>
              <w:right w:val="nil"/>
            </w:tcBorders>
            <w:shd w:val="clear" w:color="auto" w:fill="auto"/>
            <w:noWrap/>
            <w:vAlign w:val="bottom"/>
            <w:hideMark/>
          </w:tcPr>
          <w:p w14:paraId="17967043"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3</w:t>
            </w:r>
          </w:p>
        </w:tc>
        <w:tc>
          <w:tcPr>
            <w:tcW w:w="880" w:type="dxa"/>
            <w:tcBorders>
              <w:top w:val="nil"/>
              <w:left w:val="nil"/>
              <w:bottom w:val="nil"/>
              <w:right w:val="nil"/>
            </w:tcBorders>
            <w:shd w:val="clear" w:color="auto" w:fill="auto"/>
            <w:noWrap/>
            <w:vAlign w:val="bottom"/>
            <w:hideMark/>
          </w:tcPr>
          <w:p w14:paraId="015D7B9B"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197</w:t>
            </w:r>
          </w:p>
        </w:tc>
        <w:tc>
          <w:tcPr>
            <w:tcW w:w="940" w:type="dxa"/>
            <w:tcBorders>
              <w:top w:val="nil"/>
              <w:left w:val="nil"/>
              <w:bottom w:val="nil"/>
              <w:right w:val="nil"/>
            </w:tcBorders>
            <w:shd w:val="clear" w:color="auto" w:fill="auto"/>
            <w:noWrap/>
            <w:vAlign w:val="bottom"/>
            <w:hideMark/>
          </w:tcPr>
          <w:p w14:paraId="7A5BA4CC"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South</w:t>
            </w:r>
          </w:p>
        </w:tc>
      </w:tr>
      <w:tr w:rsidR="0007487A" w:rsidRPr="00303978" w14:paraId="5047CBEE" w14:textId="77777777" w:rsidTr="00303978">
        <w:trPr>
          <w:trHeight w:val="300"/>
        </w:trPr>
        <w:tc>
          <w:tcPr>
            <w:tcW w:w="640" w:type="dxa"/>
            <w:tcBorders>
              <w:top w:val="nil"/>
              <w:left w:val="nil"/>
              <w:bottom w:val="nil"/>
              <w:right w:val="nil"/>
            </w:tcBorders>
            <w:shd w:val="clear" w:color="auto" w:fill="auto"/>
            <w:noWrap/>
            <w:vAlign w:val="bottom"/>
            <w:hideMark/>
          </w:tcPr>
          <w:p w14:paraId="08E8599C"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PP10</w:t>
            </w:r>
          </w:p>
        </w:tc>
        <w:tc>
          <w:tcPr>
            <w:tcW w:w="1080" w:type="dxa"/>
            <w:tcBorders>
              <w:top w:val="nil"/>
              <w:left w:val="nil"/>
              <w:bottom w:val="nil"/>
              <w:right w:val="nil"/>
            </w:tcBorders>
            <w:shd w:val="clear" w:color="auto" w:fill="auto"/>
            <w:noWrap/>
            <w:vAlign w:val="bottom"/>
            <w:hideMark/>
          </w:tcPr>
          <w:p w14:paraId="54C2652D"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WOND</w:t>
            </w:r>
          </w:p>
        </w:tc>
        <w:tc>
          <w:tcPr>
            <w:tcW w:w="1300" w:type="dxa"/>
            <w:tcBorders>
              <w:top w:val="nil"/>
              <w:left w:val="nil"/>
              <w:bottom w:val="nil"/>
              <w:right w:val="nil"/>
            </w:tcBorders>
            <w:shd w:val="clear" w:color="auto" w:fill="auto"/>
            <w:noWrap/>
            <w:vAlign w:val="bottom"/>
            <w:hideMark/>
          </w:tcPr>
          <w:p w14:paraId="40B04F55"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-68.313910</w:t>
            </w:r>
          </w:p>
        </w:tc>
        <w:tc>
          <w:tcPr>
            <w:tcW w:w="1140" w:type="dxa"/>
            <w:tcBorders>
              <w:top w:val="nil"/>
              <w:left w:val="nil"/>
              <w:bottom w:val="nil"/>
              <w:right w:val="nil"/>
            </w:tcBorders>
            <w:shd w:val="clear" w:color="auto" w:fill="auto"/>
            <w:noWrap/>
            <w:vAlign w:val="bottom"/>
            <w:hideMark/>
          </w:tcPr>
          <w:p w14:paraId="46E03D81"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44.231145</w:t>
            </w:r>
          </w:p>
        </w:tc>
        <w:tc>
          <w:tcPr>
            <w:tcW w:w="640" w:type="dxa"/>
            <w:tcBorders>
              <w:top w:val="nil"/>
              <w:left w:val="nil"/>
              <w:bottom w:val="nil"/>
              <w:right w:val="nil"/>
            </w:tcBorders>
            <w:shd w:val="clear" w:color="auto" w:fill="auto"/>
            <w:noWrap/>
            <w:vAlign w:val="bottom"/>
            <w:hideMark/>
          </w:tcPr>
          <w:p w14:paraId="23A45E99" w14:textId="77777777" w:rsidR="0007487A" w:rsidRPr="00303978" w:rsidRDefault="0007487A" w:rsidP="00303978">
            <w:pPr>
              <w:spacing w:after="0" w:line="240" w:lineRule="auto"/>
              <w:ind w:left="0" w:firstLine="0"/>
              <w:jc w:val="lef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PP10</w:t>
            </w:r>
          </w:p>
        </w:tc>
        <w:tc>
          <w:tcPr>
            <w:tcW w:w="980" w:type="dxa"/>
            <w:tcBorders>
              <w:top w:val="nil"/>
              <w:left w:val="nil"/>
              <w:bottom w:val="nil"/>
              <w:right w:val="nil"/>
            </w:tcBorders>
            <w:shd w:val="clear" w:color="auto" w:fill="auto"/>
            <w:noWrap/>
            <w:vAlign w:val="bottom"/>
            <w:hideMark/>
          </w:tcPr>
          <w:p w14:paraId="73CDDA29"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16</w:t>
            </w:r>
          </w:p>
        </w:tc>
        <w:tc>
          <w:tcPr>
            <w:tcW w:w="640" w:type="dxa"/>
            <w:tcBorders>
              <w:top w:val="nil"/>
              <w:left w:val="nil"/>
              <w:bottom w:val="nil"/>
              <w:right w:val="nil"/>
            </w:tcBorders>
            <w:shd w:val="clear" w:color="auto" w:fill="auto"/>
            <w:noWrap/>
            <w:vAlign w:val="bottom"/>
            <w:hideMark/>
          </w:tcPr>
          <w:p w14:paraId="3B375B25"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5</w:t>
            </w:r>
          </w:p>
        </w:tc>
        <w:tc>
          <w:tcPr>
            <w:tcW w:w="880" w:type="dxa"/>
            <w:tcBorders>
              <w:top w:val="nil"/>
              <w:left w:val="nil"/>
              <w:bottom w:val="nil"/>
              <w:right w:val="nil"/>
            </w:tcBorders>
            <w:shd w:val="clear" w:color="auto" w:fill="auto"/>
            <w:noWrap/>
            <w:vAlign w:val="bottom"/>
            <w:hideMark/>
          </w:tcPr>
          <w:p w14:paraId="55B064D8" w14:textId="77777777" w:rsidR="0007487A" w:rsidRPr="00303978" w:rsidRDefault="0007487A" w:rsidP="00303978">
            <w:pPr>
              <w:spacing w:after="0" w:line="240" w:lineRule="auto"/>
              <w:ind w:left="0" w:firstLine="0"/>
              <w:jc w:val="right"/>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225</w:t>
            </w:r>
          </w:p>
        </w:tc>
        <w:tc>
          <w:tcPr>
            <w:tcW w:w="940" w:type="dxa"/>
            <w:tcBorders>
              <w:top w:val="nil"/>
              <w:left w:val="nil"/>
              <w:bottom w:val="nil"/>
              <w:right w:val="nil"/>
            </w:tcBorders>
            <w:shd w:val="clear" w:color="auto" w:fill="auto"/>
            <w:noWrap/>
            <w:vAlign w:val="bottom"/>
            <w:hideMark/>
          </w:tcPr>
          <w:p w14:paraId="6B199A78" w14:textId="77777777" w:rsidR="0007487A" w:rsidRPr="00303978" w:rsidRDefault="0007487A" w:rsidP="00303978">
            <w:pPr>
              <w:spacing w:after="0" w:line="240" w:lineRule="auto"/>
              <w:ind w:left="0" w:firstLine="0"/>
              <w:jc w:val="center"/>
              <w:rPr>
                <w:rFonts w:ascii="Calibri" w:hAnsi="Calibri" w:cs="Calibri"/>
                <w:color w:val="C45911" w:themeColor="accent2" w:themeShade="BF"/>
                <w:sz w:val="18"/>
                <w:szCs w:val="18"/>
              </w:rPr>
            </w:pPr>
            <w:r w:rsidRPr="00303978">
              <w:rPr>
                <w:rFonts w:ascii="Calibri" w:hAnsi="Calibri" w:cs="Calibri"/>
                <w:color w:val="C45911" w:themeColor="accent2" w:themeShade="BF"/>
                <w:sz w:val="18"/>
                <w:szCs w:val="18"/>
              </w:rPr>
              <w:t>SW</w:t>
            </w:r>
          </w:p>
        </w:tc>
      </w:tr>
    </w:tbl>
    <w:p w14:paraId="43706099" w14:textId="77777777" w:rsidR="0007487A" w:rsidRPr="00303978" w:rsidRDefault="0007487A" w:rsidP="00003752">
      <w:pPr>
        <w:spacing w:line="480" w:lineRule="auto"/>
        <w:ind w:left="0" w:firstLine="0"/>
        <w:contextualSpacing/>
        <w:rPr>
          <w:color w:val="C45911" w:themeColor="accent2" w:themeShade="BF"/>
          <w:sz w:val="24"/>
          <w:szCs w:val="24"/>
        </w:rPr>
      </w:pPr>
    </w:p>
    <w:p w14:paraId="6BEF066C" w14:textId="77777777" w:rsidR="00003752" w:rsidRPr="00C73665" w:rsidRDefault="00003752" w:rsidP="00003752">
      <w:pPr>
        <w:tabs>
          <w:tab w:val="left" w:pos="360"/>
        </w:tabs>
        <w:spacing w:line="480" w:lineRule="auto"/>
        <w:ind w:left="0" w:firstLine="0"/>
        <w:rPr>
          <w:sz w:val="24"/>
          <w:szCs w:val="24"/>
        </w:rPr>
      </w:pPr>
      <w:bookmarkStart w:id="2" w:name="_Hlk5261186"/>
      <w:bookmarkEnd w:id="0"/>
      <w:bookmarkEnd w:id="2"/>
    </w:p>
    <w:sectPr w:rsidR="00003752" w:rsidRPr="00C73665" w:rsidSect="00B156A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52"/>
    <w:rsid w:val="00003752"/>
    <w:rsid w:val="00074833"/>
    <w:rsid w:val="0007487A"/>
    <w:rsid w:val="00085CB0"/>
    <w:rsid w:val="000A0FE7"/>
    <w:rsid w:val="001236D2"/>
    <w:rsid w:val="00125D8C"/>
    <w:rsid w:val="001F4888"/>
    <w:rsid w:val="002519AE"/>
    <w:rsid w:val="002C29D5"/>
    <w:rsid w:val="0030214E"/>
    <w:rsid w:val="00303978"/>
    <w:rsid w:val="00391B11"/>
    <w:rsid w:val="00412A1A"/>
    <w:rsid w:val="00413379"/>
    <w:rsid w:val="00422890"/>
    <w:rsid w:val="00424CEE"/>
    <w:rsid w:val="004B673A"/>
    <w:rsid w:val="005332E1"/>
    <w:rsid w:val="005E7148"/>
    <w:rsid w:val="005F4BD7"/>
    <w:rsid w:val="00603555"/>
    <w:rsid w:val="00622F45"/>
    <w:rsid w:val="00637C29"/>
    <w:rsid w:val="00644CEC"/>
    <w:rsid w:val="006642A1"/>
    <w:rsid w:val="00682508"/>
    <w:rsid w:val="00694BE0"/>
    <w:rsid w:val="006D39EE"/>
    <w:rsid w:val="0074640B"/>
    <w:rsid w:val="008002A0"/>
    <w:rsid w:val="00844ECA"/>
    <w:rsid w:val="00844FB7"/>
    <w:rsid w:val="008F3390"/>
    <w:rsid w:val="00913200"/>
    <w:rsid w:val="00927CB6"/>
    <w:rsid w:val="00994294"/>
    <w:rsid w:val="009D4D77"/>
    <w:rsid w:val="009D6DA3"/>
    <w:rsid w:val="00A42BBB"/>
    <w:rsid w:val="00A51E50"/>
    <w:rsid w:val="00A841DD"/>
    <w:rsid w:val="00A869D6"/>
    <w:rsid w:val="00AA2FF5"/>
    <w:rsid w:val="00AD4678"/>
    <w:rsid w:val="00AD51A3"/>
    <w:rsid w:val="00B156A9"/>
    <w:rsid w:val="00B920DF"/>
    <w:rsid w:val="00BD6874"/>
    <w:rsid w:val="00C11288"/>
    <w:rsid w:val="00C606DE"/>
    <w:rsid w:val="00C81185"/>
    <w:rsid w:val="00D048FA"/>
    <w:rsid w:val="00D200CB"/>
    <w:rsid w:val="00D20151"/>
    <w:rsid w:val="00D772CC"/>
    <w:rsid w:val="00EB58B9"/>
    <w:rsid w:val="00FE677D"/>
    <w:rsid w:val="00FF0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C25F"/>
  <w15:chartTrackingRefBased/>
  <w15:docId w15:val="{A6D5FE45-3F0C-459C-BFE0-8EDF3373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752"/>
    <w:pPr>
      <w:spacing w:after="5" w:line="482"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236D2"/>
    <w:rPr>
      <w:sz w:val="16"/>
      <w:szCs w:val="16"/>
    </w:rPr>
  </w:style>
  <w:style w:type="paragraph" w:styleId="CommentText">
    <w:name w:val="annotation text"/>
    <w:basedOn w:val="Normal"/>
    <w:link w:val="CommentTextChar"/>
    <w:uiPriority w:val="99"/>
    <w:semiHidden/>
    <w:unhideWhenUsed/>
    <w:rsid w:val="001236D2"/>
    <w:pPr>
      <w:spacing w:line="240" w:lineRule="auto"/>
    </w:pPr>
    <w:rPr>
      <w:sz w:val="20"/>
      <w:szCs w:val="20"/>
    </w:rPr>
  </w:style>
  <w:style w:type="character" w:customStyle="1" w:styleId="CommentTextChar">
    <w:name w:val="Comment Text Char"/>
    <w:basedOn w:val="DefaultParagraphFont"/>
    <w:link w:val="CommentText"/>
    <w:uiPriority w:val="99"/>
    <w:semiHidden/>
    <w:rsid w:val="001236D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236D2"/>
    <w:rPr>
      <w:b/>
      <w:bCs/>
    </w:rPr>
  </w:style>
  <w:style w:type="character" w:customStyle="1" w:styleId="CommentSubjectChar">
    <w:name w:val="Comment Subject Char"/>
    <w:basedOn w:val="CommentTextChar"/>
    <w:link w:val="CommentSubject"/>
    <w:uiPriority w:val="99"/>
    <w:semiHidden/>
    <w:rsid w:val="001236D2"/>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1236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6D2"/>
    <w:rPr>
      <w:rFonts w:ascii="Segoe UI" w:eastAsia="Times New Roman" w:hAnsi="Segoe UI" w:cs="Segoe UI"/>
      <w:color w:val="000000"/>
      <w:sz w:val="18"/>
      <w:szCs w:val="18"/>
    </w:rPr>
  </w:style>
  <w:style w:type="character" w:styleId="LineNumber">
    <w:name w:val="line number"/>
    <w:basedOn w:val="DefaultParagraphFont"/>
    <w:uiPriority w:val="99"/>
    <w:semiHidden/>
    <w:unhideWhenUsed/>
    <w:rsid w:val="00B15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6</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38</cp:revision>
  <dcterms:created xsi:type="dcterms:W3CDTF">2020-06-27T00:32:00Z</dcterms:created>
  <dcterms:modified xsi:type="dcterms:W3CDTF">2020-07-01T11:28:00Z</dcterms:modified>
</cp:coreProperties>
</file>