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CC7BE89" w:rsidR="001D515C" w:rsidRPr="00A96AED" w:rsidRDefault="001D515C" w:rsidP="002526C4">
      <w:pPr>
        <w:pStyle w:val="NormalWeb"/>
        <w:shd w:val="clear" w:color="auto" w:fill="FFFFFF"/>
        <w:spacing w:before="0" w:beforeAutospacing="0" w:after="0" w:afterAutospacing="0"/>
        <w:rPr>
          <w:rFonts w:ascii="Arial" w:hAnsi="Arial" w:cs="Arial"/>
          <w:color w:val="1C1D1E"/>
          <w:shd w:val="clear" w:color="auto" w:fill="FFFFFF"/>
        </w:rPr>
      </w:pPr>
      <w:bookmarkStart w:id="0" w:name="_Hlk5840007"/>
      <w:r>
        <w:rPr>
          <w:b/>
        </w:rPr>
        <w:t>Title Page</w:t>
      </w:r>
    </w:p>
    <w:p w14:paraId="10449DBF" w14:textId="77777777" w:rsidR="001D515C" w:rsidRPr="00DC0C21" w:rsidRDefault="001D515C" w:rsidP="002526C4">
      <w:pPr>
        <w:spacing w:line="240" w:lineRule="auto"/>
        <w:ind w:left="0" w:firstLine="0"/>
        <w:rPr>
          <w:bCs/>
          <w:sz w:val="24"/>
          <w:szCs w:val="24"/>
        </w:rPr>
      </w:pPr>
    </w:p>
    <w:p w14:paraId="33645D10" w14:textId="45736501" w:rsidR="001D515C" w:rsidRPr="00DE06C7" w:rsidRDefault="00D61E64" w:rsidP="00845780">
      <w:pPr>
        <w:spacing w:line="240" w:lineRule="auto"/>
        <w:rPr>
          <w:bCs/>
        </w:rPr>
      </w:pPr>
      <w:r>
        <w:rPr>
          <w:bCs/>
        </w:rPr>
        <w:t>Pitch Pine</w:t>
      </w:r>
      <w:r w:rsidR="00761A32">
        <w:rPr>
          <w:bCs/>
        </w:rPr>
        <w:t xml:space="preserve"> Mak</w:t>
      </w:r>
      <w:r>
        <w:rPr>
          <w:bCs/>
        </w:rPr>
        <w:t>e</w:t>
      </w:r>
      <w:r w:rsidR="00761A32">
        <w:rPr>
          <w:bCs/>
        </w:rPr>
        <w:t xml:space="preserve"> A Stand </w:t>
      </w:r>
      <w:proofErr w:type="gramStart"/>
      <w:r w:rsidR="00761A32">
        <w:rPr>
          <w:bCs/>
        </w:rPr>
        <w:t>On</w:t>
      </w:r>
      <w:proofErr w:type="gramEnd"/>
      <w:r w:rsidR="00761A32">
        <w:rPr>
          <w:bCs/>
        </w:rPr>
        <w:t xml:space="preserve"> </w:t>
      </w:r>
      <w:r w:rsidR="0033263C">
        <w:rPr>
          <w:bCs/>
        </w:rPr>
        <w:t>Fire</w:t>
      </w:r>
      <w:r w:rsidR="00D57A1F">
        <w:rPr>
          <w:bCs/>
        </w:rPr>
        <w:t>-</w:t>
      </w:r>
      <w:r w:rsidR="0033263C">
        <w:rPr>
          <w:bCs/>
        </w:rPr>
        <w:t xml:space="preserve">Absent </w:t>
      </w:r>
      <w:r w:rsidR="00761A32">
        <w:rPr>
          <w:bCs/>
        </w:rPr>
        <w:t>Mt. Desert</w:t>
      </w:r>
      <w:r w:rsidR="0033263C">
        <w:rPr>
          <w:bCs/>
        </w:rPr>
        <w:t xml:space="preserve"> Island</w:t>
      </w:r>
    </w:p>
    <w:p w14:paraId="2C52FCE4" w14:textId="77777777" w:rsidR="001D515C" w:rsidRPr="00DE06C7" w:rsidRDefault="001D515C" w:rsidP="002526C4">
      <w:pPr>
        <w:spacing w:line="240" w:lineRule="auto"/>
        <w:ind w:firstLine="0"/>
        <w:rPr>
          <w:bCs/>
        </w:rPr>
      </w:pPr>
    </w:p>
    <w:p w14:paraId="06BC74A6" w14:textId="77777777" w:rsidR="001D515C" w:rsidRPr="00DE06C7" w:rsidRDefault="001D515C" w:rsidP="002526C4">
      <w:pPr>
        <w:spacing w:line="240" w:lineRule="auto"/>
        <w:ind w:firstLine="0"/>
        <w:rPr>
          <w:bCs/>
        </w:rPr>
      </w:pPr>
      <w:r w:rsidRPr="00DE06C7">
        <w:rPr>
          <w:bCs/>
        </w:rPr>
        <w:t>Authors and affiliations:</w:t>
      </w:r>
    </w:p>
    <w:p w14:paraId="06D3B22A" w14:textId="2BCFEC94" w:rsidR="001D515C" w:rsidRPr="00DE06C7" w:rsidRDefault="001D515C" w:rsidP="002526C4">
      <w:pPr>
        <w:spacing w:line="240" w:lineRule="auto"/>
        <w:ind w:firstLine="0"/>
        <w:jc w:val="left"/>
        <w:rPr>
          <w:bCs/>
        </w:rPr>
      </w:pPr>
      <w:r w:rsidRPr="00DE06C7">
        <w:rPr>
          <w:bCs/>
        </w:rPr>
        <w:t>Jeff Licht</w:t>
      </w:r>
      <w:r w:rsidRPr="00DE06C7">
        <w:rPr>
          <w:bCs/>
          <w:vertAlign w:val="superscript"/>
        </w:rPr>
        <w:t>1</w:t>
      </w:r>
      <w:r w:rsidR="007904D4" w:rsidRPr="00DE06C7">
        <w:rPr>
          <w:bCs/>
        </w:rPr>
        <w:t xml:space="preserve"> and</w:t>
      </w:r>
      <w:r w:rsidRPr="00DE06C7">
        <w:rPr>
          <w:bCs/>
        </w:rPr>
        <w:t xml:space="preserve"> Nicholas G. Smith</w:t>
      </w:r>
      <w:r w:rsidRPr="00DE06C7">
        <w:rPr>
          <w:bCs/>
          <w:vertAlign w:val="superscript"/>
        </w:rPr>
        <w:t>2</w:t>
      </w:r>
    </w:p>
    <w:p w14:paraId="0266AF08" w14:textId="77777777" w:rsidR="001D515C" w:rsidRPr="00DE06C7" w:rsidRDefault="001D515C" w:rsidP="002526C4">
      <w:pPr>
        <w:spacing w:line="240" w:lineRule="auto"/>
        <w:ind w:firstLine="0"/>
        <w:jc w:val="left"/>
        <w:rPr>
          <w:bCs/>
        </w:rPr>
      </w:pPr>
    </w:p>
    <w:p w14:paraId="38557B1B" w14:textId="77777777" w:rsidR="001D515C" w:rsidRPr="00DE06C7" w:rsidRDefault="001D515C" w:rsidP="002526C4">
      <w:pPr>
        <w:spacing w:line="240" w:lineRule="auto"/>
        <w:ind w:firstLine="0"/>
        <w:jc w:val="left"/>
        <w:rPr>
          <w:bCs/>
        </w:rPr>
      </w:pPr>
      <w:r w:rsidRPr="00DE06C7">
        <w:rPr>
          <w:bCs/>
          <w:vertAlign w:val="superscript"/>
        </w:rPr>
        <w:t>1</w:t>
      </w:r>
      <w:r w:rsidRPr="00DE06C7">
        <w:rPr>
          <w:bCs/>
        </w:rPr>
        <w:t>School for the Environment, University of Massachusetts, Dorchester, MA, USA 02110</w:t>
      </w:r>
    </w:p>
    <w:p w14:paraId="0DFFCF50" w14:textId="033AB775" w:rsidR="001D515C" w:rsidRPr="00DE06C7" w:rsidRDefault="001D515C" w:rsidP="007904D4">
      <w:pPr>
        <w:spacing w:line="240" w:lineRule="auto"/>
        <w:ind w:firstLine="0"/>
        <w:jc w:val="left"/>
        <w:rPr>
          <w:bCs/>
        </w:rPr>
      </w:pPr>
      <w:r w:rsidRPr="00DE06C7">
        <w:rPr>
          <w:bCs/>
          <w:vertAlign w:val="superscript"/>
        </w:rPr>
        <w:t>2</w:t>
      </w:r>
      <w:r w:rsidRPr="00DE06C7">
        <w:rPr>
          <w:bCs/>
        </w:rPr>
        <w:t>Department of Biological Sciences, Texas Tech University, Lubbock, TX, USA 79409</w:t>
      </w:r>
    </w:p>
    <w:p w14:paraId="712E46B8" w14:textId="77777777" w:rsidR="00CC1871" w:rsidRPr="00DE06C7" w:rsidRDefault="00CC1871" w:rsidP="002526C4">
      <w:pPr>
        <w:spacing w:line="240" w:lineRule="auto"/>
        <w:ind w:left="0" w:firstLine="0"/>
        <w:jc w:val="left"/>
        <w:rPr>
          <w:bCs/>
          <w:vertAlign w:val="superscript"/>
        </w:rPr>
      </w:pPr>
    </w:p>
    <w:p w14:paraId="66172BA0" w14:textId="3F17052C" w:rsidR="001D515C" w:rsidRPr="00DE06C7" w:rsidRDefault="001D515C" w:rsidP="002526C4">
      <w:pPr>
        <w:spacing w:line="240" w:lineRule="auto"/>
        <w:ind w:left="0" w:firstLine="0"/>
        <w:jc w:val="left"/>
        <w:rPr>
          <w:bCs/>
        </w:rPr>
      </w:pPr>
      <w:r w:rsidRPr="00DE06C7">
        <w:rPr>
          <w:bCs/>
        </w:rPr>
        <w:t>Key words</w:t>
      </w:r>
    </w:p>
    <w:p w14:paraId="21F17DD5" w14:textId="575A35BC" w:rsidR="001D515C" w:rsidRPr="00DE06C7" w:rsidRDefault="001D515C" w:rsidP="002526C4">
      <w:pPr>
        <w:spacing w:line="240" w:lineRule="auto"/>
        <w:ind w:firstLine="0"/>
        <w:jc w:val="left"/>
        <w:rPr>
          <w:bCs/>
        </w:rPr>
      </w:pPr>
      <w:r w:rsidRPr="00DE06C7">
        <w:rPr>
          <w:bCs/>
          <w:i/>
          <w:iCs/>
        </w:rPr>
        <w:t>Pinus rigida</w:t>
      </w:r>
      <w:r w:rsidRPr="00DE06C7">
        <w:rPr>
          <w:bCs/>
        </w:rPr>
        <w:t xml:space="preserve">, Pitch pine, Mount Desert Island, </w:t>
      </w:r>
      <w:r w:rsidR="00AC057A">
        <w:rPr>
          <w:bCs/>
        </w:rPr>
        <w:t xml:space="preserve">resilience, </w:t>
      </w:r>
      <w:r w:rsidR="00253B94">
        <w:rPr>
          <w:bCs/>
        </w:rPr>
        <w:t xml:space="preserve">buffering, </w:t>
      </w:r>
      <w:r w:rsidRPr="00DE06C7">
        <w:rPr>
          <w:bCs/>
        </w:rPr>
        <w:t>chemical geography, carbon,</w:t>
      </w:r>
      <w:r w:rsidR="00AC057A">
        <w:rPr>
          <w:bCs/>
        </w:rPr>
        <w:t xml:space="preserve"> fire</w:t>
      </w:r>
    </w:p>
    <w:p w14:paraId="48750CA6" w14:textId="4DBC2AA4" w:rsidR="001D515C" w:rsidRPr="00880864" w:rsidRDefault="001D515C" w:rsidP="002526C4">
      <w:pPr>
        <w:spacing w:line="240" w:lineRule="auto"/>
        <w:ind w:left="0" w:firstLine="0"/>
        <w:jc w:val="left"/>
        <w:rPr>
          <w:b/>
          <w:sz w:val="24"/>
          <w:szCs w:val="24"/>
        </w:rPr>
      </w:pPr>
    </w:p>
    <w:p w14:paraId="4D7325F4" w14:textId="588CC8C8" w:rsidR="001D515C" w:rsidRPr="00DE06C7" w:rsidRDefault="001D515C" w:rsidP="002526C4">
      <w:pPr>
        <w:spacing w:line="240" w:lineRule="auto"/>
        <w:ind w:left="0" w:firstLine="0"/>
        <w:jc w:val="left"/>
        <w:rPr>
          <w:b/>
        </w:rPr>
      </w:pPr>
      <w:r w:rsidRPr="00DE06C7">
        <w:rPr>
          <w:b/>
        </w:rPr>
        <w:t>ABSTRACT</w:t>
      </w:r>
    </w:p>
    <w:p w14:paraId="5583DFD3" w14:textId="647F0337" w:rsidR="001D515C" w:rsidRPr="00DE06C7" w:rsidRDefault="00170156" w:rsidP="002526C4">
      <w:pPr>
        <w:spacing w:line="240" w:lineRule="auto"/>
      </w:pPr>
      <w:r>
        <w:t>G</w:t>
      </w:r>
      <w:r w:rsidR="00B41A44" w:rsidRPr="00A85C20">
        <w:t>lobally rare pitch pine (</w:t>
      </w:r>
      <w:r w:rsidR="00B41A44" w:rsidRPr="00A85C20">
        <w:rPr>
          <w:i/>
          <w:iCs/>
        </w:rPr>
        <w:t>Pinus rigida</w:t>
      </w:r>
      <w:r w:rsidR="00B41A44" w:rsidRPr="00A85C20">
        <w:t xml:space="preserve"> Miller) is thought to depend on </w:t>
      </w:r>
      <w:r w:rsidR="0009779B">
        <w:t>intermittent</w:t>
      </w:r>
      <w:r w:rsidR="00B00DB2">
        <w:t xml:space="preserve"> </w:t>
      </w:r>
      <w:r w:rsidR="00B41A44" w:rsidRPr="00A85C20">
        <w:t>fire</w:t>
      </w:r>
      <w:r w:rsidR="00B00DB2">
        <w:t xml:space="preserve"> </w:t>
      </w:r>
      <w:r w:rsidR="00E44097">
        <w:t>which encourages</w:t>
      </w:r>
      <w:r w:rsidR="005246D7" w:rsidRPr="00A85C20">
        <w:t xml:space="preserve"> reproduction and niche preservation. </w:t>
      </w:r>
      <w:r w:rsidR="000B0C2D">
        <w:t>A</w:t>
      </w:r>
      <w:r w:rsidR="0009779B">
        <w:t>t</w:t>
      </w:r>
      <w:r w:rsidR="000B0C2D">
        <w:t xml:space="preserve"> </w:t>
      </w:r>
      <w:r w:rsidR="0009779B" w:rsidRPr="00A85C20">
        <w:t xml:space="preserve">Mt. Desert island in Acadia National Park (ME, USA) </w:t>
      </w:r>
      <w:r w:rsidR="0009779B">
        <w:t xml:space="preserve">a </w:t>
      </w:r>
      <w:r w:rsidR="001D515C" w:rsidRPr="00A85C20">
        <w:t>stand-replacing conflagration</w:t>
      </w:r>
      <w:r w:rsidR="005246D7" w:rsidRPr="00A85C20">
        <w:t xml:space="preserve"> </w:t>
      </w:r>
      <w:r w:rsidR="00021B9D" w:rsidRPr="00A85C20">
        <w:t xml:space="preserve">enveloped </w:t>
      </w:r>
      <w:r w:rsidR="0009779B">
        <w:t>a</w:t>
      </w:r>
      <w:r w:rsidR="00021B9D" w:rsidRPr="00A85C20">
        <w:t xml:space="preserve"> portion of </w:t>
      </w:r>
      <w:r w:rsidR="0009779B">
        <w:t xml:space="preserve">the island </w:t>
      </w:r>
      <w:r w:rsidR="006E7826" w:rsidRPr="00A85C20">
        <w:t>in 1947</w:t>
      </w:r>
      <w:r w:rsidR="000B0C2D">
        <w:t xml:space="preserve">, however, </w:t>
      </w:r>
      <w:r w:rsidR="00021B9D" w:rsidRPr="00A85C20">
        <w:t xml:space="preserve">there </w:t>
      </w:r>
      <w:r w:rsidR="000570E8" w:rsidRPr="00A85C20">
        <w:t xml:space="preserve">has been </w:t>
      </w:r>
      <w:r w:rsidR="00021B9D" w:rsidRPr="00A85C20">
        <w:t>no recurrence</w:t>
      </w:r>
      <w:r w:rsidR="00D22AAD">
        <w:t xml:space="preserve">. </w:t>
      </w:r>
      <w:proofErr w:type="gramStart"/>
      <w:r w:rsidR="00D22AAD">
        <w:t>I</w:t>
      </w:r>
      <w:r w:rsidR="0009779B">
        <w:t>ndeed</w:t>
      </w:r>
      <w:proofErr w:type="gramEnd"/>
      <w:r w:rsidR="0009779B">
        <w:t xml:space="preserve"> </w:t>
      </w:r>
      <w:r w:rsidR="00B47E8E" w:rsidRPr="00A85C20">
        <w:t xml:space="preserve">other populations on Mt. Desert island </w:t>
      </w:r>
      <w:r w:rsidR="003E72AF" w:rsidRPr="00A85C20">
        <w:t xml:space="preserve">are </w:t>
      </w:r>
      <w:r w:rsidR="00B47E8E" w:rsidRPr="00A85C20">
        <w:t>unaffected</w:t>
      </w:r>
      <w:r w:rsidR="003E72AF" w:rsidRPr="00A85C20">
        <w:t xml:space="preserve"> </w:t>
      </w:r>
      <w:r w:rsidR="00E02A35">
        <w:t xml:space="preserve">by fire disturbance </w:t>
      </w:r>
      <w:r w:rsidR="003E72AF" w:rsidRPr="00A85C20">
        <w:t xml:space="preserve">for </w:t>
      </w:r>
      <w:r w:rsidR="0009779B">
        <w:t>over</w:t>
      </w:r>
      <w:r w:rsidR="003E72AF" w:rsidRPr="00A85C20">
        <w:t xml:space="preserve"> one hundred years</w:t>
      </w:r>
      <w:r w:rsidR="001D515C" w:rsidRPr="00A85C20">
        <w:t xml:space="preserve">. </w:t>
      </w:r>
      <w:r w:rsidR="00885668" w:rsidRPr="00A85C20">
        <w:t>Loss of fire adaptation</w:t>
      </w:r>
      <w:r w:rsidR="00A85C20">
        <w:t>s</w:t>
      </w:r>
      <w:r w:rsidR="00885668" w:rsidRPr="00A85C20">
        <w:t>, like serotin</w:t>
      </w:r>
      <w:r w:rsidR="00A85C20">
        <w:t>ous cones</w:t>
      </w:r>
      <w:r w:rsidR="00885668" w:rsidRPr="00A85C20">
        <w:t xml:space="preserve">, climate change </w:t>
      </w:r>
      <w:r w:rsidR="00A85C20">
        <w:t xml:space="preserve">and </w:t>
      </w:r>
      <w:r>
        <w:t xml:space="preserve">outperforming </w:t>
      </w:r>
      <w:r w:rsidR="00A85C20">
        <w:t xml:space="preserve">evergreen competitors </w:t>
      </w:r>
      <w:r w:rsidR="00885668" w:rsidRPr="00A85C20">
        <w:t xml:space="preserve">signal a shift in </w:t>
      </w:r>
      <w:r w:rsidR="0009779B">
        <w:t xml:space="preserve">prospects </w:t>
      </w:r>
      <w:r>
        <w:t xml:space="preserve">depending on </w:t>
      </w:r>
      <w:r w:rsidR="00CF081B">
        <w:t>either</w:t>
      </w:r>
      <w:r w:rsidR="00F53F5B">
        <w:t xml:space="preserve"> resilience </w:t>
      </w:r>
      <w:r w:rsidR="003D0569">
        <w:t>or</w:t>
      </w:r>
      <w:r w:rsidR="00396359">
        <w:t xml:space="preserve"> buffering </w:t>
      </w:r>
      <w:r w:rsidR="003D0569">
        <w:t>mechanisms</w:t>
      </w:r>
      <w:r>
        <w:t>.</w:t>
      </w:r>
      <w:r w:rsidR="003D0569">
        <w:t xml:space="preserve"> </w:t>
      </w:r>
      <w:r>
        <w:t xml:space="preserve">We quantified these through </w:t>
      </w:r>
      <w:r w:rsidR="006B32A4">
        <w:t xml:space="preserve">photosynthetic </w:t>
      </w:r>
      <w:r w:rsidR="00A85C20" w:rsidRPr="00A85C20">
        <w:t xml:space="preserve">intrinsic water use efficiency, </w:t>
      </w:r>
      <w:r w:rsidR="00164458">
        <w:t>foliar nutrient</w:t>
      </w:r>
      <w:r w:rsidR="00041BE2">
        <w:t xml:space="preserve"> status</w:t>
      </w:r>
      <w:r w:rsidR="00164458">
        <w:t xml:space="preserve">, </w:t>
      </w:r>
      <w:r w:rsidR="00E02A35">
        <w:t>allometry</w:t>
      </w:r>
      <w:r w:rsidR="00A85C20" w:rsidRPr="00A85C20">
        <w:t xml:space="preserve"> and soil moisture retention </w:t>
      </w:r>
      <w:r w:rsidR="00A85C20">
        <w:t xml:space="preserve">according to </w:t>
      </w:r>
      <w:r w:rsidR="00580317" w:rsidRPr="00A85C20">
        <w:t>topographic gradients</w:t>
      </w:r>
      <w:r w:rsidR="001D515C" w:rsidRPr="00A85C20">
        <w:t xml:space="preserve"> (</w:t>
      </w:r>
      <w:r w:rsidR="004D17FF">
        <w:t>9.5</w:t>
      </w:r>
      <w:r w:rsidR="001D515C" w:rsidRPr="00A85C20">
        <w:t xml:space="preserve"> to 404 m)</w:t>
      </w:r>
      <w:r w:rsidR="00193235" w:rsidRPr="00A85C20">
        <w:t xml:space="preserve">. </w:t>
      </w:r>
      <w:r w:rsidR="007904D4" w:rsidRPr="00A85C20">
        <w:t>Trees</w:t>
      </w:r>
      <w:r w:rsidR="009C0C3F" w:rsidRPr="00A85C20">
        <w:t xml:space="preserve"> </w:t>
      </w:r>
      <w:r w:rsidR="00041BE2">
        <w:t>at upper</w:t>
      </w:r>
      <w:r w:rsidR="009C0C3F" w:rsidRPr="00A85C20">
        <w:t xml:space="preserve"> elevations </w:t>
      </w:r>
      <w:r w:rsidR="005C6439" w:rsidRPr="00A85C20">
        <w:t>yielded</w:t>
      </w:r>
      <w:r w:rsidR="009C0C3F" w:rsidRPr="00A85C20">
        <w:t xml:space="preserve"> </w:t>
      </w:r>
      <w:r w:rsidR="007904D4" w:rsidRPr="00A85C20">
        <w:t>significantly (</w:t>
      </w:r>
      <w:r w:rsidR="007904D4" w:rsidRPr="00A85C20">
        <w:rPr>
          <w:i/>
          <w:iCs/>
        </w:rPr>
        <w:t>P</w:t>
      </w:r>
      <w:r w:rsidR="007904D4" w:rsidRPr="00A85C20">
        <w:t xml:space="preserve">=0.004) </w:t>
      </w:r>
      <w:r w:rsidR="009C0C3F" w:rsidRPr="00A85C20">
        <w:t xml:space="preserve">greater </w:t>
      </w:r>
      <w:r w:rsidR="001D515C" w:rsidRPr="00A85C20">
        <w:t>water use efficiency</w:t>
      </w:r>
      <w:r w:rsidR="009C0C3F" w:rsidRPr="00A85C20">
        <w:t xml:space="preserve"> (</w:t>
      </w:r>
      <w:r w:rsidR="009355C4" w:rsidRPr="00A85C20">
        <w:rPr>
          <w:color w:val="000000" w:themeColor="text1"/>
          <w:shd w:val="clear" w:color="auto" w:fill="FFFFFF"/>
        </w:rPr>
        <w:t>iWUE</w:t>
      </w:r>
      <w:r w:rsidR="009355C4" w:rsidRPr="00A85C20">
        <w:rPr>
          <w:color w:val="000000" w:themeColor="text1"/>
          <w:shd w:val="clear" w:color="auto" w:fill="FFFFFF"/>
          <w:vertAlign w:val="subscript"/>
        </w:rPr>
        <w:t>δ</w:t>
      </w:r>
      <w:r w:rsidR="009355C4" w:rsidRPr="00A85C20">
        <w:rPr>
          <w:color w:val="000000" w:themeColor="text1"/>
          <w:shd w:val="clear" w:color="auto" w:fill="FFFFFF"/>
          <w:vertAlign w:val="superscript"/>
        </w:rPr>
        <w:t>13</w:t>
      </w:r>
      <w:r w:rsidR="009355C4" w:rsidRPr="00A85C20">
        <w:rPr>
          <w:color w:val="000000" w:themeColor="text1"/>
          <w:shd w:val="clear" w:color="auto" w:fill="FFFFFF"/>
          <w:vertAlign w:val="subscript"/>
        </w:rPr>
        <w:t>C</w:t>
      </w:r>
      <w:r w:rsidR="009C0C3F" w:rsidRPr="00A85C20">
        <w:t>)</w:t>
      </w:r>
      <w:r w:rsidR="00B47E8E" w:rsidRPr="00A85C20">
        <w:t xml:space="preserve"> </w:t>
      </w:r>
      <w:r w:rsidR="001149B7">
        <w:t>electing</w:t>
      </w:r>
      <w:r w:rsidR="00C2358C">
        <w:t xml:space="preserve"> </w:t>
      </w:r>
      <w:r w:rsidR="005C6439" w:rsidRPr="00A85C20">
        <w:t xml:space="preserve">adaptive </w:t>
      </w:r>
      <w:r w:rsidR="00B47E8E" w:rsidRPr="00A85C20">
        <w:t>stress resistance</w:t>
      </w:r>
      <w:r w:rsidR="007904D4" w:rsidRPr="00A85C20">
        <w:t xml:space="preserve"> </w:t>
      </w:r>
      <w:r w:rsidR="00580317" w:rsidRPr="00A85C20">
        <w:t xml:space="preserve">to </w:t>
      </w:r>
      <w:r w:rsidR="00164458">
        <w:t>growth</w:t>
      </w:r>
      <w:r w:rsidR="005246D7" w:rsidRPr="00A85C20">
        <w:t xml:space="preserve">. </w:t>
      </w:r>
      <w:r w:rsidR="00C2358C">
        <w:t xml:space="preserve">At one upper elevation, </w:t>
      </w:r>
      <w:r w:rsidR="00164458" w:rsidRPr="00A85C20">
        <w:t>South Cadillac trail trees were the shortest (</w:t>
      </w:r>
      <w:r w:rsidR="00164458" w:rsidRPr="00A85C20">
        <w:rPr>
          <w:i/>
          <w:iCs/>
        </w:rPr>
        <w:t>P</w:t>
      </w:r>
      <w:r w:rsidR="00164458" w:rsidRPr="00A85C20">
        <w:t xml:space="preserve">=0.031), narrowest </w:t>
      </w:r>
      <w:r w:rsidR="00DE7BBE">
        <w:t>DBH</w:t>
      </w:r>
      <w:r w:rsidR="00164458" w:rsidRPr="00A85C20">
        <w:t xml:space="preserve"> (</w:t>
      </w:r>
      <w:r w:rsidR="00164458" w:rsidRPr="00A85C20">
        <w:rPr>
          <w:i/>
          <w:iCs/>
        </w:rPr>
        <w:t>P</w:t>
      </w:r>
      <w:r w:rsidR="00164458" w:rsidRPr="00A85C20">
        <w:t xml:space="preserve">=0.001) and </w:t>
      </w:r>
      <w:r w:rsidR="006856CB">
        <w:t>narrow</w:t>
      </w:r>
      <w:r w:rsidR="00164458" w:rsidRPr="00A85C20">
        <w:t>est canopy (</w:t>
      </w:r>
      <w:r w:rsidR="00164458" w:rsidRPr="00A85C20">
        <w:rPr>
          <w:i/>
          <w:iCs/>
        </w:rPr>
        <w:t>P</w:t>
      </w:r>
      <w:r w:rsidR="00164458" w:rsidRPr="00A85C20">
        <w:t xml:space="preserve">=0.035) in comparison with </w:t>
      </w:r>
      <w:r w:rsidR="00C2358C">
        <w:t>those</w:t>
      </w:r>
      <w:r w:rsidR="00164458" w:rsidRPr="00A85C20">
        <w:t xml:space="preserve"> at low-lying Gorham cliffs and Wonderland trail. </w:t>
      </w:r>
      <w:r w:rsidR="00164458">
        <w:t>At</w:t>
      </w:r>
      <w:r w:rsidR="00580317" w:rsidRPr="00A85C20">
        <w:t xml:space="preserve"> low lying elevations, especially Gorham</w:t>
      </w:r>
      <w:r w:rsidR="00D90126">
        <w:t xml:space="preserve"> Mountain</w:t>
      </w:r>
      <w:r w:rsidR="00580317" w:rsidRPr="00A85C20">
        <w:t xml:space="preserve"> cliffs, higher moisture retention (</w:t>
      </w:r>
      <w:r w:rsidR="00580317" w:rsidRPr="00A85C20">
        <w:rPr>
          <w:i/>
          <w:iCs/>
        </w:rPr>
        <w:t>P</w:t>
      </w:r>
      <w:r w:rsidR="00580317" w:rsidRPr="00A85C20">
        <w:t>=&lt;0.0</w:t>
      </w:r>
      <w:r w:rsidR="00766340">
        <w:t>0</w:t>
      </w:r>
      <w:r w:rsidR="00580317" w:rsidRPr="00A85C20">
        <w:t>01)</w:t>
      </w:r>
      <w:r w:rsidR="00D90126">
        <w:t xml:space="preserve"> was </w:t>
      </w:r>
      <w:r w:rsidR="00766340">
        <w:t>significantly greater than other</w:t>
      </w:r>
      <w:r w:rsidR="00C2358C">
        <w:t>, more elevated</w:t>
      </w:r>
      <w:r w:rsidR="00766340">
        <w:t xml:space="preserve"> sites</w:t>
      </w:r>
      <w:r w:rsidR="00690C30">
        <w:t xml:space="preserve">. </w:t>
      </w:r>
      <w:r w:rsidR="008E2749">
        <w:t xml:space="preserve">We </w:t>
      </w:r>
      <w:r w:rsidR="00C80E4D">
        <w:t>determined</w:t>
      </w:r>
      <w:r w:rsidR="008E2749">
        <w:t xml:space="preserve"> fire </w:t>
      </w:r>
      <w:r w:rsidR="00C80E4D">
        <w:t xml:space="preserve">on Mt. Desert </w:t>
      </w:r>
      <w:r w:rsidR="008E2749">
        <w:t xml:space="preserve">is </w:t>
      </w:r>
      <w:r w:rsidR="00C80E4D">
        <w:t>not</w:t>
      </w:r>
      <w:r w:rsidR="008E2749">
        <w:t xml:space="preserve"> necessary </w:t>
      </w:r>
      <w:r w:rsidR="00C80E4D">
        <w:t>to promote</w:t>
      </w:r>
      <w:r w:rsidR="008E2749">
        <w:t xml:space="preserve"> resilience</w:t>
      </w:r>
      <w:r w:rsidR="003D0569">
        <w:t xml:space="preserve"> and long-term persistence in the absence of fire may be attributed to buffering in anticipation of </w:t>
      </w:r>
      <w:r w:rsidR="001149B7">
        <w:t xml:space="preserve">other </w:t>
      </w:r>
      <w:r w:rsidR="003D0569">
        <w:t>disturbance</w:t>
      </w:r>
      <w:r w:rsidR="008E2749">
        <w:t xml:space="preserve">. </w:t>
      </w:r>
      <w:r w:rsidR="00766340">
        <w:t xml:space="preserve">Our findings provide key </w:t>
      </w:r>
      <w:r w:rsidR="001149B7">
        <w:t>data</w:t>
      </w:r>
      <w:r w:rsidR="00766340">
        <w:t xml:space="preserve"> to inform</w:t>
      </w:r>
      <w:r w:rsidR="0028304D" w:rsidRPr="00A85C20">
        <w:t xml:space="preserve"> </w:t>
      </w:r>
      <w:r w:rsidR="00766340">
        <w:t>management</w:t>
      </w:r>
      <w:r w:rsidR="00A85C20">
        <w:t xml:space="preserve"> </w:t>
      </w:r>
      <w:r w:rsidR="0000059E">
        <w:t>efforts to reinforce</w:t>
      </w:r>
      <w:r w:rsidR="008E2749">
        <w:t xml:space="preserve"> </w:t>
      </w:r>
      <w:r w:rsidR="007E6674" w:rsidRPr="00A85C20">
        <w:t>pitch pine</w:t>
      </w:r>
      <w:r w:rsidR="00A85C20">
        <w:t xml:space="preserve"> </w:t>
      </w:r>
      <w:r w:rsidR="008E2749">
        <w:t>survival</w:t>
      </w:r>
      <w:r w:rsidR="001D515C" w:rsidRPr="00A85C20">
        <w:t>.</w:t>
      </w:r>
    </w:p>
    <w:p w14:paraId="3F2E87DB" w14:textId="77777777" w:rsidR="001D515C" w:rsidRPr="00DE06C7" w:rsidRDefault="001D515C" w:rsidP="002526C4">
      <w:pPr>
        <w:spacing w:line="240" w:lineRule="auto"/>
        <w:ind w:left="0" w:firstLine="0"/>
      </w:pPr>
    </w:p>
    <w:p w14:paraId="3399C6AB" w14:textId="0684D52B" w:rsidR="001D515C" w:rsidRPr="00DE06C7" w:rsidRDefault="001D515C" w:rsidP="002526C4">
      <w:pPr>
        <w:spacing w:line="240" w:lineRule="auto"/>
        <w:ind w:left="0" w:firstLine="0"/>
        <w:rPr>
          <w:b/>
        </w:rPr>
      </w:pPr>
      <w:bookmarkStart w:id="1" w:name="_Hlk43783425"/>
      <w:bookmarkEnd w:id="0"/>
      <w:r w:rsidRPr="00DE06C7">
        <w:rPr>
          <w:b/>
        </w:rPr>
        <w:t>INTRODUCTION</w:t>
      </w:r>
    </w:p>
    <w:p w14:paraId="4A167FA0" w14:textId="77C42657" w:rsidR="0070751E" w:rsidRDefault="00B00DB2" w:rsidP="002168A4">
      <w:pPr>
        <w:spacing w:line="276" w:lineRule="auto"/>
        <w:jc w:val="left"/>
      </w:pPr>
      <w:r>
        <w:t>On Mt. Desert Island in</w:t>
      </w:r>
      <w:r w:rsidR="00E17BC1" w:rsidRPr="00DE06C7">
        <w:t xml:space="preserve"> Maine in </w:t>
      </w:r>
      <w:r w:rsidR="00D52074">
        <w:t>the Northeast USA</w:t>
      </w:r>
      <w:r w:rsidR="00E17BC1">
        <w:t xml:space="preserve">, </w:t>
      </w:r>
      <w:r w:rsidR="00A958FE">
        <w:t>globally threatened</w:t>
      </w:r>
      <w:r w:rsidR="00E17BC1">
        <w:t xml:space="preserve"> pitch pine </w:t>
      </w:r>
      <w:r w:rsidR="00E17BC1" w:rsidRPr="00DE06C7">
        <w:t>(</w:t>
      </w:r>
      <w:r w:rsidR="00E17BC1" w:rsidRPr="00DE06C7">
        <w:rPr>
          <w:i/>
          <w:iCs/>
        </w:rPr>
        <w:t>Pinus rigida</w:t>
      </w:r>
      <w:r w:rsidR="00E17BC1" w:rsidRPr="00DE06C7">
        <w:t xml:space="preserve"> Miller)</w:t>
      </w:r>
      <w:r w:rsidR="00E17BC1">
        <w:t xml:space="preserve"> </w:t>
      </w:r>
      <w:r w:rsidR="00F4651B">
        <w:t xml:space="preserve">dwell </w:t>
      </w:r>
      <w:r w:rsidR="00A958FE">
        <w:t>at the edge of their domain</w:t>
      </w:r>
      <w:r>
        <w:t xml:space="preserve">. </w:t>
      </w:r>
      <w:r w:rsidR="006856CB">
        <w:t xml:space="preserve">On the island, hereinafter MDI, </w:t>
      </w:r>
      <w:r w:rsidR="001E024A">
        <w:t>species survival</w:t>
      </w:r>
      <w:r w:rsidR="006856CB">
        <w:t xml:space="preserve"> </w:t>
      </w:r>
      <w:r w:rsidR="001E024A">
        <w:t>continues unabated</w:t>
      </w:r>
      <w:r w:rsidR="006856CB">
        <w:t xml:space="preserve"> despite fire suppress</w:t>
      </w:r>
      <w:r w:rsidR="001E024A">
        <w:t>ion</w:t>
      </w:r>
      <w:r w:rsidR="006856CB">
        <w:t xml:space="preserve"> since the infamous 1947 conflagration. </w:t>
      </w:r>
      <w:r w:rsidR="00C06CD5">
        <w:t>In many coastal Atlantic states further south, pitch pine is impacted by n</w:t>
      </w:r>
      <w:r w:rsidR="00C06CD5" w:rsidRPr="00081CA2">
        <w:t xml:space="preserve">atural </w:t>
      </w:r>
      <w:r w:rsidR="00C06CD5">
        <w:t xml:space="preserve">fire, or in its absence by </w:t>
      </w:r>
      <w:r w:rsidR="00C06CD5" w:rsidRPr="00081CA2">
        <w:t xml:space="preserve">anthropogenic fire (Carlo </w:t>
      </w:r>
      <w:r w:rsidR="00C06CD5" w:rsidRPr="00081CA2">
        <w:rPr>
          <w:i/>
          <w:iCs/>
        </w:rPr>
        <w:t xml:space="preserve">et al </w:t>
      </w:r>
      <w:r w:rsidR="00C06CD5" w:rsidRPr="00081CA2">
        <w:t>2016)</w:t>
      </w:r>
      <w:r w:rsidR="00C06CD5">
        <w:t xml:space="preserve">; </w:t>
      </w:r>
      <w:r w:rsidR="00C06CD5" w:rsidRPr="00DE06C7">
        <w:t>controlled burns (</w:t>
      </w:r>
      <w:proofErr w:type="spellStart"/>
      <w:r w:rsidR="00C06CD5" w:rsidRPr="00DE06C7">
        <w:t>Foereid</w:t>
      </w:r>
      <w:proofErr w:type="spellEnd"/>
      <w:r w:rsidR="00C06CD5" w:rsidRPr="00DE06C7">
        <w:t xml:space="preserve"> </w:t>
      </w:r>
      <w:r w:rsidR="00C06CD5" w:rsidRPr="00DE06C7">
        <w:rPr>
          <w:i/>
          <w:iCs/>
        </w:rPr>
        <w:t>et al</w:t>
      </w:r>
      <w:r w:rsidR="00C06CD5" w:rsidRPr="00DE06C7">
        <w:t xml:space="preserve"> 2015) </w:t>
      </w:r>
      <w:r w:rsidR="00C06CD5">
        <w:t xml:space="preserve">are a technique </w:t>
      </w:r>
      <w:r w:rsidR="00C06CD5" w:rsidRPr="00DE06C7">
        <w:t xml:space="preserve">(Lee </w:t>
      </w:r>
      <w:r w:rsidR="00C06CD5" w:rsidRPr="00DE06C7">
        <w:rPr>
          <w:i/>
          <w:iCs/>
        </w:rPr>
        <w:t>et al</w:t>
      </w:r>
      <w:r w:rsidR="00C06CD5" w:rsidRPr="00DE06C7">
        <w:t xml:space="preserve"> 2019)</w:t>
      </w:r>
      <w:r w:rsidR="00C06CD5">
        <w:t xml:space="preserve"> which reduces</w:t>
      </w:r>
      <w:r w:rsidR="00C06CD5" w:rsidRPr="00DE06C7">
        <w:t xml:space="preserve"> fuel</w:t>
      </w:r>
      <w:r w:rsidR="00C06CD5">
        <w:t xml:space="preserve"> and</w:t>
      </w:r>
      <w:r w:rsidR="00C06CD5" w:rsidRPr="00DE06C7">
        <w:t xml:space="preserve"> evergreen competition and open</w:t>
      </w:r>
      <w:r w:rsidR="00C06CD5">
        <w:t>s</w:t>
      </w:r>
      <w:r w:rsidR="00C06CD5" w:rsidRPr="00DE06C7">
        <w:t xml:space="preserve"> canopies in </w:t>
      </w:r>
      <w:r w:rsidR="00C06CD5">
        <w:t>pine barrens</w:t>
      </w:r>
      <w:r w:rsidR="00C06CD5" w:rsidRPr="00DE06C7">
        <w:t xml:space="preserve"> (Neill </w:t>
      </w:r>
      <w:r w:rsidR="00C06CD5" w:rsidRPr="00DE06C7">
        <w:rPr>
          <w:i/>
          <w:iCs/>
        </w:rPr>
        <w:t xml:space="preserve">et al </w:t>
      </w:r>
      <w:r w:rsidR="00C06CD5" w:rsidRPr="00DE06C7">
        <w:t>2007).</w:t>
      </w:r>
      <w:r w:rsidR="00C06CD5">
        <w:t xml:space="preserve"> At MDI, though, p</w:t>
      </w:r>
      <w:r w:rsidR="001E024A">
        <w:t xml:space="preserve">itch pine populations </w:t>
      </w:r>
      <w:r w:rsidR="00C06CD5">
        <w:t xml:space="preserve">are </w:t>
      </w:r>
      <w:r w:rsidR="001E024A">
        <w:t xml:space="preserve">just as persistent outside of the 1947 fire zone as inside it </w:t>
      </w:r>
      <w:r w:rsidR="001E024A" w:rsidRPr="00DE06C7">
        <w:t xml:space="preserve">(Miller </w:t>
      </w:r>
      <w:r w:rsidR="001E024A" w:rsidRPr="00DE06C7">
        <w:rPr>
          <w:i/>
          <w:iCs/>
        </w:rPr>
        <w:t>et al</w:t>
      </w:r>
      <w:r w:rsidR="001E024A" w:rsidRPr="00DE06C7">
        <w:t xml:space="preserve"> 2017)</w:t>
      </w:r>
      <w:r w:rsidR="00C06CD5">
        <w:t xml:space="preserve">, </w:t>
      </w:r>
      <w:r w:rsidR="001E024A">
        <w:t xml:space="preserve">faring better than experts predicted in the past </w:t>
      </w:r>
      <w:r w:rsidR="001E024A" w:rsidRPr="00DE06C7">
        <w:t xml:space="preserve">(Patterson Saunders and Horton 1983; Parshall </w:t>
      </w:r>
      <w:r w:rsidR="001E024A" w:rsidRPr="00DE06C7">
        <w:rPr>
          <w:i/>
          <w:iCs/>
        </w:rPr>
        <w:t>et al</w:t>
      </w:r>
      <w:r w:rsidR="001E024A" w:rsidRPr="00DE06C7">
        <w:t xml:space="preserve"> 2003</w:t>
      </w:r>
      <w:r w:rsidR="001E024A">
        <w:t xml:space="preserve">). Anomalous persistence </w:t>
      </w:r>
      <w:r w:rsidR="00E32467">
        <w:t xml:space="preserve">at MDI in non-pyrogenic circumstances </w:t>
      </w:r>
      <w:r w:rsidR="006856CB">
        <w:t xml:space="preserve">stimulates </w:t>
      </w:r>
      <w:r w:rsidR="001E024A">
        <w:t xml:space="preserve">fact-finding </w:t>
      </w:r>
      <w:r w:rsidR="00F82BDB">
        <w:t xml:space="preserve">by the authors </w:t>
      </w:r>
      <w:r w:rsidR="001E024A">
        <w:t xml:space="preserve">to better understand </w:t>
      </w:r>
      <w:r w:rsidR="00E32467">
        <w:t xml:space="preserve">resilience long after a fire event, or buffering in anticipation of </w:t>
      </w:r>
      <w:r w:rsidR="00F82BDB">
        <w:t xml:space="preserve">another </w:t>
      </w:r>
      <w:r w:rsidR="00E32467">
        <w:t>disturbance</w:t>
      </w:r>
      <w:r w:rsidR="00F82BDB">
        <w:t xml:space="preserve"> type</w:t>
      </w:r>
      <w:r w:rsidR="00CE5DDB">
        <w:t>.</w:t>
      </w:r>
    </w:p>
    <w:p w14:paraId="46A6F680" w14:textId="77777777" w:rsidR="00B00DB2" w:rsidRDefault="00B00DB2" w:rsidP="002168A4">
      <w:pPr>
        <w:spacing w:line="276" w:lineRule="auto"/>
        <w:jc w:val="left"/>
      </w:pPr>
    </w:p>
    <w:p w14:paraId="35D6D485" w14:textId="0F484C76" w:rsidR="00D57A1F" w:rsidRDefault="006856CB" w:rsidP="00D57A1F">
      <w:pPr>
        <w:spacing w:line="276" w:lineRule="auto"/>
        <w:jc w:val="left"/>
      </w:pPr>
      <w:r>
        <w:t xml:space="preserve">We consider several premises. </w:t>
      </w:r>
      <w:r w:rsidR="00CE5DDB">
        <w:t>First, f</w:t>
      </w:r>
      <w:r w:rsidR="00D57A1F">
        <w:t>ire ecology s</w:t>
      </w:r>
      <w:r w:rsidR="00B00DB2">
        <w:t>cientists in</w:t>
      </w:r>
      <w:r w:rsidR="00B00DB2" w:rsidRPr="00DE06C7">
        <w:t xml:space="preserve"> </w:t>
      </w:r>
      <w:r w:rsidR="00B00DB2">
        <w:t>N</w:t>
      </w:r>
      <w:r w:rsidR="00B00DB2" w:rsidRPr="00DE06C7">
        <w:t xml:space="preserve">ortheast </w:t>
      </w:r>
      <w:r w:rsidR="00B00DB2">
        <w:t xml:space="preserve">USA </w:t>
      </w:r>
      <w:r w:rsidR="00B00DB2" w:rsidRPr="00DE06C7">
        <w:t xml:space="preserve">(Jordan </w:t>
      </w:r>
      <w:r w:rsidR="00B00DB2" w:rsidRPr="00DE06C7">
        <w:rPr>
          <w:i/>
          <w:iCs/>
        </w:rPr>
        <w:t>et al</w:t>
      </w:r>
      <w:r w:rsidR="00B00DB2" w:rsidRPr="00DE06C7">
        <w:t xml:space="preserve"> 2003) sugges</w:t>
      </w:r>
      <w:r w:rsidR="00B00DB2">
        <w:t>t</w:t>
      </w:r>
      <w:r w:rsidR="00E43616">
        <w:t xml:space="preserve"> </w:t>
      </w:r>
      <w:r w:rsidR="00B00DB2" w:rsidRPr="00DE06C7">
        <w:t xml:space="preserve">wildfire is required every six to twenty-five years </w:t>
      </w:r>
      <w:r w:rsidR="00B00DB2">
        <w:t xml:space="preserve">to perpetuate and rejuvenate pitch pine. At MDI, </w:t>
      </w:r>
      <w:r w:rsidR="00E43616">
        <w:t xml:space="preserve">trees in undisturbed neighborhoods </w:t>
      </w:r>
      <w:r w:rsidR="00D4310F">
        <w:t xml:space="preserve">appear to </w:t>
      </w:r>
      <w:r w:rsidR="005E382F">
        <w:t xml:space="preserve">engage </w:t>
      </w:r>
      <w:r w:rsidR="00D4310F">
        <w:t xml:space="preserve">similar </w:t>
      </w:r>
      <w:r w:rsidR="00E43616" w:rsidRPr="00DE06C7">
        <w:t xml:space="preserve">seedling recruitment </w:t>
      </w:r>
      <w:r w:rsidR="00D4310F">
        <w:t xml:space="preserve">as trees in the </w:t>
      </w:r>
      <w:r w:rsidR="00C34210">
        <w:t>post-</w:t>
      </w:r>
      <w:r w:rsidR="00D4310F">
        <w:t>1947 fire zone</w:t>
      </w:r>
      <w:r w:rsidR="00C34210">
        <w:t xml:space="preserve">. </w:t>
      </w:r>
      <w:r w:rsidR="00334167">
        <w:t xml:space="preserve">This supposition leads us to </w:t>
      </w:r>
      <w:r w:rsidR="004946EA">
        <w:t xml:space="preserve">propose </w:t>
      </w:r>
      <w:r w:rsidR="00334167">
        <w:t>a bifurcated model</w:t>
      </w:r>
      <w:r w:rsidR="004946EA">
        <w:t xml:space="preserve"> where trees either</w:t>
      </w:r>
      <w:r w:rsidR="00334167">
        <w:t xml:space="preserve"> build </w:t>
      </w:r>
      <w:r w:rsidR="005E382F">
        <w:t>a buffer</w:t>
      </w:r>
      <w:r w:rsidR="00E729E7">
        <w:t xml:space="preserve"> capacity</w:t>
      </w:r>
      <w:r w:rsidR="005E382F">
        <w:t xml:space="preserve"> </w:t>
      </w:r>
      <w:r w:rsidR="00D21008">
        <w:t>(</w:t>
      </w:r>
      <w:proofErr w:type="spellStart"/>
      <w:r w:rsidR="00D21008" w:rsidRPr="00D21008">
        <w:rPr>
          <w:i/>
          <w:iCs/>
        </w:rPr>
        <w:t>B</w:t>
      </w:r>
      <w:r w:rsidR="00F6551A">
        <w:rPr>
          <w:i/>
          <w:iCs/>
          <w:vertAlign w:val="subscript"/>
        </w:rPr>
        <w:t>capacity</w:t>
      </w:r>
      <w:proofErr w:type="spellEnd"/>
      <w:r w:rsidR="00D21008">
        <w:t xml:space="preserve">) </w:t>
      </w:r>
      <w:r w:rsidR="00E43616" w:rsidRPr="00DE06C7">
        <w:t xml:space="preserve">to </w:t>
      </w:r>
      <w:r w:rsidR="00DE3422">
        <w:t xml:space="preserve">reduce </w:t>
      </w:r>
      <w:r w:rsidR="00F57B22">
        <w:t xml:space="preserve">the </w:t>
      </w:r>
      <w:r w:rsidR="00D57A1F" w:rsidRPr="00DE06C7">
        <w:t>shock</w:t>
      </w:r>
      <w:r w:rsidR="00D57A1F">
        <w:t xml:space="preserve"> of </w:t>
      </w:r>
      <w:r w:rsidR="003356F9">
        <w:t>disturbance</w:t>
      </w:r>
      <w:r w:rsidR="00F57B22">
        <w:t xml:space="preserve"> absence </w:t>
      </w:r>
      <w:r w:rsidR="00E43616" w:rsidRPr="00DE06C7">
        <w:t>(Brand and Jax 2007)</w:t>
      </w:r>
      <w:r w:rsidR="00E43616">
        <w:t xml:space="preserve"> </w:t>
      </w:r>
      <w:r w:rsidR="004946EA">
        <w:t>or build</w:t>
      </w:r>
      <w:r w:rsidR="005E382F">
        <w:t xml:space="preserve"> resilience</w:t>
      </w:r>
      <w:r w:rsidR="00E729E7">
        <w:t xml:space="preserve"> capacity</w:t>
      </w:r>
      <w:r w:rsidR="00D21008">
        <w:t xml:space="preserve"> </w:t>
      </w:r>
      <w:r w:rsidR="00D21008">
        <w:lastRenderedPageBreak/>
        <w:t>(</w:t>
      </w:r>
      <w:proofErr w:type="spellStart"/>
      <w:r w:rsidR="00D21008">
        <w:rPr>
          <w:i/>
          <w:iCs/>
        </w:rPr>
        <w:t>R</w:t>
      </w:r>
      <w:r w:rsidR="00F6551A">
        <w:rPr>
          <w:i/>
          <w:iCs/>
          <w:vertAlign w:val="subscript"/>
        </w:rPr>
        <w:t>capacity</w:t>
      </w:r>
      <w:proofErr w:type="spellEnd"/>
      <w:r w:rsidR="00D21008">
        <w:t>)</w:t>
      </w:r>
      <w:r w:rsidR="005E382F">
        <w:t xml:space="preserve"> long after fire disturbance</w:t>
      </w:r>
      <w:r w:rsidR="00B117E2">
        <w:t>.</w:t>
      </w:r>
      <w:r w:rsidR="00E43616" w:rsidRPr="00E43616">
        <w:t xml:space="preserve"> </w:t>
      </w:r>
      <w:r w:rsidR="005E382F">
        <w:t xml:space="preserve">As we shall </w:t>
      </w:r>
      <w:r w:rsidR="007F2F8A">
        <w:t>explore</w:t>
      </w:r>
      <w:r w:rsidR="005E382F">
        <w:t xml:space="preserve"> further</w:t>
      </w:r>
      <w:r w:rsidR="00D4310F">
        <w:t xml:space="preserve">, </w:t>
      </w:r>
      <w:r w:rsidR="005E382F">
        <w:t xml:space="preserve">each </w:t>
      </w:r>
      <w:r w:rsidR="00DE3422">
        <w:t>mode in its own</w:t>
      </w:r>
      <w:r w:rsidR="005E382F">
        <w:t xml:space="preserve"> way either promote</w:t>
      </w:r>
      <w:r w:rsidR="00DE3422">
        <w:t>s</w:t>
      </w:r>
      <w:r w:rsidR="00D4310F">
        <w:t xml:space="preserve"> </w:t>
      </w:r>
      <w:r w:rsidR="003356F9">
        <w:t xml:space="preserve">opportunistic </w:t>
      </w:r>
      <w:r w:rsidR="005E382F">
        <w:t>individuals</w:t>
      </w:r>
      <w:r w:rsidR="00334167">
        <w:t>,</w:t>
      </w:r>
      <w:r w:rsidR="005E382F">
        <w:t xml:space="preserve"> or consolidation </w:t>
      </w:r>
      <w:r w:rsidR="00334167">
        <w:t>or expanded</w:t>
      </w:r>
      <w:r w:rsidR="005E382F">
        <w:t xml:space="preserve"> </w:t>
      </w:r>
      <w:r w:rsidR="00A96219">
        <w:t>colonization</w:t>
      </w:r>
      <w:r w:rsidR="00D57A1F">
        <w:t xml:space="preserve">. </w:t>
      </w:r>
    </w:p>
    <w:p w14:paraId="46F2B166" w14:textId="0DA3D214" w:rsidR="00A9520B" w:rsidRDefault="00A9520B" w:rsidP="00E43616">
      <w:pPr>
        <w:spacing w:line="276" w:lineRule="auto"/>
        <w:ind w:left="0" w:firstLine="0"/>
        <w:jc w:val="left"/>
        <w:rPr>
          <w:b/>
          <w:bCs/>
          <w:i/>
          <w:iCs/>
        </w:rPr>
      </w:pPr>
    </w:p>
    <w:p w14:paraId="44B80FC6" w14:textId="034E4491" w:rsidR="005233B3" w:rsidRDefault="005233B3" w:rsidP="00F7448F">
      <w:pPr>
        <w:spacing w:line="276" w:lineRule="auto"/>
        <w:jc w:val="left"/>
      </w:pPr>
      <w:r>
        <w:t xml:space="preserve">                </w:t>
      </w:r>
      <w:r w:rsidR="00DA013A">
        <w:t xml:space="preserve">           </w:t>
      </w:r>
      <w:r>
        <w:t xml:space="preserve">      </w:t>
      </w:r>
      <w:r>
        <w:rPr>
          <w:noProof/>
        </w:rPr>
        <w:drawing>
          <wp:inline distT="0" distB="0" distL="0" distR="0" wp14:anchorId="7DC10CBE" wp14:editId="7A6ECE3E">
            <wp:extent cx="3379304" cy="2534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97420" cy="2548065"/>
                    </a:xfrm>
                    <a:prstGeom prst="rect">
                      <a:avLst/>
                    </a:prstGeom>
                  </pic:spPr>
                </pic:pic>
              </a:graphicData>
            </a:graphic>
          </wp:inline>
        </w:drawing>
      </w:r>
    </w:p>
    <w:p w14:paraId="1489C264" w14:textId="77777777" w:rsidR="005233B3" w:rsidRDefault="005233B3" w:rsidP="00F7448F">
      <w:pPr>
        <w:spacing w:line="276" w:lineRule="auto"/>
        <w:jc w:val="left"/>
      </w:pPr>
    </w:p>
    <w:p w14:paraId="2CB22999" w14:textId="55291C7D" w:rsidR="005233B3" w:rsidRPr="003377D7" w:rsidRDefault="005233B3" w:rsidP="005233B3">
      <w:pPr>
        <w:spacing w:line="276" w:lineRule="auto"/>
        <w:rPr>
          <w:color w:val="000000" w:themeColor="text1"/>
          <w:sz w:val="18"/>
          <w:szCs w:val="18"/>
          <w:shd w:val="clear" w:color="auto" w:fill="FFFFFF"/>
        </w:rPr>
      </w:pPr>
      <w:r w:rsidRPr="003377D7">
        <w:rPr>
          <w:b/>
          <w:bCs/>
          <w:color w:val="000000" w:themeColor="text1"/>
          <w:sz w:val="18"/>
          <w:szCs w:val="18"/>
          <w:shd w:val="clear" w:color="auto" w:fill="FFFFFF"/>
        </w:rPr>
        <w:t>Figure 1</w:t>
      </w:r>
      <w:r w:rsidRPr="003377D7">
        <w:rPr>
          <w:color w:val="000000" w:themeColor="text1"/>
          <w:sz w:val="18"/>
          <w:szCs w:val="18"/>
          <w:shd w:val="clear" w:color="auto" w:fill="FFFFFF"/>
        </w:rPr>
        <w:t xml:space="preserve">. </w:t>
      </w:r>
      <w:r w:rsidR="00040F12" w:rsidRPr="003377D7">
        <w:rPr>
          <w:color w:val="000000" w:themeColor="text1"/>
          <w:sz w:val="18"/>
          <w:szCs w:val="18"/>
          <w:shd w:val="clear" w:color="auto" w:fill="FFFFFF"/>
        </w:rPr>
        <w:t>C</w:t>
      </w:r>
      <w:r w:rsidRPr="003377D7">
        <w:rPr>
          <w:color w:val="000000" w:themeColor="text1"/>
          <w:sz w:val="18"/>
          <w:szCs w:val="18"/>
          <w:shd w:val="clear" w:color="auto" w:fill="FFFFFF"/>
        </w:rPr>
        <w:t xml:space="preserve">ontorted but striking </w:t>
      </w:r>
      <w:r w:rsidRPr="003377D7">
        <w:rPr>
          <w:i/>
          <w:iCs/>
          <w:color w:val="000000" w:themeColor="text1"/>
          <w:sz w:val="18"/>
          <w:szCs w:val="18"/>
          <w:shd w:val="clear" w:color="auto" w:fill="FFFFFF"/>
        </w:rPr>
        <w:t>Pinus rigida</w:t>
      </w:r>
      <w:r w:rsidRPr="003377D7">
        <w:rPr>
          <w:color w:val="000000" w:themeColor="text1"/>
          <w:sz w:val="18"/>
          <w:szCs w:val="18"/>
          <w:shd w:val="clear" w:color="auto" w:fill="FFFFFF"/>
        </w:rPr>
        <w:t xml:space="preserve"> specimen hiked out on an outcrop across from Gorham Mountain cliffs on the Park Loop Road at Mt. Desert Island.</w:t>
      </w:r>
    </w:p>
    <w:p w14:paraId="5EFA9BEB" w14:textId="77777777" w:rsidR="00E43616" w:rsidRDefault="00E43616" w:rsidP="00D57A1F">
      <w:pPr>
        <w:spacing w:line="276" w:lineRule="auto"/>
        <w:ind w:left="0" w:firstLine="0"/>
        <w:jc w:val="left"/>
      </w:pPr>
    </w:p>
    <w:p w14:paraId="46CC6825" w14:textId="76516492" w:rsidR="005233B3" w:rsidRDefault="00AA2590" w:rsidP="00F7448F">
      <w:pPr>
        <w:spacing w:line="276" w:lineRule="auto"/>
        <w:jc w:val="left"/>
      </w:pPr>
      <w:r>
        <w:t>A</w:t>
      </w:r>
      <w:r w:rsidR="00B449AE">
        <w:t>ccepted wisdom (</w:t>
      </w:r>
      <w:r w:rsidR="00B449AE" w:rsidRPr="00380D11">
        <w:rPr>
          <w:color w:val="222222"/>
          <w:shd w:val="clear" w:color="auto" w:fill="FFFFFF"/>
        </w:rPr>
        <w:t>Ibáñez</w:t>
      </w:r>
      <w:r w:rsidR="00B449AE" w:rsidRPr="00380D11">
        <w:rPr>
          <w:i/>
          <w:iCs/>
        </w:rPr>
        <w:t xml:space="preserve"> </w:t>
      </w:r>
      <w:r w:rsidR="00B449AE" w:rsidRPr="00C22B1F">
        <w:rPr>
          <w:i/>
          <w:iCs/>
        </w:rPr>
        <w:t>et al</w:t>
      </w:r>
      <w:r w:rsidR="00B449AE">
        <w:t xml:space="preserve"> 2019) frames </w:t>
      </w:r>
      <w:proofErr w:type="spellStart"/>
      <w:r w:rsidR="00D21008">
        <w:rPr>
          <w:i/>
          <w:iCs/>
        </w:rPr>
        <w:t>R</w:t>
      </w:r>
      <w:r w:rsidR="00F6551A">
        <w:rPr>
          <w:i/>
          <w:iCs/>
          <w:vertAlign w:val="subscript"/>
        </w:rPr>
        <w:t>capacity</w:t>
      </w:r>
      <w:proofErr w:type="spellEnd"/>
      <w:r w:rsidR="005E382F">
        <w:t xml:space="preserve"> as </w:t>
      </w:r>
      <w:r w:rsidR="00B449AE">
        <w:t xml:space="preserve">recovery, in the absence of </w:t>
      </w:r>
      <w:r w:rsidR="005E382F">
        <w:t xml:space="preserve">further </w:t>
      </w:r>
      <w:r w:rsidR="005C6E3A">
        <w:t xml:space="preserve">fire </w:t>
      </w:r>
      <w:r w:rsidR="00B449AE">
        <w:t xml:space="preserve">disturbance. </w:t>
      </w:r>
      <w:r>
        <w:t>Nevertheless</w:t>
      </w:r>
      <w:r w:rsidR="005E382F">
        <w:t>, in</w:t>
      </w:r>
      <w:r w:rsidR="00763744">
        <w:t xml:space="preserve"> the case of former pyrogenic forests, </w:t>
      </w:r>
      <w:r w:rsidR="00D61E64">
        <w:t xml:space="preserve">it is not clear if recovery caused </w:t>
      </w:r>
      <w:r w:rsidR="00B449AE">
        <w:t xml:space="preserve">adaptive traits </w:t>
      </w:r>
      <w:r w:rsidR="00D61E64">
        <w:t xml:space="preserve">to disappear or if these are a </w:t>
      </w:r>
      <w:r>
        <w:t xml:space="preserve">result </w:t>
      </w:r>
      <w:r w:rsidR="005E382F">
        <w:t xml:space="preserve">of </w:t>
      </w:r>
      <w:r w:rsidR="00B449AE">
        <w:t xml:space="preserve">intrinsic, </w:t>
      </w:r>
      <w:r w:rsidR="00CF7315">
        <w:t>as opposed to</w:t>
      </w:r>
      <w:r w:rsidR="00B449AE">
        <w:t xml:space="preserve"> extrinsic, </w:t>
      </w:r>
      <w:r w:rsidR="00B37766">
        <w:t xml:space="preserve">post-fire </w:t>
      </w:r>
      <w:r w:rsidR="00C34210">
        <w:t>re-generation</w:t>
      </w:r>
      <w:r w:rsidR="00B449AE">
        <w:t xml:space="preserve">. </w:t>
      </w:r>
      <w:r w:rsidR="00D57A1F">
        <w:t>During</w:t>
      </w:r>
      <w:r w:rsidR="0033263C">
        <w:t xml:space="preserve"> a sustained period </w:t>
      </w:r>
      <w:r w:rsidR="005E382F">
        <w:t>of fire absence</w:t>
      </w:r>
      <w:r w:rsidR="0033263C">
        <w:t xml:space="preserve">, </w:t>
      </w:r>
      <w:r w:rsidR="00F7448F" w:rsidRPr="00081CA2">
        <w:t xml:space="preserve">physiological and morphological adaptations </w:t>
      </w:r>
      <w:r w:rsidR="0033263C">
        <w:t>arise</w:t>
      </w:r>
      <w:r w:rsidR="00D61E64">
        <w:t xml:space="preserve"> over many years</w:t>
      </w:r>
      <w:r w:rsidR="0033263C">
        <w:t xml:space="preserve"> </w:t>
      </w:r>
      <w:r w:rsidR="00F7448F" w:rsidRPr="00081CA2">
        <w:t xml:space="preserve">(Little 1953). These include </w:t>
      </w:r>
      <w:r w:rsidR="00D57A1F">
        <w:t>elimination</w:t>
      </w:r>
      <w:r w:rsidR="00F7448F" w:rsidRPr="00081CA2">
        <w:t xml:space="preserve"> of cone </w:t>
      </w:r>
      <w:proofErr w:type="spellStart"/>
      <w:r w:rsidR="00F7448F" w:rsidRPr="00081CA2">
        <w:t>serotiny</w:t>
      </w:r>
      <w:proofErr w:type="spellEnd"/>
      <w:r w:rsidR="00F7448F" w:rsidRPr="00081CA2">
        <w:t xml:space="preserve"> (</w:t>
      </w:r>
      <w:proofErr w:type="spellStart"/>
      <w:r w:rsidR="00F7448F" w:rsidRPr="00081CA2">
        <w:t>Givnish</w:t>
      </w:r>
      <w:proofErr w:type="spellEnd"/>
      <w:r w:rsidR="00F7448F" w:rsidRPr="00081CA2">
        <w:t xml:space="preserve"> 1981), thick bark and basal re-sprouting (</w:t>
      </w:r>
      <w:proofErr w:type="spellStart"/>
      <w:r w:rsidR="00F7448F" w:rsidRPr="00081CA2">
        <w:t>Renninger</w:t>
      </w:r>
      <w:proofErr w:type="spellEnd"/>
      <w:r w:rsidR="00F7448F" w:rsidRPr="00081CA2">
        <w:t xml:space="preserve"> </w:t>
      </w:r>
      <w:r w:rsidR="00F7448F" w:rsidRPr="00081CA2">
        <w:rPr>
          <w:i/>
          <w:iCs/>
        </w:rPr>
        <w:t>et al</w:t>
      </w:r>
      <w:r w:rsidR="00F7448F" w:rsidRPr="00081CA2">
        <w:t xml:space="preserve"> 2013) in formerly fire-prone pitch pine ecosystems</w:t>
      </w:r>
      <w:r w:rsidR="00F7448F">
        <w:t>. A</w:t>
      </w:r>
      <w:r w:rsidR="00F7448F" w:rsidRPr="00081CA2">
        <w:t xml:space="preserve"> change in fire regimes (Jordan </w:t>
      </w:r>
      <w:r w:rsidR="00F7448F" w:rsidRPr="00081CA2">
        <w:rPr>
          <w:i/>
          <w:iCs/>
        </w:rPr>
        <w:t>et al</w:t>
      </w:r>
      <w:r w:rsidR="00F7448F" w:rsidRPr="00081CA2">
        <w:t xml:space="preserve"> 2003) and suppression make it likely that </w:t>
      </w:r>
      <w:r w:rsidR="00C34210">
        <w:t>any ongo</w:t>
      </w:r>
      <w:r w:rsidR="00F7448F" w:rsidRPr="00081CA2">
        <w:t xml:space="preserve">ing fire adaptive mechanisms </w:t>
      </w:r>
      <w:r w:rsidR="00FC240C">
        <w:t xml:space="preserve">(no longer required for stand </w:t>
      </w:r>
      <w:r w:rsidR="003965AB">
        <w:t>sustenance</w:t>
      </w:r>
      <w:r w:rsidR="00FC240C">
        <w:t xml:space="preserve">) </w:t>
      </w:r>
      <w:r w:rsidR="00F7448F" w:rsidRPr="00081CA2">
        <w:t>are wasted investments</w:t>
      </w:r>
      <w:r w:rsidR="00F7448F">
        <w:t xml:space="preserve"> which could encourage under-competition </w:t>
      </w:r>
      <w:r w:rsidR="00A15D71">
        <w:t xml:space="preserve">with </w:t>
      </w:r>
      <w:r w:rsidR="00A26F8E">
        <w:t xml:space="preserve">other </w:t>
      </w:r>
      <w:r w:rsidR="00A15D71">
        <w:t xml:space="preserve">evergreens </w:t>
      </w:r>
      <w:r w:rsidR="00F7448F" w:rsidRPr="00081CA2">
        <w:t>(</w:t>
      </w:r>
      <w:proofErr w:type="spellStart"/>
      <w:r w:rsidR="00F7448F" w:rsidRPr="00081CA2">
        <w:t>Buma</w:t>
      </w:r>
      <w:proofErr w:type="spellEnd"/>
      <w:r w:rsidR="00F7448F" w:rsidRPr="00081CA2">
        <w:t xml:space="preserve"> </w:t>
      </w:r>
      <w:r w:rsidR="00F7448F" w:rsidRPr="00081CA2">
        <w:rPr>
          <w:i/>
          <w:iCs/>
        </w:rPr>
        <w:t>et al</w:t>
      </w:r>
      <w:r w:rsidR="00F7448F" w:rsidRPr="00081CA2">
        <w:t xml:space="preserve"> 2013</w:t>
      </w:r>
      <w:r w:rsidR="00B449AE">
        <w:t>).</w:t>
      </w:r>
      <w:r w:rsidR="00E265E0" w:rsidRPr="00E265E0">
        <w:t xml:space="preserve"> </w:t>
      </w:r>
      <w:r w:rsidR="00763744">
        <w:t>At the same time,</w:t>
      </w:r>
      <w:r w:rsidR="00A26F8E">
        <w:t xml:space="preserve"> </w:t>
      </w:r>
      <w:proofErr w:type="spellStart"/>
      <w:r w:rsidR="00D21008" w:rsidRPr="00D21008">
        <w:rPr>
          <w:i/>
          <w:iCs/>
        </w:rPr>
        <w:t>B</w:t>
      </w:r>
      <w:r w:rsidR="00F6551A">
        <w:rPr>
          <w:i/>
          <w:iCs/>
          <w:vertAlign w:val="subscript"/>
        </w:rPr>
        <w:t>capacity</w:t>
      </w:r>
      <w:proofErr w:type="spellEnd"/>
      <w:r w:rsidR="00F6551A">
        <w:rPr>
          <w:i/>
          <w:iCs/>
          <w:vertAlign w:val="subscript"/>
        </w:rPr>
        <w:t xml:space="preserve"> </w:t>
      </w:r>
      <w:r w:rsidR="00763744">
        <w:t xml:space="preserve">allows some forests, inexperienced in fire for more than one hundred years, to </w:t>
      </w:r>
      <w:r w:rsidR="00A26F8E">
        <w:t xml:space="preserve">persist, </w:t>
      </w:r>
      <w:r w:rsidR="00763744">
        <w:t>through</w:t>
      </w:r>
      <w:r w:rsidR="00E265E0">
        <w:t xml:space="preserve"> cushioning </w:t>
      </w:r>
      <w:r w:rsidR="00577581">
        <w:t xml:space="preserve">suited to climate </w:t>
      </w:r>
      <w:r w:rsidR="00E265E0">
        <w:t>adaptation.</w:t>
      </w:r>
    </w:p>
    <w:p w14:paraId="38ADBFA4" w14:textId="77777777" w:rsidR="005233B3" w:rsidRDefault="005233B3" w:rsidP="00F7448F">
      <w:pPr>
        <w:spacing w:line="276" w:lineRule="auto"/>
        <w:jc w:val="left"/>
      </w:pPr>
    </w:p>
    <w:p w14:paraId="44C5A4A6" w14:textId="70ABCD48" w:rsidR="00F57B22" w:rsidRDefault="00F5391B" w:rsidP="00F57B22">
      <w:pPr>
        <w:spacing w:line="276" w:lineRule="auto"/>
        <w:ind w:left="0" w:firstLine="0"/>
      </w:pPr>
      <w:r>
        <w:t>N</w:t>
      </w:r>
      <w:r w:rsidR="005A0589">
        <w:t>otwithstanding</w:t>
      </w:r>
      <w:r w:rsidR="005233B3" w:rsidRPr="00081CA2">
        <w:t xml:space="preserve"> abiotic and biotic pressures (Harris </w:t>
      </w:r>
      <w:r w:rsidR="005233B3" w:rsidRPr="00081CA2">
        <w:rPr>
          <w:i/>
          <w:iCs/>
        </w:rPr>
        <w:t xml:space="preserve">et al </w:t>
      </w:r>
      <w:r w:rsidR="005233B3" w:rsidRPr="00081CA2">
        <w:t>2012)</w:t>
      </w:r>
      <w:r w:rsidR="005A0589">
        <w:t xml:space="preserve">, </w:t>
      </w:r>
      <w:r w:rsidR="009152B9">
        <w:t xml:space="preserve">the arc of </w:t>
      </w:r>
      <w:r w:rsidR="005233B3">
        <w:t>pitch pine</w:t>
      </w:r>
      <w:r w:rsidR="00B449AE">
        <w:t xml:space="preserve"> </w:t>
      </w:r>
      <w:r w:rsidR="00F809EB">
        <w:t>tends to be expressed</w:t>
      </w:r>
      <w:r w:rsidR="009152B9">
        <w:t xml:space="preserve"> </w:t>
      </w:r>
      <w:r w:rsidR="00F809EB">
        <w:t xml:space="preserve">as one </w:t>
      </w:r>
      <w:r w:rsidR="00C34210">
        <w:t xml:space="preserve">side </w:t>
      </w:r>
      <w:r w:rsidR="00F809EB">
        <w:t>or the other of</w:t>
      </w:r>
      <w:r w:rsidR="005233B3">
        <w:t xml:space="preserve"> </w:t>
      </w:r>
      <w:r w:rsidR="009152B9">
        <w:t xml:space="preserve">a dichotomy of growth or stress inoculation, colony retreat or expansion </w:t>
      </w:r>
      <w:r w:rsidR="005233B3">
        <w:t xml:space="preserve">(Swanston </w:t>
      </w:r>
      <w:r w:rsidR="005233B3" w:rsidRPr="006615BA">
        <w:rPr>
          <w:i/>
          <w:iCs/>
        </w:rPr>
        <w:t>et al</w:t>
      </w:r>
      <w:r w:rsidR="005233B3">
        <w:t xml:space="preserve"> 2018).</w:t>
      </w:r>
      <w:r w:rsidR="005233B3" w:rsidRPr="00F7448F">
        <w:t xml:space="preserve"> </w:t>
      </w:r>
      <w:proofErr w:type="spellStart"/>
      <w:r w:rsidR="00DE3422">
        <w:rPr>
          <w:i/>
          <w:iCs/>
        </w:rPr>
        <w:t>B</w:t>
      </w:r>
      <w:r w:rsidR="00F6551A">
        <w:rPr>
          <w:i/>
          <w:iCs/>
          <w:vertAlign w:val="subscript"/>
        </w:rPr>
        <w:t>capacity</w:t>
      </w:r>
      <w:proofErr w:type="spellEnd"/>
      <w:r w:rsidR="000B4D66">
        <w:t xml:space="preserve">, in </w:t>
      </w:r>
      <w:r w:rsidR="009152B9">
        <w:t>our estimation</w:t>
      </w:r>
      <w:r w:rsidR="000B4D66">
        <w:t xml:space="preserve">, </w:t>
      </w:r>
      <w:r w:rsidR="00DE3422">
        <w:t>manifests</w:t>
      </w:r>
      <w:r w:rsidR="006856CB">
        <w:t xml:space="preserve"> especially where</w:t>
      </w:r>
      <w:r w:rsidR="00F021C6">
        <w:t xml:space="preserve"> shade-intolerant</w:t>
      </w:r>
      <w:r w:rsidR="00F57B22">
        <w:t xml:space="preserve"> pitch pine </w:t>
      </w:r>
      <w:r w:rsidR="006856CB">
        <w:t>out</w:t>
      </w:r>
      <w:r w:rsidR="00F578A2">
        <w:t>-</w:t>
      </w:r>
      <w:r w:rsidR="006856CB">
        <w:t>compete other</w:t>
      </w:r>
      <w:r w:rsidR="00F57B22">
        <w:t xml:space="preserve"> </w:t>
      </w:r>
      <w:r w:rsidR="00F57B22" w:rsidRPr="00DE06C7">
        <w:t>evergreens: red spruce (</w:t>
      </w:r>
      <w:proofErr w:type="spellStart"/>
      <w:r w:rsidR="00F57B22" w:rsidRPr="00DE06C7">
        <w:rPr>
          <w:i/>
          <w:iCs/>
        </w:rPr>
        <w:t>Picea</w:t>
      </w:r>
      <w:proofErr w:type="spellEnd"/>
      <w:r w:rsidR="00F57B22" w:rsidRPr="00DE06C7">
        <w:rPr>
          <w:i/>
          <w:iCs/>
        </w:rPr>
        <w:t xml:space="preserve"> </w:t>
      </w:r>
      <w:proofErr w:type="spellStart"/>
      <w:r w:rsidR="00F57B22" w:rsidRPr="00DE06C7">
        <w:rPr>
          <w:i/>
          <w:iCs/>
        </w:rPr>
        <w:t>rubens</w:t>
      </w:r>
      <w:proofErr w:type="spellEnd"/>
      <w:r w:rsidR="00F57B22" w:rsidRPr="00DE06C7">
        <w:t>), hemlock (</w:t>
      </w:r>
      <w:r w:rsidR="00F57B22" w:rsidRPr="00DE06C7">
        <w:rPr>
          <w:i/>
          <w:iCs/>
        </w:rPr>
        <w:t>Tsuga canadensis</w:t>
      </w:r>
      <w:r w:rsidR="00F57B22" w:rsidRPr="00DE06C7">
        <w:t>) and balsam fir (</w:t>
      </w:r>
      <w:r w:rsidR="00F57B22" w:rsidRPr="00DE06C7">
        <w:rPr>
          <w:i/>
          <w:iCs/>
        </w:rPr>
        <w:t xml:space="preserve">Abies </w:t>
      </w:r>
      <w:proofErr w:type="spellStart"/>
      <w:r w:rsidR="00F57B22" w:rsidRPr="00DE06C7">
        <w:rPr>
          <w:i/>
          <w:iCs/>
        </w:rPr>
        <w:t>balsamea</w:t>
      </w:r>
      <w:proofErr w:type="spellEnd"/>
      <w:r w:rsidR="00F57B22" w:rsidRPr="00DE06C7">
        <w:t>)</w:t>
      </w:r>
      <w:r w:rsidR="00601B35">
        <w:t xml:space="preserve"> in </w:t>
      </w:r>
      <w:r w:rsidR="00F57B22" w:rsidRPr="00DE06C7">
        <w:t>bare, moisture</w:t>
      </w:r>
      <w:r w:rsidR="00F57B22">
        <w:t>-s</w:t>
      </w:r>
      <w:r w:rsidR="00F57B22" w:rsidRPr="00DE06C7">
        <w:t>carce soils</w:t>
      </w:r>
      <w:r w:rsidR="00F809EB">
        <w:t>.</w:t>
      </w:r>
      <w:r w:rsidR="009152B9">
        <w:t xml:space="preserve"> </w:t>
      </w:r>
      <w:r w:rsidR="00F809EB">
        <w:t>W</w:t>
      </w:r>
      <w:r w:rsidR="009152B9">
        <w:t xml:space="preserve">here </w:t>
      </w:r>
      <w:r w:rsidR="004D4587">
        <w:t>ledge</w:t>
      </w:r>
      <w:r w:rsidR="00F57B22">
        <w:t xml:space="preserve"> features</w:t>
      </w:r>
      <w:r w:rsidR="00A027B2">
        <w:t xml:space="preserve"> dominate, a </w:t>
      </w:r>
      <w:r w:rsidR="00F021C6">
        <w:t>contoured</w:t>
      </w:r>
      <w:r w:rsidR="00F57B22" w:rsidRPr="00DE06C7">
        <w:t xml:space="preserve"> barren ecosystem </w:t>
      </w:r>
      <w:r w:rsidR="00F57B22">
        <w:t>(</w:t>
      </w:r>
      <w:r w:rsidR="00F57B22" w:rsidRPr="00DE06C7">
        <w:t xml:space="preserve">Howard and </w:t>
      </w:r>
      <w:proofErr w:type="spellStart"/>
      <w:r w:rsidR="00F57B22" w:rsidRPr="00DE06C7">
        <w:t>Stelacio</w:t>
      </w:r>
      <w:proofErr w:type="spellEnd"/>
      <w:r w:rsidR="00F57B22" w:rsidRPr="00DE06C7">
        <w:t xml:space="preserve"> 2011</w:t>
      </w:r>
      <w:r w:rsidR="00F57B22">
        <w:t xml:space="preserve">) </w:t>
      </w:r>
      <w:r w:rsidR="006A0EDE">
        <w:t xml:space="preserve">replete with </w:t>
      </w:r>
      <w:r w:rsidR="00A027B2">
        <w:t xml:space="preserve">pitch pine </w:t>
      </w:r>
      <w:r w:rsidR="00F021C6">
        <w:t>take</w:t>
      </w:r>
      <w:r w:rsidR="00A027B2">
        <w:t>s</w:t>
      </w:r>
      <w:r w:rsidR="00F021C6">
        <w:t xml:space="preserve"> advantage </w:t>
      </w:r>
      <w:r w:rsidR="00A027B2">
        <w:t>of gaps in multi-evergreen colonies</w:t>
      </w:r>
      <w:r w:rsidR="00B117E2">
        <w:t xml:space="preserve"> (Lafon </w:t>
      </w:r>
      <w:r w:rsidR="00B117E2" w:rsidRPr="00B117E2">
        <w:rPr>
          <w:i/>
          <w:iCs/>
        </w:rPr>
        <w:t>et al</w:t>
      </w:r>
      <w:r w:rsidR="00B117E2">
        <w:t xml:space="preserve"> 2014)</w:t>
      </w:r>
      <w:r w:rsidR="00F57B22" w:rsidRPr="00081CA2">
        <w:t>.</w:t>
      </w:r>
      <w:r w:rsidR="00F57B22">
        <w:t xml:space="preserve"> At Wonderland, for example, </w:t>
      </w:r>
      <w:r w:rsidR="00A027B2">
        <w:t xml:space="preserve">where </w:t>
      </w:r>
      <w:r w:rsidR="004D4587">
        <w:t>ledge</w:t>
      </w:r>
      <w:r w:rsidR="00A027B2">
        <w:t xml:space="preserve"> ecology </w:t>
      </w:r>
      <w:r w:rsidR="00E729E7">
        <w:t>exists</w:t>
      </w:r>
      <w:r w:rsidR="00A027B2">
        <w:t xml:space="preserve">, </w:t>
      </w:r>
      <w:r w:rsidR="00F57B22">
        <w:t xml:space="preserve">we suspect </w:t>
      </w:r>
      <w:proofErr w:type="spellStart"/>
      <w:r w:rsidR="00D21008">
        <w:rPr>
          <w:i/>
          <w:iCs/>
        </w:rPr>
        <w:t>R</w:t>
      </w:r>
      <w:r w:rsidR="00F6551A">
        <w:rPr>
          <w:i/>
          <w:iCs/>
          <w:vertAlign w:val="subscript"/>
        </w:rPr>
        <w:t>capacity</w:t>
      </w:r>
      <w:proofErr w:type="spellEnd"/>
      <w:r w:rsidR="00F6551A">
        <w:rPr>
          <w:i/>
          <w:iCs/>
          <w:vertAlign w:val="subscript"/>
        </w:rPr>
        <w:t xml:space="preserve"> </w:t>
      </w:r>
      <w:r w:rsidR="00A027B2">
        <w:t>is</w:t>
      </w:r>
      <w:r w:rsidR="00F57B22">
        <w:t xml:space="preserve"> traced </w:t>
      </w:r>
      <w:r w:rsidR="00F021C6">
        <w:t xml:space="preserve">in part </w:t>
      </w:r>
      <w:r w:rsidR="00F57B22">
        <w:t>to stored plant C availability (</w:t>
      </w:r>
      <w:proofErr w:type="spellStart"/>
      <w:r w:rsidR="00F57B22">
        <w:t>Butak</w:t>
      </w:r>
      <w:proofErr w:type="spellEnd"/>
      <w:r w:rsidR="00F57B22">
        <w:t xml:space="preserve"> 2014) central to</w:t>
      </w:r>
      <w:r w:rsidR="00F57B22" w:rsidRPr="00081CA2">
        <w:t xml:space="preserve"> carbon and nutrient economies (Wright </w:t>
      </w:r>
      <w:r w:rsidR="00F57B22" w:rsidRPr="00081CA2">
        <w:rPr>
          <w:i/>
          <w:iCs/>
        </w:rPr>
        <w:t>et al</w:t>
      </w:r>
      <w:r w:rsidR="00F57B22" w:rsidRPr="00081CA2">
        <w:t xml:space="preserve"> 2004),</w:t>
      </w:r>
      <w:r w:rsidR="00F57B22">
        <w:t xml:space="preserve"> </w:t>
      </w:r>
      <w:r w:rsidR="004D4587">
        <w:t xml:space="preserve">a witness </w:t>
      </w:r>
      <w:r w:rsidR="00F021C6">
        <w:t>to</w:t>
      </w:r>
      <w:r w:rsidR="00F57B22">
        <w:t xml:space="preserve"> greater </w:t>
      </w:r>
      <w:r w:rsidR="00F57B22" w:rsidRPr="00081CA2">
        <w:t>tree longevity (Reich 2014)</w:t>
      </w:r>
      <w:r w:rsidR="00F021C6">
        <w:t xml:space="preserve"> </w:t>
      </w:r>
      <w:r w:rsidR="004D4587">
        <w:t>and testament to</w:t>
      </w:r>
      <w:r w:rsidR="00F021C6">
        <w:t xml:space="preserve"> </w:t>
      </w:r>
      <w:proofErr w:type="spellStart"/>
      <w:r w:rsidR="00F57B22">
        <w:t>ecophysiological</w:t>
      </w:r>
      <w:proofErr w:type="spellEnd"/>
      <w:r w:rsidR="00F57B22">
        <w:t xml:space="preserve"> adaptation</w:t>
      </w:r>
      <w:r w:rsidR="00F57B22" w:rsidRPr="00081CA2">
        <w:t xml:space="preserve"> (</w:t>
      </w:r>
      <w:proofErr w:type="spellStart"/>
      <w:r w:rsidR="00F57B22" w:rsidRPr="00081CA2">
        <w:t>Gururani</w:t>
      </w:r>
      <w:proofErr w:type="spellEnd"/>
      <w:r w:rsidR="00F57B22" w:rsidRPr="00081CA2">
        <w:t xml:space="preserve"> </w:t>
      </w:r>
      <w:proofErr w:type="spellStart"/>
      <w:r w:rsidR="00F57B22" w:rsidRPr="00081CA2">
        <w:t>Mohanta</w:t>
      </w:r>
      <w:proofErr w:type="spellEnd"/>
      <w:r w:rsidR="00F57B22" w:rsidRPr="00081CA2">
        <w:t xml:space="preserve"> and Bae 2015)</w:t>
      </w:r>
      <w:r w:rsidR="000B4D66">
        <w:t xml:space="preserve"> </w:t>
      </w:r>
      <w:r w:rsidR="004D4587">
        <w:t>embodied</w:t>
      </w:r>
      <w:r w:rsidR="00F021C6">
        <w:t xml:space="preserve"> as</w:t>
      </w:r>
      <w:r w:rsidR="000B4D66">
        <w:t xml:space="preserve"> enhanced </w:t>
      </w:r>
      <w:r w:rsidR="00F578A2">
        <w:rPr>
          <w:color w:val="000000" w:themeColor="text1"/>
          <w:shd w:val="clear" w:color="auto" w:fill="FFFFFF"/>
        </w:rPr>
        <w:t xml:space="preserve">photosynthetic </w:t>
      </w:r>
      <w:r w:rsidR="00F578A2" w:rsidRPr="00DE06C7">
        <w:rPr>
          <w:color w:val="000000" w:themeColor="text1"/>
          <w:shd w:val="clear" w:color="auto" w:fill="FFFFFF"/>
        </w:rPr>
        <w:t>intrinsic water use efficiency (</w:t>
      </w:r>
      <w:bookmarkStart w:id="2" w:name="_Hlk45763148"/>
      <w:r w:rsidR="00F578A2" w:rsidRPr="00DE06C7">
        <w:rPr>
          <w:color w:val="000000" w:themeColor="text1"/>
          <w:shd w:val="clear" w:color="auto" w:fill="FFFFFF"/>
        </w:rPr>
        <w:t>iWUE</w:t>
      </w:r>
      <w:r w:rsidR="00F578A2" w:rsidRPr="00DE06C7">
        <w:rPr>
          <w:color w:val="000000" w:themeColor="text1"/>
          <w:shd w:val="clear" w:color="auto" w:fill="FFFFFF"/>
          <w:vertAlign w:val="subscript"/>
        </w:rPr>
        <w:t>δ</w:t>
      </w:r>
      <w:r w:rsidR="00F578A2" w:rsidRPr="00DE06C7">
        <w:rPr>
          <w:color w:val="000000" w:themeColor="text1"/>
          <w:shd w:val="clear" w:color="auto" w:fill="FFFFFF"/>
          <w:vertAlign w:val="superscript"/>
        </w:rPr>
        <w:t>13</w:t>
      </w:r>
      <w:r w:rsidR="00F578A2" w:rsidRPr="00DE06C7">
        <w:rPr>
          <w:color w:val="000000" w:themeColor="text1"/>
          <w:shd w:val="clear" w:color="auto" w:fill="FFFFFF"/>
          <w:vertAlign w:val="subscript"/>
        </w:rPr>
        <w:t>C</w:t>
      </w:r>
      <w:bookmarkEnd w:id="2"/>
      <w:r w:rsidR="00F578A2" w:rsidRPr="00DE06C7">
        <w:rPr>
          <w:color w:val="000000" w:themeColor="text1"/>
          <w:shd w:val="clear" w:color="auto" w:fill="FFFFFF"/>
        </w:rPr>
        <w:t>)</w:t>
      </w:r>
      <w:r w:rsidR="00F57B22">
        <w:t>.</w:t>
      </w:r>
      <w:r w:rsidR="00F57B22" w:rsidRPr="00081CA2">
        <w:t xml:space="preserve"> </w:t>
      </w:r>
    </w:p>
    <w:p w14:paraId="675199B1" w14:textId="77777777" w:rsidR="00F5391B" w:rsidRDefault="00F5391B" w:rsidP="00F57B22">
      <w:pPr>
        <w:spacing w:line="276" w:lineRule="auto"/>
        <w:ind w:left="0" w:firstLine="0"/>
      </w:pPr>
    </w:p>
    <w:p w14:paraId="46553CD9" w14:textId="42BC7032" w:rsidR="00517001" w:rsidRDefault="00763744" w:rsidP="00E265E0">
      <w:pPr>
        <w:spacing w:line="276" w:lineRule="auto"/>
        <w:ind w:left="0" w:firstLine="0"/>
        <w:jc w:val="left"/>
      </w:pPr>
      <w:r>
        <w:lastRenderedPageBreak/>
        <w:t>A</w:t>
      </w:r>
      <w:r w:rsidR="00C360D7">
        <w:t xml:space="preserve"> fourth consideration is the effect of </w:t>
      </w:r>
      <w:r w:rsidR="00121C55">
        <w:t xml:space="preserve">a particular ingredient </w:t>
      </w:r>
      <w:r w:rsidR="00DE3422">
        <w:t>enhancing</w:t>
      </w:r>
      <w:r w:rsidR="00121C55">
        <w:t xml:space="preserve"> </w:t>
      </w:r>
      <w:proofErr w:type="spellStart"/>
      <w:r w:rsidR="00D21008" w:rsidRPr="00D21008">
        <w:rPr>
          <w:i/>
          <w:iCs/>
        </w:rPr>
        <w:t>R</w:t>
      </w:r>
      <w:r w:rsidR="00F6551A">
        <w:rPr>
          <w:i/>
          <w:iCs/>
          <w:vertAlign w:val="subscript"/>
        </w:rPr>
        <w:t>capacity</w:t>
      </w:r>
      <w:proofErr w:type="spellEnd"/>
      <w:r w:rsidR="00121C55">
        <w:t xml:space="preserve">, namely </w:t>
      </w:r>
      <w:r w:rsidR="00C360D7">
        <w:t>charcoal</w:t>
      </w:r>
      <w:r w:rsidR="00121C55">
        <w:t xml:space="preserve">, </w:t>
      </w:r>
      <w:r w:rsidR="00C360D7">
        <w:t xml:space="preserve">in the form of </w:t>
      </w:r>
      <w:r w:rsidR="00F81CC7">
        <w:t xml:space="preserve">soil </w:t>
      </w:r>
      <w:r w:rsidR="005233B3">
        <w:t>pyrogenic carbon (</w:t>
      </w:r>
      <w:proofErr w:type="spellStart"/>
      <w:r w:rsidR="005233B3">
        <w:t>PyC</w:t>
      </w:r>
      <w:proofErr w:type="spellEnd"/>
      <w:r w:rsidR="005233B3">
        <w:t>)</w:t>
      </w:r>
      <w:r w:rsidR="005A0589">
        <w:t xml:space="preserve">. </w:t>
      </w:r>
      <w:proofErr w:type="spellStart"/>
      <w:r w:rsidR="005A0589">
        <w:t>PyC</w:t>
      </w:r>
      <w:proofErr w:type="spellEnd"/>
      <w:r w:rsidR="005233B3">
        <w:t xml:space="preserve"> festoon</w:t>
      </w:r>
      <w:r w:rsidR="005A0589">
        <w:t>s</w:t>
      </w:r>
      <w:r w:rsidR="00DE3422">
        <w:t xml:space="preserve"> </w:t>
      </w:r>
      <w:r w:rsidR="005233B3" w:rsidRPr="00DE06C7">
        <w:t xml:space="preserve">Cadillac </w:t>
      </w:r>
      <w:r w:rsidR="005233B3">
        <w:t>Mountain</w:t>
      </w:r>
      <w:r w:rsidR="005233B3" w:rsidRPr="00DE06C7">
        <w:t xml:space="preserve"> (Patterson Edwards and </w:t>
      </w:r>
    </w:p>
    <w:p w14:paraId="61CA9E3E" w14:textId="6C7887F4" w:rsidR="00CB0B07" w:rsidRDefault="00BD5825" w:rsidP="00CB0B07">
      <w:pPr>
        <w:spacing w:line="240" w:lineRule="auto"/>
      </w:pPr>
      <w:r>
        <w:t xml:space="preserve">                      </w:t>
      </w:r>
    </w:p>
    <w:p w14:paraId="4A60CB9E" w14:textId="36586FBB" w:rsidR="00CB0B07" w:rsidRPr="00CB0B07" w:rsidRDefault="00A25229" w:rsidP="00CB0B07">
      <w:pPr>
        <w:spacing w:line="276" w:lineRule="auto"/>
        <w:jc w:val="left"/>
      </w:pPr>
      <w:r>
        <w:t xml:space="preserve">                          </w:t>
      </w:r>
      <w:r w:rsidRPr="00A25229">
        <w:rPr>
          <w:noProof/>
        </w:rPr>
        <w:drawing>
          <wp:inline distT="0" distB="0" distL="0" distR="0" wp14:anchorId="08E1C924" wp14:editId="24A8088F">
            <wp:extent cx="3504512" cy="268754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2896" cy="2701639"/>
                    </a:xfrm>
                    <a:prstGeom prst="rect">
                      <a:avLst/>
                    </a:prstGeom>
                    <a:noFill/>
                    <a:ln>
                      <a:noFill/>
                    </a:ln>
                  </pic:spPr>
                </pic:pic>
              </a:graphicData>
            </a:graphic>
          </wp:inline>
        </w:drawing>
      </w:r>
    </w:p>
    <w:p w14:paraId="6AB073EE" w14:textId="77777777" w:rsidR="00A25229" w:rsidRDefault="00A25229" w:rsidP="00CB0B07">
      <w:pPr>
        <w:spacing w:line="240" w:lineRule="auto"/>
        <w:rPr>
          <w:b/>
          <w:bCs/>
          <w:color w:val="000000" w:themeColor="text1"/>
          <w:sz w:val="20"/>
          <w:szCs w:val="20"/>
        </w:rPr>
      </w:pPr>
    </w:p>
    <w:p w14:paraId="56194161" w14:textId="3BF39C0D" w:rsidR="00763744" w:rsidRDefault="00CB0B07" w:rsidP="00763744">
      <w:pPr>
        <w:spacing w:line="240" w:lineRule="auto"/>
        <w:rPr>
          <w:color w:val="000000" w:themeColor="text1"/>
          <w:sz w:val="18"/>
          <w:szCs w:val="18"/>
        </w:rPr>
      </w:pPr>
      <w:r w:rsidRPr="003377D7">
        <w:rPr>
          <w:b/>
          <w:bCs/>
          <w:color w:val="000000" w:themeColor="text1"/>
          <w:sz w:val="18"/>
          <w:szCs w:val="18"/>
        </w:rPr>
        <w:t xml:space="preserve">Figure </w:t>
      </w:r>
      <w:r w:rsidR="005233B3" w:rsidRPr="003377D7">
        <w:rPr>
          <w:b/>
          <w:bCs/>
          <w:color w:val="000000" w:themeColor="text1"/>
          <w:sz w:val="18"/>
          <w:szCs w:val="18"/>
        </w:rPr>
        <w:t>2</w:t>
      </w:r>
      <w:r w:rsidRPr="003377D7">
        <w:rPr>
          <w:color w:val="000000" w:themeColor="text1"/>
          <w:sz w:val="18"/>
          <w:szCs w:val="18"/>
        </w:rPr>
        <w:t>. Pitch pine populations on Mount Desert island examined in the context of fire presence (1947) or absence, as much as one hundred years or more on the west side of the island</w:t>
      </w:r>
      <w:r w:rsidR="00D90126" w:rsidRPr="003377D7">
        <w:rPr>
          <w:color w:val="000000" w:themeColor="text1"/>
          <w:sz w:val="18"/>
          <w:szCs w:val="18"/>
        </w:rPr>
        <w:t>. Estimates of the extent of fire exposure shown in the right pane represent recent</w:t>
      </w:r>
      <w:r w:rsidR="00656032" w:rsidRPr="003377D7">
        <w:rPr>
          <w:color w:val="000000" w:themeColor="text1"/>
          <w:sz w:val="18"/>
          <w:szCs w:val="18"/>
        </w:rPr>
        <w:t xml:space="preserve"> fire path</w:t>
      </w:r>
      <w:r w:rsidR="00D90126" w:rsidRPr="003377D7">
        <w:rPr>
          <w:color w:val="000000" w:themeColor="text1"/>
          <w:sz w:val="18"/>
          <w:szCs w:val="18"/>
        </w:rPr>
        <w:t xml:space="preserve"> </w:t>
      </w:r>
      <w:r w:rsidR="00656032" w:rsidRPr="003377D7">
        <w:rPr>
          <w:color w:val="000000" w:themeColor="text1"/>
          <w:sz w:val="18"/>
          <w:szCs w:val="18"/>
        </w:rPr>
        <w:t>extent</w:t>
      </w:r>
      <w:r w:rsidR="00D90126" w:rsidRPr="003377D7">
        <w:rPr>
          <w:color w:val="000000" w:themeColor="text1"/>
          <w:sz w:val="18"/>
          <w:szCs w:val="18"/>
        </w:rPr>
        <w:t xml:space="preserve"> (Miller et al 2014; Livingston, personal communication 2019).</w:t>
      </w:r>
    </w:p>
    <w:p w14:paraId="0BB67E7C" w14:textId="77777777" w:rsidR="00121C55" w:rsidRPr="00763744" w:rsidRDefault="00121C55" w:rsidP="00763744">
      <w:pPr>
        <w:spacing w:line="240" w:lineRule="auto"/>
        <w:rPr>
          <w:color w:val="000000" w:themeColor="text1"/>
          <w:sz w:val="18"/>
          <w:szCs w:val="18"/>
        </w:rPr>
      </w:pPr>
    </w:p>
    <w:p w14:paraId="55DD68C5" w14:textId="03FE8AFE" w:rsidR="00141F88" w:rsidRDefault="00763744" w:rsidP="00CB0B07">
      <w:pPr>
        <w:spacing w:line="276" w:lineRule="auto"/>
        <w:ind w:left="0" w:firstLine="0"/>
        <w:rPr>
          <w:color w:val="000000" w:themeColor="text1"/>
          <w:shd w:val="clear" w:color="auto" w:fill="FFFFFF"/>
        </w:rPr>
      </w:pPr>
      <w:r>
        <w:rPr>
          <w:color w:val="000000" w:themeColor="text1"/>
          <w:shd w:val="clear" w:color="auto" w:fill="FFFFFF"/>
        </w:rPr>
        <w:t xml:space="preserve">                                    </w:t>
      </w:r>
      <w:r w:rsidRPr="00295C1E">
        <w:rPr>
          <w:b/>
          <w:bCs/>
          <w:i/>
          <w:iCs/>
          <w:noProof/>
          <w:color w:val="000000" w:themeColor="text1"/>
          <w:shd w:val="clear" w:color="auto" w:fill="FFFFFF"/>
        </w:rPr>
        <w:drawing>
          <wp:inline distT="0" distB="0" distL="0" distR="0" wp14:anchorId="6073BE03" wp14:editId="534D680F">
            <wp:extent cx="2890556" cy="356718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1062" cy="3592487"/>
                    </a:xfrm>
                    <a:prstGeom prst="rect">
                      <a:avLst/>
                    </a:prstGeom>
                    <a:noFill/>
                    <a:ln>
                      <a:noFill/>
                    </a:ln>
                  </pic:spPr>
                </pic:pic>
              </a:graphicData>
            </a:graphic>
          </wp:inline>
        </w:drawing>
      </w:r>
    </w:p>
    <w:p w14:paraId="06E979EA" w14:textId="6772F07E" w:rsidR="00763744" w:rsidRPr="003377D7" w:rsidRDefault="000272DA" w:rsidP="0051571D">
      <w:pPr>
        <w:spacing w:line="276" w:lineRule="auto"/>
        <w:jc w:val="left"/>
        <w:rPr>
          <w:color w:val="000000" w:themeColor="text1"/>
          <w:sz w:val="18"/>
          <w:szCs w:val="18"/>
          <w:shd w:val="clear" w:color="auto" w:fill="FFFFFF"/>
        </w:rPr>
      </w:pPr>
      <w:r>
        <w:rPr>
          <w:b/>
          <w:bCs/>
          <w:color w:val="000000" w:themeColor="text1"/>
          <w:sz w:val="18"/>
          <w:szCs w:val="18"/>
          <w:shd w:val="clear" w:color="auto" w:fill="FFFFFF"/>
        </w:rPr>
        <w:br/>
      </w:r>
      <w:r w:rsidR="00763744" w:rsidRPr="003377D7">
        <w:rPr>
          <w:b/>
          <w:bCs/>
          <w:color w:val="000000" w:themeColor="text1"/>
          <w:sz w:val="18"/>
          <w:szCs w:val="18"/>
          <w:shd w:val="clear" w:color="auto" w:fill="FFFFFF"/>
        </w:rPr>
        <w:t>Figure 3</w:t>
      </w:r>
      <w:r w:rsidR="00763744" w:rsidRPr="003377D7">
        <w:rPr>
          <w:color w:val="000000" w:themeColor="text1"/>
          <w:sz w:val="18"/>
          <w:szCs w:val="18"/>
          <w:shd w:val="clear" w:color="auto" w:fill="FFFFFF"/>
        </w:rPr>
        <w:t xml:space="preserve">. Contour features are shown at four sites reveal dramatic differences between subalpine (St. </w:t>
      </w:r>
      <w:proofErr w:type="spellStart"/>
      <w:r w:rsidR="00763744" w:rsidRPr="003377D7">
        <w:rPr>
          <w:color w:val="000000" w:themeColor="text1"/>
          <w:sz w:val="18"/>
          <w:szCs w:val="18"/>
          <w:shd w:val="clear" w:color="auto" w:fill="FFFFFF"/>
        </w:rPr>
        <w:t>Sauveur</w:t>
      </w:r>
      <w:proofErr w:type="spellEnd"/>
      <w:r w:rsidR="00763744" w:rsidRPr="003377D7">
        <w:rPr>
          <w:color w:val="000000" w:themeColor="text1"/>
          <w:sz w:val="18"/>
          <w:szCs w:val="18"/>
          <w:shd w:val="clear" w:color="auto" w:fill="FFFFFF"/>
        </w:rPr>
        <w:t xml:space="preserve"> and South Cadillac) and coastal plain (Wonderland and Gorham cliffs) sites, each with </w:t>
      </w:r>
      <w:r w:rsidR="00763744" w:rsidRPr="003377D7">
        <w:rPr>
          <w:i/>
          <w:iCs/>
          <w:color w:val="000000" w:themeColor="text1"/>
          <w:sz w:val="18"/>
          <w:szCs w:val="18"/>
          <w:shd w:val="clear" w:color="auto" w:fill="FFFFFF"/>
        </w:rPr>
        <w:t>N</w:t>
      </w:r>
      <w:r w:rsidR="00763744" w:rsidRPr="003377D7">
        <w:rPr>
          <w:color w:val="000000" w:themeColor="text1"/>
          <w:sz w:val="18"/>
          <w:szCs w:val="18"/>
          <w:shd w:val="clear" w:color="auto" w:fill="FFFFFF"/>
        </w:rPr>
        <w:t>=15 trees (blue dots).</w:t>
      </w:r>
      <w:r w:rsidR="00763744" w:rsidRPr="003377D7">
        <w:rPr>
          <w:color w:val="000000" w:themeColor="text1"/>
          <w:sz w:val="18"/>
          <w:szCs w:val="18"/>
          <w:shd w:val="clear" w:color="auto" w:fill="FFFFFF"/>
        </w:rPr>
        <w:br/>
      </w:r>
    </w:p>
    <w:p w14:paraId="34D08979" w14:textId="7E66F58D" w:rsidR="003965AB" w:rsidRDefault="00121C55" w:rsidP="00F11904">
      <w:pPr>
        <w:spacing w:line="276" w:lineRule="auto"/>
        <w:ind w:left="0" w:firstLine="0"/>
        <w:jc w:val="left"/>
      </w:pPr>
      <w:r w:rsidRPr="00DE06C7">
        <w:lastRenderedPageBreak/>
        <w:t>Maguire 1987)</w:t>
      </w:r>
      <w:r w:rsidR="00DE3422">
        <w:t xml:space="preserve">, for example, </w:t>
      </w:r>
      <w:r>
        <w:t xml:space="preserve">and downslope pockets along the Park Loop Road. </w:t>
      </w:r>
      <w:r>
        <w:rPr>
          <w:color w:val="000000" w:themeColor="text1"/>
          <w:shd w:val="clear" w:color="auto" w:fill="FFFFFF"/>
        </w:rPr>
        <w:t>Below</w:t>
      </w:r>
      <w:r w:rsidRPr="00DE06C7">
        <w:rPr>
          <w:color w:val="000000" w:themeColor="text1"/>
          <w:shd w:val="clear" w:color="auto" w:fill="FFFFFF"/>
        </w:rPr>
        <w:t xml:space="preserve"> </w:t>
      </w:r>
      <w:r>
        <w:rPr>
          <w:color w:val="000000" w:themeColor="text1"/>
          <w:shd w:val="clear" w:color="auto" w:fill="FFFFFF"/>
        </w:rPr>
        <w:t xml:space="preserve">an </w:t>
      </w:r>
      <w:r w:rsidRPr="00DE06C7">
        <w:rPr>
          <w:color w:val="000000" w:themeColor="text1"/>
          <w:shd w:val="clear" w:color="auto" w:fill="FFFFFF"/>
        </w:rPr>
        <w:t xml:space="preserve">otherwise </w:t>
      </w:r>
      <w:r w:rsidRPr="00DE06C7">
        <w:t xml:space="preserve">infertile, glaciated </w:t>
      </w:r>
      <w:r>
        <w:t>bedrock</w:t>
      </w:r>
      <w:r w:rsidRPr="00DE06C7">
        <w:t xml:space="preserve"> (e.g., Ellsworth schist)</w:t>
      </w:r>
      <w:r>
        <w:t>, charcoal remnants</w:t>
      </w:r>
      <w:r w:rsidRPr="00DE06C7">
        <w:t xml:space="preserve"> </w:t>
      </w:r>
      <w:r>
        <w:t xml:space="preserve">result in elevated soil C and mineral capacity. </w:t>
      </w:r>
      <w:r w:rsidR="007E5A27">
        <w:t>At higher elevations (</w:t>
      </w:r>
      <w:r w:rsidR="00C34210">
        <w:t xml:space="preserve">incrementally </w:t>
      </w:r>
      <w:r w:rsidR="007E5A27">
        <w:t xml:space="preserve">between 190 and 404 m) where charcoal </w:t>
      </w:r>
      <w:proofErr w:type="gramStart"/>
      <w:r w:rsidR="00F5391B">
        <w:t>are</w:t>
      </w:r>
      <w:proofErr w:type="gramEnd"/>
      <w:r w:rsidR="00F5391B">
        <w:t xml:space="preserve"> found</w:t>
      </w:r>
      <w:r w:rsidR="007E5A27">
        <w:t xml:space="preserve">, sorption properties are similar to those revealed in an investigation of initial </w:t>
      </w:r>
      <w:r w:rsidR="00763744" w:rsidRPr="00DE06C7">
        <w:t>hydrophobic</w:t>
      </w:r>
      <w:r w:rsidR="00763744">
        <w:t xml:space="preserve"> </w:t>
      </w:r>
      <w:r w:rsidR="00763744" w:rsidRPr="00DE06C7">
        <w:t xml:space="preserve">repulsion </w:t>
      </w:r>
      <w:r w:rsidR="007E5A27">
        <w:t xml:space="preserve">and later </w:t>
      </w:r>
      <w:r w:rsidR="00F5391B">
        <w:t>uptake</w:t>
      </w:r>
      <w:r w:rsidR="007E5A27">
        <w:t xml:space="preserve"> </w:t>
      </w:r>
      <w:r w:rsidR="00F5391B">
        <w:t>in</w:t>
      </w:r>
      <w:r w:rsidR="00763744" w:rsidRPr="00DE06C7">
        <w:t xml:space="preserve"> lignocellulosic charcoal (Licht and Smith 20</w:t>
      </w:r>
      <w:r w:rsidR="00763744">
        <w:t>18</w:t>
      </w:r>
      <w:r w:rsidR="00763744" w:rsidRPr="00DE06C7">
        <w:t>)</w:t>
      </w:r>
      <w:r w:rsidR="00763744">
        <w:t>.</w:t>
      </w:r>
      <w:r w:rsidR="00763744" w:rsidRPr="001C67D3">
        <w:t xml:space="preserve"> </w:t>
      </w:r>
      <w:r w:rsidR="00763744">
        <w:t>In a later controlled study, investigators (</w:t>
      </w:r>
      <w:r w:rsidR="00763744">
        <w:rPr>
          <w:color w:val="000000" w:themeColor="text1"/>
        </w:rPr>
        <w:t>Licht and Smith 2020) demonstrate the potency of residual charcoal whether as a result of forest fire or anthropogenic fire,</w:t>
      </w:r>
      <w:r w:rsidR="00763744" w:rsidRPr="001C67D3">
        <w:t xml:space="preserve"> </w:t>
      </w:r>
      <w:r w:rsidR="00763744">
        <w:t>to</w:t>
      </w:r>
      <w:r w:rsidR="00763744" w:rsidRPr="00A9520B">
        <w:t xml:space="preserve"> yield</w:t>
      </w:r>
      <w:r w:rsidR="00763744">
        <w:t xml:space="preserve"> </w:t>
      </w:r>
      <w:r w:rsidR="00763744" w:rsidRPr="00A9520B">
        <w:t>carbonate</w:t>
      </w:r>
      <w:r w:rsidR="00763744">
        <w:t xml:space="preserve">s </w:t>
      </w:r>
      <w:r w:rsidR="00763744" w:rsidRPr="00A9520B">
        <w:t>associated with negligible consumption of Ca, K and Mg</w:t>
      </w:r>
      <w:r w:rsidR="00763744" w:rsidRPr="00A9520B">
        <w:rPr>
          <w:vertAlign w:val="superscript"/>
        </w:rPr>
        <w:t xml:space="preserve"> </w:t>
      </w:r>
      <w:r w:rsidR="00763744" w:rsidRPr="00A9520B">
        <w:t xml:space="preserve">(Kahl </w:t>
      </w:r>
      <w:r w:rsidR="00763744" w:rsidRPr="00A9520B">
        <w:rPr>
          <w:i/>
          <w:iCs/>
        </w:rPr>
        <w:t>et al</w:t>
      </w:r>
      <w:r w:rsidR="00763744" w:rsidRPr="00A9520B">
        <w:t xml:space="preserve"> 2007)</w:t>
      </w:r>
      <w:r w:rsidR="00763744">
        <w:t xml:space="preserve">. </w:t>
      </w:r>
      <w:r w:rsidR="00C34210">
        <w:t xml:space="preserve">At lower locations we theorize </w:t>
      </w:r>
      <w:proofErr w:type="spellStart"/>
      <w:r w:rsidR="00C34210">
        <w:t>PyC</w:t>
      </w:r>
      <w:proofErr w:type="spellEnd"/>
      <w:r w:rsidR="00C34210">
        <w:t xml:space="preserve"> acts</w:t>
      </w:r>
      <w:r w:rsidR="00C34210" w:rsidRPr="00DE06C7">
        <w:t xml:space="preserve"> as a magnet for moisture retention</w:t>
      </w:r>
      <w:r w:rsidR="00C34210">
        <w:t xml:space="preserve"> to enable larger clusters and denser colonies of trees. </w:t>
      </w:r>
      <w:r w:rsidR="00763744">
        <w:t>The</w:t>
      </w:r>
      <w:r w:rsidR="00763744" w:rsidRPr="00CC12BA">
        <w:t xml:space="preserve"> </w:t>
      </w:r>
      <w:r w:rsidR="00763744">
        <w:t>authors find s</w:t>
      </w:r>
      <w:r w:rsidR="00763744" w:rsidRPr="00DE06C7">
        <w:rPr>
          <w:color w:val="000000" w:themeColor="text1"/>
          <w:shd w:val="clear" w:color="auto" w:fill="FFFFFF"/>
        </w:rPr>
        <w:t>ubsurface</w:t>
      </w:r>
      <w:r w:rsidR="00F578A2">
        <w:rPr>
          <w:color w:val="000000" w:themeColor="text1"/>
          <w:shd w:val="clear" w:color="auto" w:fill="FFFFFF"/>
        </w:rPr>
        <w:t xml:space="preserve"> </w:t>
      </w:r>
      <w:proofErr w:type="spellStart"/>
      <w:r w:rsidR="00CE1E44" w:rsidRPr="00DE06C7">
        <w:rPr>
          <w:color w:val="000000" w:themeColor="text1"/>
          <w:shd w:val="clear" w:color="auto" w:fill="FFFFFF"/>
        </w:rPr>
        <w:t>PyC</w:t>
      </w:r>
      <w:proofErr w:type="spellEnd"/>
      <w:r w:rsidR="00CE1E44" w:rsidRPr="00DE06C7">
        <w:rPr>
          <w:color w:val="000000" w:themeColor="text1"/>
          <w:shd w:val="clear" w:color="auto" w:fill="FFFFFF"/>
        </w:rPr>
        <w:t>, undiminished by photorespiration and oxidation, spur</w:t>
      </w:r>
      <w:r w:rsidR="00CE1E44">
        <w:rPr>
          <w:color w:val="000000" w:themeColor="text1"/>
          <w:shd w:val="clear" w:color="auto" w:fill="FFFFFF"/>
        </w:rPr>
        <w:t>s</w:t>
      </w:r>
      <w:r w:rsidR="00CE1E44" w:rsidRPr="00DE06C7">
        <w:rPr>
          <w:color w:val="000000" w:themeColor="text1"/>
          <w:shd w:val="clear" w:color="auto" w:fill="FFFFFF"/>
        </w:rPr>
        <w:t xml:space="preserve"> nutrient supply</w:t>
      </w:r>
      <w:r w:rsidR="00CE1E44">
        <w:rPr>
          <w:color w:val="000000" w:themeColor="text1"/>
          <w:shd w:val="clear" w:color="auto" w:fill="FFFFFF"/>
        </w:rPr>
        <w:t xml:space="preserve">. </w:t>
      </w:r>
      <w:r w:rsidR="00F578A2">
        <w:t>Specifically</w:t>
      </w:r>
      <w:r w:rsidR="007B7BFF">
        <w:t xml:space="preserve">, </w:t>
      </w:r>
      <w:proofErr w:type="spellStart"/>
      <w:r w:rsidR="007B7BFF">
        <w:t>PyC</w:t>
      </w:r>
      <w:proofErr w:type="spellEnd"/>
      <w:r w:rsidR="007B7BFF">
        <w:t xml:space="preserve"> in </w:t>
      </w:r>
      <w:r w:rsidR="00A807F0">
        <w:t xml:space="preserve">a </w:t>
      </w:r>
      <w:r w:rsidR="00A807F0" w:rsidRPr="00A9520B">
        <w:t>glaciated ‘O’ soil layer (</w:t>
      </w:r>
      <w:proofErr w:type="spellStart"/>
      <w:r w:rsidR="00A807F0" w:rsidRPr="00A9520B">
        <w:t>DeBano</w:t>
      </w:r>
      <w:proofErr w:type="spellEnd"/>
      <w:r w:rsidR="00A807F0" w:rsidRPr="00A9520B">
        <w:t xml:space="preserve"> 1981)</w:t>
      </w:r>
      <w:r w:rsidR="007B7BFF">
        <w:t xml:space="preserve"> </w:t>
      </w:r>
      <w:r w:rsidR="00CE1E44" w:rsidRPr="00A9520B">
        <w:t>increase alkali cations (</w:t>
      </w:r>
      <w:proofErr w:type="spellStart"/>
      <w:r w:rsidR="00CE1E44" w:rsidRPr="00A9520B">
        <w:t>Kolden</w:t>
      </w:r>
      <w:proofErr w:type="spellEnd"/>
      <w:r w:rsidR="00CE1E44" w:rsidRPr="00A9520B">
        <w:t xml:space="preserve"> </w:t>
      </w:r>
      <w:r w:rsidR="00CE1E44" w:rsidRPr="00A9520B">
        <w:rPr>
          <w:i/>
        </w:rPr>
        <w:t>et al</w:t>
      </w:r>
      <w:r w:rsidR="00CE1E44" w:rsidRPr="00A9520B">
        <w:t xml:space="preserve"> 2017)</w:t>
      </w:r>
      <w:r w:rsidR="00A807F0">
        <w:t xml:space="preserve"> and</w:t>
      </w:r>
      <w:r w:rsidR="00CE1E44">
        <w:t xml:space="preserve"> </w:t>
      </w:r>
      <w:r w:rsidR="00A807F0" w:rsidRPr="00A9520B">
        <w:t xml:space="preserve">solubilized minerals (Caldwell and Richards 1989) </w:t>
      </w:r>
      <w:r w:rsidR="00CE1E44" w:rsidRPr="00A9520B">
        <w:t>often result</w:t>
      </w:r>
      <w:r w:rsidR="00A807F0">
        <w:t>ing</w:t>
      </w:r>
      <w:r w:rsidR="00CE1E44" w:rsidRPr="00A9520B">
        <w:t xml:space="preserve"> from thermal exfoliation (</w:t>
      </w:r>
      <w:proofErr w:type="spellStart"/>
      <w:r w:rsidR="00CE1E44" w:rsidRPr="00A9520B">
        <w:t>Shakesby</w:t>
      </w:r>
      <w:proofErr w:type="spellEnd"/>
      <w:r w:rsidR="00CE1E44" w:rsidRPr="00A9520B">
        <w:t xml:space="preserve"> and </w:t>
      </w:r>
      <w:proofErr w:type="spellStart"/>
      <w:r w:rsidR="00CE1E44" w:rsidRPr="00A9520B">
        <w:t>Doerr</w:t>
      </w:r>
      <w:proofErr w:type="spellEnd"/>
      <w:r w:rsidR="00CE1E44" w:rsidRPr="00A9520B">
        <w:t xml:space="preserve"> 2006)</w:t>
      </w:r>
      <w:r w:rsidR="00A807F0">
        <w:t xml:space="preserve">. </w:t>
      </w:r>
    </w:p>
    <w:p w14:paraId="035D03D8" w14:textId="77777777" w:rsidR="003965AB" w:rsidRDefault="003965AB" w:rsidP="00F11904">
      <w:pPr>
        <w:spacing w:line="276" w:lineRule="auto"/>
        <w:ind w:left="0" w:firstLine="0"/>
        <w:jc w:val="left"/>
      </w:pPr>
    </w:p>
    <w:p w14:paraId="6361C5F3" w14:textId="64CB676E" w:rsidR="00CA09DB" w:rsidRPr="00763744" w:rsidRDefault="00074D20" w:rsidP="00763744">
      <w:pPr>
        <w:spacing w:line="276" w:lineRule="auto"/>
        <w:ind w:left="0" w:firstLine="0"/>
        <w:jc w:val="left"/>
      </w:pPr>
      <w:r>
        <w:t xml:space="preserve">A </w:t>
      </w:r>
      <w:r w:rsidR="00AB0A5D">
        <w:t>final</w:t>
      </w:r>
      <w:r>
        <w:t xml:space="preserve"> premise concerns t</w:t>
      </w:r>
      <w:r w:rsidR="00F57B22">
        <w:t>he influence of</w:t>
      </w:r>
      <w:r w:rsidR="001C67D3">
        <w:t xml:space="preserve"> foliar</w:t>
      </w:r>
      <w:r w:rsidR="003965AB">
        <w:t xml:space="preserve"> </w:t>
      </w:r>
      <w:r w:rsidR="001C67D3">
        <w:t xml:space="preserve">C </w:t>
      </w:r>
      <w:r>
        <w:t xml:space="preserve">on </w:t>
      </w:r>
      <w:proofErr w:type="spellStart"/>
      <w:r w:rsidR="00D21008">
        <w:rPr>
          <w:i/>
          <w:iCs/>
        </w:rPr>
        <w:t>R</w:t>
      </w:r>
      <w:r w:rsidR="00F6551A">
        <w:rPr>
          <w:i/>
          <w:iCs/>
          <w:vertAlign w:val="subscript"/>
        </w:rPr>
        <w:t>capacity</w:t>
      </w:r>
      <w:proofErr w:type="spellEnd"/>
      <w:r w:rsidR="00F6551A">
        <w:rPr>
          <w:i/>
          <w:iCs/>
          <w:vertAlign w:val="subscript"/>
        </w:rPr>
        <w:t xml:space="preserve"> </w:t>
      </w:r>
      <w:r w:rsidR="00F578A2">
        <w:t xml:space="preserve">or </w:t>
      </w:r>
      <w:proofErr w:type="spellStart"/>
      <w:r w:rsidR="00DE3422">
        <w:rPr>
          <w:i/>
          <w:iCs/>
        </w:rPr>
        <w:t>B</w:t>
      </w:r>
      <w:r w:rsidR="00F6551A">
        <w:rPr>
          <w:i/>
          <w:iCs/>
          <w:vertAlign w:val="subscript"/>
        </w:rPr>
        <w:t>capacity</w:t>
      </w:r>
      <w:proofErr w:type="spellEnd"/>
      <w:r w:rsidR="00F6551A">
        <w:rPr>
          <w:i/>
          <w:iCs/>
          <w:vertAlign w:val="subscript"/>
        </w:rPr>
        <w:t xml:space="preserve"> </w:t>
      </w:r>
      <w:r w:rsidR="00F578A2">
        <w:t>outcomes</w:t>
      </w:r>
      <w:r>
        <w:t>. To date there is no investigation of a combination of</w:t>
      </w:r>
      <w:r w:rsidR="00F57B22">
        <w:t xml:space="preserve"> </w:t>
      </w:r>
      <w:r w:rsidR="00F81CC7">
        <w:t xml:space="preserve">pitch pine </w:t>
      </w:r>
      <w:r>
        <w:t xml:space="preserve">biogeochemistry, </w:t>
      </w:r>
      <w:r w:rsidR="001C67D3">
        <w:t>elevation gradient</w:t>
      </w:r>
      <w:r w:rsidR="00F57B22">
        <w:t>s</w:t>
      </w:r>
      <w:r w:rsidR="003965AB">
        <w:t xml:space="preserve"> and source-sink proximity </w:t>
      </w:r>
      <w:r w:rsidR="00CE796A">
        <w:t xml:space="preserve">for </w:t>
      </w:r>
      <w:r w:rsidR="00AB0A5D">
        <w:t>trees</w:t>
      </w:r>
      <w:r w:rsidR="00CE796A">
        <w:t xml:space="preserve"> in the</w:t>
      </w:r>
      <w:r w:rsidR="003965AB">
        <w:t xml:space="preserve"> 1947 fire path</w:t>
      </w:r>
      <w:r w:rsidR="001C67D3">
        <w:t xml:space="preserve">. </w:t>
      </w:r>
      <w:r w:rsidR="003965AB">
        <w:t>I</w:t>
      </w:r>
      <w:r w:rsidR="001C67D3" w:rsidRPr="001C67D3">
        <w:t>n previous studies</w:t>
      </w:r>
      <w:r w:rsidR="00F81CC7">
        <w:t xml:space="preserve"> of other species</w:t>
      </w:r>
      <w:r w:rsidR="001C67D3" w:rsidRPr="001C67D3">
        <w:t xml:space="preserve">, </w:t>
      </w:r>
      <w:r w:rsidR="00F81CC7">
        <w:t>scientists</w:t>
      </w:r>
      <w:r w:rsidR="001C67D3" w:rsidRPr="001C67D3">
        <w:t xml:space="preserve"> (Wang </w:t>
      </w:r>
      <w:r w:rsidR="001C67D3" w:rsidRPr="001C67D3">
        <w:rPr>
          <w:i/>
          <w:iCs/>
        </w:rPr>
        <w:t xml:space="preserve">et al </w:t>
      </w:r>
      <w:r w:rsidR="001C67D3" w:rsidRPr="001C67D3">
        <w:t xml:space="preserve">2017) find greater </w:t>
      </w:r>
      <w:r w:rsidR="00B00DB2" w:rsidRPr="001C67D3">
        <w:rPr>
          <w:color w:val="000000" w:themeColor="text1"/>
          <w:shd w:val="clear" w:color="auto" w:fill="FFFFFF"/>
        </w:rPr>
        <w:t xml:space="preserve">carbon availability </w:t>
      </w:r>
      <w:r w:rsidR="00712B0E">
        <w:rPr>
          <w:color w:val="000000" w:themeColor="text1"/>
          <w:shd w:val="clear" w:color="auto" w:fill="FFFFFF"/>
        </w:rPr>
        <w:t>at</w:t>
      </w:r>
      <w:r w:rsidR="00B00DB2" w:rsidRPr="001C67D3">
        <w:rPr>
          <w:color w:val="000000" w:themeColor="text1"/>
          <w:shd w:val="clear" w:color="auto" w:fill="FFFFFF"/>
        </w:rPr>
        <w:t xml:space="preserve"> </w:t>
      </w:r>
      <w:r w:rsidR="00712B0E">
        <w:rPr>
          <w:color w:val="000000" w:themeColor="text1"/>
          <w:shd w:val="clear" w:color="auto" w:fill="FFFFFF"/>
        </w:rPr>
        <w:t xml:space="preserve">higher </w:t>
      </w:r>
      <w:r w:rsidR="00871874" w:rsidRPr="001C67D3">
        <w:rPr>
          <w:color w:val="000000" w:themeColor="text1"/>
          <w:shd w:val="clear" w:color="auto" w:fill="FFFFFF"/>
        </w:rPr>
        <w:t xml:space="preserve">elevation </w:t>
      </w:r>
      <w:r w:rsidR="00712B0E">
        <w:rPr>
          <w:color w:val="000000" w:themeColor="text1"/>
          <w:shd w:val="clear" w:color="auto" w:fill="FFFFFF"/>
        </w:rPr>
        <w:t>sites associated with stronger (less negative)</w:t>
      </w:r>
      <w:r w:rsidR="00871874" w:rsidRPr="001C67D3">
        <w:rPr>
          <w:color w:val="000000" w:themeColor="text1"/>
          <w:shd w:val="clear" w:color="auto" w:fill="FFFFFF"/>
        </w:rPr>
        <w:t xml:space="preserve"> </w:t>
      </w:r>
      <w:r w:rsidR="009A1DC2" w:rsidRPr="001C67D3">
        <w:rPr>
          <w:color w:val="000000" w:themeColor="text1"/>
          <w:shd w:val="clear" w:color="auto" w:fill="FFFFFF"/>
        </w:rPr>
        <w:t>iWUE</w:t>
      </w:r>
      <w:r w:rsidR="009A1DC2" w:rsidRPr="001C67D3">
        <w:rPr>
          <w:color w:val="000000" w:themeColor="text1"/>
          <w:shd w:val="clear" w:color="auto" w:fill="FFFFFF"/>
          <w:vertAlign w:val="subscript"/>
        </w:rPr>
        <w:t>δ</w:t>
      </w:r>
      <w:r w:rsidR="009A1DC2" w:rsidRPr="001C67D3">
        <w:rPr>
          <w:color w:val="000000" w:themeColor="text1"/>
          <w:shd w:val="clear" w:color="auto" w:fill="FFFFFF"/>
          <w:vertAlign w:val="superscript"/>
        </w:rPr>
        <w:t>13</w:t>
      </w:r>
      <w:r w:rsidR="009A1DC2" w:rsidRPr="001C67D3">
        <w:rPr>
          <w:color w:val="000000" w:themeColor="text1"/>
          <w:shd w:val="clear" w:color="auto" w:fill="FFFFFF"/>
          <w:vertAlign w:val="subscript"/>
        </w:rPr>
        <w:t>C</w:t>
      </w:r>
      <w:r w:rsidR="009A1DC2" w:rsidRPr="001C67D3">
        <w:t xml:space="preserve"> </w:t>
      </w:r>
      <w:r w:rsidR="00A807F0" w:rsidRPr="001C67D3">
        <w:t xml:space="preserve">outcomes </w:t>
      </w:r>
      <w:r w:rsidR="00B00DB2" w:rsidRPr="001C67D3">
        <w:t xml:space="preserve">and </w:t>
      </w:r>
      <w:r w:rsidR="00A807F0" w:rsidRPr="001C67D3">
        <w:t>likely to</w:t>
      </w:r>
      <w:r w:rsidR="00A60984" w:rsidRPr="001C67D3">
        <w:t xml:space="preserve"> be amplified by previous fire involvement </w:t>
      </w:r>
      <w:r w:rsidR="009A1DC2" w:rsidRPr="001C67D3">
        <w:t>(Chen Wang and Jia 2017).</w:t>
      </w:r>
      <w:r w:rsidR="00A60984" w:rsidRPr="001C67D3">
        <w:t xml:space="preserve"> </w:t>
      </w:r>
      <w:r w:rsidR="00A807F0" w:rsidRPr="001C67D3">
        <w:rPr>
          <w:color w:val="000000" w:themeColor="text1"/>
          <w:shd w:val="clear" w:color="auto" w:fill="FFFFFF"/>
        </w:rPr>
        <w:t>iWUE</w:t>
      </w:r>
      <w:r w:rsidR="00A807F0" w:rsidRPr="001C67D3">
        <w:rPr>
          <w:color w:val="000000" w:themeColor="text1"/>
          <w:shd w:val="clear" w:color="auto" w:fill="FFFFFF"/>
          <w:vertAlign w:val="subscript"/>
        </w:rPr>
        <w:t>δ</w:t>
      </w:r>
      <w:r w:rsidR="00A807F0" w:rsidRPr="001C67D3">
        <w:rPr>
          <w:color w:val="000000" w:themeColor="text1"/>
          <w:shd w:val="clear" w:color="auto" w:fill="FFFFFF"/>
          <w:vertAlign w:val="superscript"/>
        </w:rPr>
        <w:t>13</w:t>
      </w:r>
      <w:r w:rsidR="00A807F0" w:rsidRPr="001C67D3">
        <w:rPr>
          <w:color w:val="000000" w:themeColor="text1"/>
          <w:shd w:val="clear" w:color="auto" w:fill="FFFFFF"/>
          <w:vertAlign w:val="subscript"/>
        </w:rPr>
        <w:t>C</w:t>
      </w:r>
      <w:r w:rsidR="00A60984" w:rsidRPr="001C67D3">
        <w:t xml:space="preserve"> </w:t>
      </w:r>
      <w:r w:rsidR="00A807F0" w:rsidRPr="001C67D3">
        <w:t xml:space="preserve">may be higher </w:t>
      </w:r>
      <w:r w:rsidR="00604246">
        <w:t>in some higher elevation</w:t>
      </w:r>
      <w:r w:rsidR="00A807F0" w:rsidRPr="001C67D3">
        <w:t xml:space="preserve"> populations at MDI</w:t>
      </w:r>
      <w:r w:rsidR="00C950FA">
        <w:t xml:space="preserve">. To </w:t>
      </w:r>
      <w:r w:rsidR="00F57B22">
        <w:t>answer this question</w:t>
      </w:r>
      <w:r w:rsidR="001C67D3">
        <w:t xml:space="preserve">, </w:t>
      </w:r>
      <w:r w:rsidR="00D52648">
        <w:t xml:space="preserve">we </w:t>
      </w:r>
      <w:r w:rsidR="00A807F0" w:rsidRPr="001C67D3">
        <w:t>aim</w:t>
      </w:r>
      <w:r w:rsidR="00F32457" w:rsidRPr="001C67D3">
        <w:t xml:space="preserve"> to measure leaf level response </w:t>
      </w:r>
      <w:r w:rsidR="00712B0E">
        <w:t>between 160-404 m elevation, comprising</w:t>
      </w:r>
      <w:r w:rsidR="00F32457" w:rsidRPr="001C67D3">
        <w:t xml:space="preserve"> </w:t>
      </w:r>
      <w:r w:rsidR="003965AB">
        <w:t xml:space="preserve">historical fire </w:t>
      </w:r>
      <w:r w:rsidR="00712B0E">
        <w:t xml:space="preserve">effects on the one hand </w:t>
      </w:r>
      <w:r w:rsidR="003965AB">
        <w:t xml:space="preserve">and </w:t>
      </w:r>
      <w:r w:rsidR="00712B0E">
        <w:t xml:space="preserve">long-term </w:t>
      </w:r>
      <w:r w:rsidR="003965AB">
        <w:t>fire absence</w:t>
      </w:r>
      <w:r w:rsidR="00712B0E">
        <w:t xml:space="preserve"> on the other</w:t>
      </w:r>
      <w:r w:rsidR="00A9520B" w:rsidRPr="001C67D3">
        <w:t>.</w:t>
      </w:r>
      <w:r w:rsidR="009A1DC2">
        <w:t xml:space="preserve"> </w:t>
      </w:r>
      <w:bookmarkEnd w:id="1"/>
      <w:r w:rsidR="009C51EE">
        <w:t xml:space="preserve">Fortuitously, at </w:t>
      </w:r>
      <w:r w:rsidR="009C51EE" w:rsidRPr="00996DCB">
        <w:t>MDI</w:t>
      </w:r>
      <w:r w:rsidR="009C51EE">
        <w:t>, there exists</w:t>
      </w:r>
      <w:r w:rsidR="009C51EE" w:rsidRPr="00996DCB">
        <w:t xml:space="preserve"> </w:t>
      </w:r>
      <w:r w:rsidR="009C51EE">
        <w:t>a nearly</w:t>
      </w:r>
      <w:r w:rsidR="009C51EE" w:rsidRPr="00996DCB">
        <w:t xml:space="preserve"> ideal </w:t>
      </w:r>
      <w:r w:rsidR="00CE1E44" w:rsidRPr="00996DCB">
        <w:t xml:space="preserve">testbed </w:t>
      </w:r>
      <w:r w:rsidR="00CA09DB" w:rsidRPr="00996DCB">
        <w:t xml:space="preserve">to </w:t>
      </w:r>
      <w:r w:rsidR="000158EF">
        <w:t xml:space="preserve">accumulate data to </w:t>
      </w:r>
      <w:r w:rsidR="00CA09DB">
        <w:t xml:space="preserve">better </w:t>
      </w:r>
      <w:r w:rsidR="00053587">
        <w:t>clarify aspects of</w:t>
      </w:r>
      <w:r w:rsidR="00606644">
        <w:t xml:space="preserve"> chemical geography </w:t>
      </w:r>
      <w:r w:rsidR="00606644" w:rsidRPr="00996DCB">
        <w:t xml:space="preserve">(Star </w:t>
      </w:r>
      <w:r w:rsidR="00606644" w:rsidRPr="00996DCB">
        <w:rPr>
          <w:i/>
          <w:iCs/>
        </w:rPr>
        <w:t xml:space="preserve">et al </w:t>
      </w:r>
      <w:r w:rsidR="00606644" w:rsidRPr="00996DCB">
        <w:t>2015)</w:t>
      </w:r>
      <w:r w:rsidR="00606644">
        <w:t xml:space="preserve"> in precincts defined by fire history</w:t>
      </w:r>
      <w:r w:rsidR="00604246">
        <w:t xml:space="preserve"> or its lack thereof</w:t>
      </w:r>
      <w:r w:rsidR="00606644">
        <w:t>. We anticipate our study will provide</w:t>
      </w:r>
      <w:r w:rsidR="00604246">
        <w:t xml:space="preserve"> data to</w:t>
      </w:r>
      <w:r w:rsidR="00606644">
        <w:t xml:space="preserve"> inform and inspire </w:t>
      </w:r>
      <w:r w:rsidR="00053587">
        <w:t xml:space="preserve">island </w:t>
      </w:r>
      <w:r w:rsidR="00CA09DB">
        <w:t>management decisions (</w:t>
      </w:r>
      <w:r w:rsidR="00CA09DB" w:rsidRPr="00872134">
        <w:t xml:space="preserve">Stambaugh </w:t>
      </w:r>
      <w:r w:rsidR="00CA09DB" w:rsidRPr="00872134">
        <w:rPr>
          <w:i/>
          <w:iCs/>
        </w:rPr>
        <w:t>et al</w:t>
      </w:r>
      <w:r w:rsidR="00CA09DB" w:rsidRPr="00872134">
        <w:t xml:space="preserve"> 2015</w:t>
      </w:r>
      <w:r w:rsidR="00CA09DB">
        <w:t>)</w:t>
      </w:r>
      <w:r w:rsidR="00CA09DB" w:rsidRPr="00996DCB">
        <w:t>.</w:t>
      </w:r>
    </w:p>
    <w:p w14:paraId="16E0D50F" w14:textId="77777777" w:rsidR="00074D20" w:rsidRDefault="00074D20" w:rsidP="00CA09DB">
      <w:pPr>
        <w:spacing w:line="240" w:lineRule="auto"/>
        <w:ind w:left="0" w:firstLine="0"/>
      </w:pPr>
    </w:p>
    <w:p w14:paraId="2464F51D" w14:textId="09C2F294" w:rsidR="00CA09DB" w:rsidRPr="00DE06C7" w:rsidRDefault="00CA09DB" w:rsidP="00CA09DB">
      <w:pPr>
        <w:spacing w:line="240" w:lineRule="auto"/>
        <w:ind w:left="0" w:firstLine="0"/>
        <w:rPr>
          <w:b/>
          <w:bCs/>
          <w:i/>
          <w:iCs/>
        </w:rPr>
      </w:pPr>
      <w:r w:rsidRPr="00DE06C7">
        <w:rPr>
          <w:b/>
        </w:rPr>
        <w:t>METHODS</w:t>
      </w:r>
    </w:p>
    <w:p w14:paraId="1CBE83E0" w14:textId="731881D5" w:rsidR="00606644" w:rsidRDefault="00CA09DB" w:rsidP="00CA09DB">
      <w:pPr>
        <w:spacing w:line="276" w:lineRule="auto"/>
        <w:ind w:left="0" w:firstLine="0"/>
        <w:rPr>
          <w:rFonts w:eastAsiaTheme="minorEastAsia"/>
          <w:color w:val="auto"/>
        </w:rPr>
      </w:pPr>
      <w:r w:rsidRPr="00DE06C7">
        <w:t>A US Department of the Interior (National Park Service) permit provided access to obtaining edaphic and needle data</w:t>
      </w:r>
      <w:r w:rsidRPr="00DE06C7">
        <w:rPr>
          <w:rFonts w:eastAsiaTheme="minorEastAsia"/>
          <w:color w:val="auto"/>
        </w:rPr>
        <w:t xml:space="preserve">. </w:t>
      </w:r>
    </w:p>
    <w:p w14:paraId="635D3484" w14:textId="77777777" w:rsidR="00E265E0" w:rsidRPr="00B00DB2" w:rsidRDefault="00E265E0" w:rsidP="00CA09DB">
      <w:pPr>
        <w:spacing w:line="276" w:lineRule="auto"/>
        <w:ind w:left="0" w:firstLine="0"/>
        <w:rPr>
          <w:rFonts w:eastAsiaTheme="minorEastAsia"/>
          <w:color w:val="auto"/>
        </w:rPr>
      </w:pPr>
    </w:p>
    <w:p w14:paraId="60A76CB0" w14:textId="0C61F5ED" w:rsidR="00CA09DB" w:rsidRPr="001852E8" w:rsidRDefault="00CA09DB" w:rsidP="00CA09DB">
      <w:pPr>
        <w:spacing w:line="276" w:lineRule="auto"/>
        <w:ind w:left="0" w:firstLine="0"/>
        <w:rPr>
          <w:b/>
        </w:rPr>
      </w:pPr>
      <w:r>
        <w:rPr>
          <w:b/>
        </w:rPr>
        <w:t>Study Extraction Sites</w:t>
      </w:r>
    </w:p>
    <w:p w14:paraId="120194CD" w14:textId="17A8CA6E" w:rsidR="00CA09DB" w:rsidRDefault="00CA09DB" w:rsidP="00CA09DB">
      <w:pPr>
        <w:spacing w:line="276" w:lineRule="auto"/>
        <w:ind w:left="0" w:firstLine="0"/>
        <w:rPr>
          <w:rFonts w:eastAsiaTheme="minorHAnsi"/>
          <w:color w:val="auto"/>
        </w:rPr>
      </w:pPr>
      <w:r>
        <w:t>Fifteen t</w:t>
      </w:r>
      <w:r w:rsidRPr="00DE06C7">
        <w:t xml:space="preserve">rees at four sites at MDI in a factorially crossed fire history (Miller </w:t>
      </w:r>
      <w:r w:rsidRPr="00DE06C7">
        <w:rPr>
          <w:i/>
          <w:iCs/>
        </w:rPr>
        <w:t>et al</w:t>
      </w:r>
      <w:r w:rsidRPr="00DE06C7">
        <w:t xml:space="preserve"> 2014) were investigated: (1) Wonderland trail between </w:t>
      </w:r>
      <w:r w:rsidR="004D17FF">
        <w:t>9</w:t>
      </w:r>
      <w:r w:rsidRPr="00DE06C7">
        <w:t xml:space="preserve"> and </w:t>
      </w:r>
      <w:r w:rsidR="004D17FF">
        <w:t>25</w:t>
      </w:r>
      <w:r w:rsidRPr="00DE06C7">
        <w:t xml:space="preserve"> m elevation (low elevation, outside the footprint of the 1947 fire), (2) Gorham cliffs between 2</w:t>
      </w:r>
      <w:r w:rsidR="004D17FF">
        <w:t>4</w:t>
      </w:r>
      <w:r w:rsidRPr="00DE06C7">
        <w:t xml:space="preserve"> and </w:t>
      </w:r>
      <w:r w:rsidR="004D17FF">
        <w:t>36</w:t>
      </w:r>
      <w:r w:rsidRPr="00DE06C7">
        <w:t xml:space="preserve"> m (low elevation, within the footprint), (3) St. </w:t>
      </w:r>
      <w:proofErr w:type="spellStart"/>
      <w:r w:rsidRPr="00DE06C7">
        <w:t>Sauveur</w:t>
      </w:r>
      <w:proofErr w:type="spellEnd"/>
      <w:r w:rsidRPr="00DE06C7">
        <w:t xml:space="preserve"> trail between 134 and 19</w:t>
      </w:r>
      <w:r w:rsidR="004D17FF">
        <w:t>8</w:t>
      </w:r>
      <w:r w:rsidRPr="00DE06C7">
        <w:t xml:space="preserve"> m (high elevation, outside the footprint) and (4) South Cadillac trail between 1</w:t>
      </w:r>
      <w:r>
        <w:t>8</w:t>
      </w:r>
      <w:r w:rsidR="004D17FF">
        <w:t>8</w:t>
      </w:r>
      <w:r w:rsidRPr="00DE06C7">
        <w:t xml:space="preserve"> and </w:t>
      </w:r>
      <w:r>
        <w:t>417</w:t>
      </w:r>
      <w:r w:rsidRPr="00DE06C7">
        <w:t xml:space="preserve"> m elevation within the footprint</w:t>
      </w:r>
      <w:r>
        <w:t xml:space="preserve">. </w:t>
      </w:r>
      <w:r w:rsidRPr="00E847B2">
        <w:rPr>
          <w:rFonts w:eastAsiaTheme="minorHAnsi"/>
          <w:color w:val="auto"/>
        </w:rPr>
        <w:t xml:space="preserve">Distances between sampled trees and their five nearest, reproductively mature conspecific neighbors were measured in the </w:t>
      </w:r>
      <w:r>
        <w:rPr>
          <w:rFonts w:eastAsiaTheme="minorHAnsi"/>
          <w:color w:val="auto"/>
        </w:rPr>
        <w:t xml:space="preserve">four </w:t>
      </w:r>
      <w:r w:rsidRPr="00E847B2">
        <w:rPr>
          <w:rFonts w:eastAsiaTheme="minorHAnsi"/>
          <w:color w:val="auto"/>
        </w:rPr>
        <w:t>stands to calculate mean neighbor distance as a surrogate, but inverse, measure for stand density</w:t>
      </w:r>
      <w:r>
        <w:rPr>
          <w:rFonts w:eastAsiaTheme="minorHAnsi"/>
          <w:color w:val="auto"/>
        </w:rPr>
        <w:t xml:space="preserve"> along with mean age (</w:t>
      </w:r>
      <w:proofErr w:type="spellStart"/>
      <w:r w:rsidRPr="00AB037B">
        <w:rPr>
          <w:color w:val="222222"/>
          <w:shd w:val="clear" w:color="auto" w:fill="FFFFFF"/>
        </w:rPr>
        <w:t>Mosseler</w:t>
      </w:r>
      <w:proofErr w:type="spellEnd"/>
      <w:r w:rsidRPr="00AB037B">
        <w:rPr>
          <w:color w:val="222222"/>
          <w:shd w:val="clear" w:color="auto" w:fill="FFFFFF"/>
        </w:rPr>
        <w:t xml:space="preserve"> </w:t>
      </w:r>
      <w:proofErr w:type="spellStart"/>
      <w:r w:rsidRPr="00AB037B">
        <w:rPr>
          <w:color w:val="222222"/>
          <w:shd w:val="clear" w:color="auto" w:fill="FFFFFF"/>
        </w:rPr>
        <w:t>Rajora</w:t>
      </w:r>
      <w:proofErr w:type="spellEnd"/>
      <w:r w:rsidRPr="00AB037B">
        <w:rPr>
          <w:color w:val="222222"/>
          <w:shd w:val="clear" w:color="auto" w:fill="FFFFFF"/>
        </w:rPr>
        <w:t xml:space="preserve"> and Major</w:t>
      </w:r>
      <w:r>
        <w:rPr>
          <w:color w:val="222222"/>
          <w:sz w:val="20"/>
          <w:szCs w:val="20"/>
          <w:shd w:val="clear" w:color="auto" w:fill="FFFFFF"/>
        </w:rPr>
        <w:t xml:space="preserve"> </w:t>
      </w:r>
      <w:r>
        <w:rPr>
          <w:rFonts w:eastAsiaTheme="minorHAnsi"/>
          <w:color w:val="auto"/>
        </w:rPr>
        <w:t>2004).</w:t>
      </w:r>
    </w:p>
    <w:p w14:paraId="440A983C" w14:textId="4188B816" w:rsidR="001852E8" w:rsidRPr="003D3CF8" w:rsidRDefault="001852E8" w:rsidP="003D3CF8">
      <w:pPr>
        <w:spacing w:after="103" w:line="276" w:lineRule="auto"/>
        <w:ind w:left="0" w:firstLine="0"/>
        <w:jc w:val="left"/>
        <w:rPr>
          <w:b/>
        </w:rPr>
      </w:pPr>
      <w:r w:rsidRPr="00645A24">
        <w:rPr>
          <w:b/>
          <w:sz w:val="26"/>
          <w:szCs w:val="26"/>
        </w:rPr>
        <w:t>Laboratory Measurements</w:t>
      </w:r>
      <w:r w:rsidRPr="00645A24">
        <w:rPr>
          <w:b/>
          <w:i/>
          <w:iCs/>
          <w:sz w:val="26"/>
          <w:szCs w:val="26"/>
        </w:rPr>
        <w:br/>
      </w:r>
      <w:r>
        <w:rPr>
          <w:b/>
        </w:rPr>
        <w:t>Carbon and Nitrogen Stable Isotopes</w:t>
      </w:r>
      <w:r w:rsidR="00C930F7">
        <w:rPr>
          <w:b/>
          <w:i/>
          <w:iCs/>
        </w:rPr>
        <w:br/>
      </w:r>
      <w:r w:rsidR="00FB3672" w:rsidRPr="00DE06C7">
        <w:t>C isotopic data of the needles</w:t>
      </w:r>
      <w:r w:rsidR="00215F78">
        <w:t xml:space="preserve"> </w:t>
      </w:r>
      <w:r w:rsidR="00FB3672" w:rsidRPr="00DE06C7">
        <w:t>(δ</w:t>
      </w:r>
      <w:r w:rsidR="00FB3672" w:rsidRPr="00DE06C7">
        <w:rPr>
          <w:vertAlign w:val="superscript"/>
        </w:rPr>
        <w:t>13</w:t>
      </w:r>
      <w:r w:rsidR="00FB3672" w:rsidRPr="00DE06C7">
        <w:t xml:space="preserve">C) of fully expanded leaf (needle cluster) of each species and accompanying soil samples was obtained. Sample fascicles were separated and dried for two days at 60 </w:t>
      </w:r>
      <w:r w:rsidR="00FB3672" w:rsidRPr="00DE06C7">
        <w:rPr>
          <w:vertAlign w:val="superscript"/>
        </w:rPr>
        <w:t>◦</w:t>
      </w:r>
      <w:r w:rsidR="00FB3672" w:rsidRPr="00DE06C7">
        <w:t>C ground in a SPEX ball mill (Metuchen, NJ, USA)</w:t>
      </w:r>
      <w:r w:rsidR="00C2430B">
        <w:t xml:space="preserve">, </w:t>
      </w:r>
      <w:r w:rsidR="00FB3672" w:rsidRPr="00DE06C7">
        <w:t>weighed to +/- 2 mg for leaf tissue and +/- 5 mg for soil using a Cole-Palmer (Vernon Hills, IL, USA) micro analytic balance</w:t>
      </w:r>
      <w:r w:rsidR="00C2430B">
        <w:t xml:space="preserve"> and rolled</w:t>
      </w:r>
      <w:r w:rsidR="00C2430B" w:rsidRPr="00DE06C7">
        <w:t xml:space="preserve"> in </w:t>
      </w:r>
      <w:proofErr w:type="spellStart"/>
      <w:r w:rsidR="00C2430B" w:rsidRPr="00DE06C7">
        <w:t>Costech</w:t>
      </w:r>
      <w:proofErr w:type="spellEnd"/>
      <w:r w:rsidR="00C2430B" w:rsidRPr="00DE06C7">
        <w:t xml:space="preserve"> (Valencia, CA, USA) 5 x 9 mm tin capsules</w:t>
      </w:r>
      <w:r w:rsidR="00C2430B">
        <w:t>.</w:t>
      </w:r>
      <w:r w:rsidR="00FB3672" w:rsidRPr="00DE06C7">
        <w:t xml:space="preserve"> C abundance or depletion according to δ</w:t>
      </w:r>
      <w:r w:rsidR="00FB3672" w:rsidRPr="00DE06C7">
        <w:rPr>
          <w:vertAlign w:val="superscript"/>
        </w:rPr>
        <w:t>13</w:t>
      </w:r>
      <w:r w:rsidR="00FB3672" w:rsidRPr="00DE06C7">
        <w:t xml:space="preserve">C was used to determine </w:t>
      </w:r>
      <w:proofErr w:type="spellStart"/>
      <w:r w:rsidR="00FB3672" w:rsidRPr="00DE06C7">
        <w:lastRenderedPageBreak/>
        <w:t>iWUE</w:t>
      </w:r>
      <w:proofErr w:type="spellEnd"/>
      <w:r w:rsidR="00FB3672" w:rsidRPr="00DE06C7">
        <w:t xml:space="preserve">. As a product of carboxylation and diffusion (Lambers Chapin Pons 2006) </w:t>
      </w:r>
      <w:r w:rsidR="00FB3672" w:rsidRPr="00DE06C7">
        <w:rPr>
          <w:color w:val="000000" w:themeColor="text1"/>
          <w:shd w:val="clear" w:color="auto" w:fill="FFFFFF"/>
        </w:rPr>
        <w:t>iWUE</w:t>
      </w:r>
      <w:r w:rsidR="00FB3672" w:rsidRPr="00DE06C7">
        <w:rPr>
          <w:color w:val="000000" w:themeColor="text1"/>
          <w:shd w:val="clear" w:color="auto" w:fill="FFFFFF"/>
          <w:vertAlign w:val="subscript"/>
        </w:rPr>
        <w:t>δ</w:t>
      </w:r>
      <w:r w:rsidR="00FB3672" w:rsidRPr="00DE06C7">
        <w:rPr>
          <w:color w:val="000000" w:themeColor="text1"/>
          <w:shd w:val="clear" w:color="auto" w:fill="FFFFFF"/>
          <w:vertAlign w:val="superscript"/>
        </w:rPr>
        <w:t>13</w:t>
      </w:r>
      <w:r w:rsidR="00FB3672" w:rsidRPr="00DE06C7">
        <w:rPr>
          <w:color w:val="000000" w:themeColor="text1"/>
          <w:shd w:val="clear" w:color="auto" w:fill="FFFFFF"/>
          <w:vertAlign w:val="subscript"/>
        </w:rPr>
        <w:t>C</w:t>
      </w:r>
      <w:r w:rsidR="00FB3672" w:rsidRPr="00DE06C7">
        <w:t xml:space="preserve"> represents δ</w:t>
      </w:r>
      <w:r w:rsidR="00FB3672" w:rsidRPr="00DE06C7">
        <w:rPr>
          <w:vertAlign w:val="superscript"/>
        </w:rPr>
        <w:t>13</w:t>
      </w:r>
      <w:r w:rsidR="00FB3672" w:rsidRPr="00DE06C7">
        <w:t>C unit/mL</w:t>
      </w:r>
      <w:r w:rsidR="00FB3672" w:rsidRPr="00DE06C7">
        <w:rPr>
          <w:vertAlign w:val="superscript"/>
        </w:rPr>
        <w:t>-1</w:t>
      </w:r>
      <w:r w:rsidR="00FB3672" w:rsidRPr="00DE06C7">
        <w:t xml:space="preserve"> percentage of photosynthesis, a sensitive long-term indicator of physiological change, i.e., growth versus stress inoculation. Foliar C and N were calculated using elemental analysis.</w:t>
      </w:r>
      <w:r w:rsidR="00873354">
        <w:rPr>
          <w:b/>
          <w:i/>
          <w:iCs/>
        </w:rPr>
        <w:br/>
      </w:r>
      <w:r w:rsidR="00215F78" w:rsidRPr="001852E8">
        <w:rPr>
          <w:b/>
        </w:rPr>
        <w:t xml:space="preserve">Foliar </w:t>
      </w:r>
      <w:r w:rsidR="003D3CF8">
        <w:rPr>
          <w:b/>
        </w:rPr>
        <w:t>Elemental Analysis and Nutrient</w:t>
      </w:r>
      <w:r w:rsidR="00873354">
        <w:rPr>
          <w:b/>
          <w:i/>
          <w:iCs/>
        </w:rPr>
        <w:br/>
      </w:r>
      <w:r w:rsidR="00215F78" w:rsidRPr="00DE06C7">
        <w:t xml:space="preserve">Leaf tissue was obtained from excision of basal fascicle bundles at </w:t>
      </w:r>
      <w:proofErr w:type="spellStart"/>
      <w:r w:rsidR="00215F78" w:rsidRPr="00DE06C7">
        <w:t>dbh</w:t>
      </w:r>
      <w:proofErr w:type="spellEnd"/>
      <w:r w:rsidR="00873354">
        <w:t xml:space="preserve">; </w:t>
      </w:r>
      <w:r w:rsidR="00215F78" w:rsidRPr="00DE06C7">
        <w:t>we acknowledge photosynthetic and nutrient measurements differ according to light environments impacted by the size (height and canopy) of tree subjects.</w:t>
      </w:r>
      <w:r w:rsidR="00215F78">
        <w:rPr>
          <w:rFonts w:eastAsiaTheme="minorHAnsi"/>
          <w:color w:val="auto"/>
        </w:rPr>
        <w:t xml:space="preserve"> </w:t>
      </w:r>
      <w:r w:rsidR="00215F78" w:rsidRPr="00DE06C7">
        <w:t xml:space="preserve">50 mL samples of needles were separated, cut and dried for two days at 60 </w:t>
      </w:r>
      <w:r w:rsidR="00215F78" w:rsidRPr="00DE06C7">
        <w:rPr>
          <w:vertAlign w:val="superscript"/>
        </w:rPr>
        <w:t>◦</w:t>
      </w:r>
      <w:r w:rsidR="00215F78" w:rsidRPr="00DE06C7">
        <w:t xml:space="preserve">C. Then they were ground in a SPEX ball mill (Metuchen, NJ, USA). sieved to &lt;10 mm and </w:t>
      </w:r>
      <w:r w:rsidR="00F618F9">
        <w:t>&lt;2</w:t>
      </w:r>
      <w:r w:rsidR="00215F78" w:rsidRPr="00DE06C7">
        <w:t xml:space="preserve"> mL </w:t>
      </w:r>
      <w:proofErr w:type="gramStart"/>
      <w:r w:rsidR="00215F78" w:rsidRPr="00DE06C7">
        <w:t>were</w:t>
      </w:r>
      <w:proofErr w:type="gramEnd"/>
      <w:r w:rsidR="00215F78" w:rsidRPr="00DE06C7">
        <w:t xml:space="preserve"> </w:t>
      </w:r>
      <w:r w:rsidR="00F618F9" w:rsidRPr="00DE06C7">
        <w:t>fed to a Perkins Elmer Elemental Analyzer ECS 4100 (Waltham, MA, USA) coupled with a Thermo Delta (Waltham, MA, USA) V+ IR-MS continuous flow isotope ratio mass spectrometer with a universal triple collector. Combustion gasses were separated on a gas chromatograph column, passed through a diluter and reference gas box, and introduced into the spectrometer.</w:t>
      </w:r>
      <w:r w:rsidR="00F618F9">
        <w:t xml:space="preserve"> </w:t>
      </w:r>
      <w:r w:rsidR="00215F78" w:rsidRPr="00DE06C7">
        <w:t xml:space="preserve">submitted for elemental analysis using </w:t>
      </w:r>
      <w:proofErr w:type="spellStart"/>
      <w:r w:rsidR="00215F78" w:rsidRPr="00DE06C7">
        <w:t>Leco</w:t>
      </w:r>
      <w:proofErr w:type="spellEnd"/>
      <w:r w:rsidR="00215F78" w:rsidRPr="00DE06C7">
        <w:t xml:space="preserve"> CN-2000 Carbon-Nitrogen Analyzer (</w:t>
      </w:r>
      <w:proofErr w:type="spellStart"/>
      <w:r w:rsidR="00215F78" w:rsidRPr="00DE06C7">
        <w:t>Leco</w:t>
      </w:r>
      <w:proofErr w:type="spellEnd"/>
      <w:r w:rsidR="00215F78" w:rsidRPr="00DE06C7">
        <w:t xml:space="preserve"> Corp., St. Joseph, MI) to determine C and N concentrations. The remainder of the same samples, 35 mL, were submitted for standard plant tissue nutrient analysis using a TJA Model 975 </w:t>
      </w:r>
      <w:proofErr w:type="spellStart"/>
      <w:r w:rsidR="00215F78" w:rsidRPr="00DE06C7">
        <w:t>AtomComp</w:t>
      </w:r>
      <w:proofErr w:type="spellEnd"/>
      <w:r w:rsidR="00215F78" w:rsidRPr="00DE06C7">
        <w:t xml:space="preserve"> ICP-AES (Thermo Jarrell-Ash Corp., Franklin, MA). The method comprised submersion in a 5 mL trace-metal-grade HNO</w:t>
      </w:r>
      <w:r w:rsidR="00215F78" w:rsidRPr="00DE06C7">
        <w:rPr>
          <w:vertAlign w:val="subscript"/>
        </w:rPr>
        <w:t>3</w:t>
      </w:r>
      <w:r w:rsidR="00215F78" w:rsidRPr="00DE06C7">
        <w:t xml:space="preserve"> treatment, then refluxed on </w:t>
      </w:r>
      <w:proofErr w:type="spellStart"/>
      <w:r w:rsidR="00215F78" w:rsidRPr="00DE06C7">
        <w:t>hotblock</w:t>
      </w:r>
      <w:proofErr w:type="spellEnd"/>
      <w:r w:rsidR="00215F78" w:rsidRPr="00DE06C7">
        <w:t xml:space="preserve"> at 80 </w:t>
      </w:r>
      <w:r w:rsidR="00215F78" w:rsidRPr="00DE06C7">
        <w:rPr>
          <w:vertAlign w:val="superscript"/>
        </w:rPr>
        <w:t>◦</w:t>
      </w:r>
      <w:r w:rsidR="00215F78" w:rsidRPr="00DE06C7">
        <w:t xml:space="preserve">C for 2 hours and diluted to 25 mL with </w:t>
      </w:r>
      <w:proofErr w:type="gramStart"/>
      <w:r w:rsidR="00215F78" w:rsidRPr="00DE06C7">
        <w:t>0.4 micron</w:t>
      </w:r>
      <w:proofErr w:type="gramEnd"/>
      <w:r w:rsidR="00215F78" w:rsidRPr="00DE06C7">
        <w:t xml:space="preserve"> PTFE syringe filters. Analysis was focused on macro and micro inorganic extractable fractions (Ca, P, K, Mg, Al and Zn). </w:t>
      </w:r>
      <w:r w:rsidR="00873354">
        <w:rPr>
          <w:b/>
          <w:i/>
          <w:iCs/>
        </w:rPr>
        <w:br/>
      </w:r>
      <w:r w:rsidR="003D3CF8">
        <w:rPr>
          <w:b/>
        </w:rPr>
        <w:t>Soil Nutrient</w:t>
      </w:r>
      <w:r w:rsidR="003D3CF8">
        <w:rPr>
          <w:b/>
        </w:rPr>
        <w:br/>
      </w:r>
      <w:r w:rsidRPr="00DE06C7">
        <w:t xml:space="preserve">Soils comprised uniformly similar shallow, homogeneous, low fertility characteristics (varying between .7-2.5 cm) and are usually overlain with rapidly drying needle duff (Day </w:t>
      </w:r>
      <w:r w:rsidRPr="00DE06C7">
        <w:rPr>
          <w:i/>
        </w:rPr>
        <w:t>et al</w:t>
      </w:r>
      <w:r w:rsidRPr="00DE06C7">
        <w:t xml:space="preserve"> 2005) overlaying porous and acidic hornblende granite or Ellsworth schist</w:t>
      </w:r>
      <w:r w:rsidRPr="00DE06C7">
        <w:rPr>
          <w:highlight w:val="lightGray"/>
        </w:rPr>
        <w:t>.</w:t>
      </w:r>
      <w:r w:rsidRPr="00DE06C7">
        <w:t xml:space="preserve"> </w:t>
      </w:r>
      <w:r w:rsidR="00A25229">
        <w:t>All</w:t>
      </w:r>
      <w:r w:rsidR="00A25229" w:rsidRPr="00DE06C7">
        <w:t xml:space="preserve"> sites were excavated similarly by hand trowel </w:t>
      </w:r>
      <w:r w:rsidR="00A25229">
        <w:t>and</w:t>
      </w:r>
      <w:r w:rsidRPr="00DE06C7">
        <w:t xml:space="preserve"> soil probe (</w:t>
      </w:r>
      <w:proofErr w:type="spellStart"/>
      <w:r w:rsidRPr="00DE06C7">
        <w:t>Accuproducts</w:t>
      </w:r>
      <w:proofErr w:type="spellEnd"/>
      <w:r w:rsidRPr="00DE06C7">
        <w:t>, Saline, MI, USA)</w:t>
      </w:r>
      <w:r w:rsidR="00A25229">
        <w:t xml:space="preserve">; </w:t>
      </w:r>
      <w:r w:rsidRPr="00DE06C7">
        <w:t>aliquots were extracted from O</w:t>
      </w:r>
      <w:r w:rsidRPr="00DE06C7">
        <w:rPr>
          <w:vertAlign w:val="subscript"/>
        </w:rPr>
        <w:t>a</w:t>
      </w:r>
      <w:r w:rsidRPr="00DE06C7">
        <w:t>-A</w:t>
      </w:r>
      <w:r w:rsidRPr="00DE06C7">
        <w:rPr>
          <w:vertAlign w:val="subscript"/>
        </w:rPr>
        <w:t>b</w:t>
      </w:r>
      <w:r w:rsidRPr="00DE06C7">
        <w:t xml:space="preserve"> horizon soil pockets of organic and mineral deposits within 50 cm of the tree base. 250 mL soil samples were sieved (#10) and measured in 2019. Drying was performed in an oven at 100°C for two d. Analysis was performed using a modified </w:t>
      </w:r>
      <w:proofErr w:type="spellStart"/>
      <w:r w:rsidRPr="00DE06C7">
        <w:t>Mehlich</w:t>
      </w:r>
      <w:proofErr w:type="spellEnd"/>
      <w:r w:rsidRPr="00DE06C7">
        <w:t xml:space="preserve"> method using inductively coupled plasma spectroscopy, pH measurement via proton activity of a 1:1 slurry and effective soil cation exchange capacity (CEC) via formic acid extraction. These methods are described previously (Licht</w:t>
      </w:r>
      <w:r w:rsidR="00C3302A">
        <w:rPr>
          <w:i/>
        </w:rPr>
        <w:t xml:space="preserve"> </w:t>
      </w:r>
      <w:r w:rsidR="00C3302A" w:rsidRPr="00C3302A">
        <w:rPr>
          <w:iCs/>
        </w:rPr>
        <w:t>and Smith 20</w:t>
      </w:r>
      <w:r w:rsidR="00C3302A">
        <w:rPr>
          <w:iCs/>
        </w:rPr>
        <w:t>18</w:t>
      </w:r>
      <w:r w:rsidRPr="00DE06C7">
        <w:t>). Bedrock C and N were calculated using elemental analysis.</w:t>
      </w:r>
    </w:p>
    <w:p w14:paraId="657F0764" w14:textId="0EEE2580" w:rsidR="001852E8" w:rsidRPr="001852E8" w:rsidRDefault="003D3CF8" w:rsidP="001852E8">
      <w:pPr>
        <w:spacing w:after="28" w:line="276" w:lineRule="auto"/>
        <w:ind w:right="7"/>
        <w:rPr>
          <w:b/>
        </w:rPr>
      </w:pPr>
      <w:r>
        <w:rPr>
          <w:b/>
        </w:rPr>
        <w:t>Gravimetric Moisture Retention</w:t>
      </w:r>
    </w:p>
    <w:p w14:paraId="554B801D" w14:textId="1B7A51DF" w:rsidR="001852E8" w:rsidRPr="00DE06C7" w:rsidRDefault="001852E8" w:rsidP="001852E8">
      <w:pPr>
        <w:autoSpaceDE w:val="0"/>
        <w:autoSpaceDN w:val="0"/>
        <w:adjustRightInd w:val="0"/>
        <w:spacing w:after="0" w:line="276" w:lineRule="auto"/>
        <w:ind w:left="0" w:firstLine="0"/>
        <w:jc w:val="left"/>
      </w:pPr>
      <w:r w:rsidRPr="00DE06C7">
        <w:t>70 mL samples were extracted from soils at fifteen tree locations at four sites, comprising &lt;7.5 cm (O</w:t>
      </w:r>
      <w:r w:rsidRPr="00DE06C7">
        <w:rPr>
          <w:vertAlign w:val="subscript"/>
        </w:rPr>
        <w:t>a</w:t>
      </w:r>
      <w:r w:rsidRPr="00DE06C7">
        <w:t>-A</w:t>
      </w:r>
      <w:r w:rsidRPr="00DE06C7">
        <w:rPr>
          <w:vertAlign w:val="subscript"/>
        </w:rPr>
        <w:t>b</w:t>
      </w:r>
      <w:r w:rsidRPr="00DE06C7">
        <w:t>) horizon above bedrock to assess net moisture retention as a subset of soil moisture evaporation (</w:t>
      </w:r>
      <w:proofErr w:type="spellStart"/>
      <w:r w:rsidRPr="00DE06C7">
        <w:rPr>
          <w:i/>
        </w:rPr>
        <w:t>ψ</w:t>
      </w:r>
      <w:r w:rsidRPr="00DE06C7">
        <w:rPr>
          <w:vertAlign w:val="subscript"/>
        </w:rPr>
        <w:t>g</w:t>
      </w:r>
      <w:proofErr w:type="spellEnd"/>
      <w:r w:rsidRPr="00DE06C7">
        <w:t>), rather than depending on, say, matric potential (</w:t>
      </w:r>
      <w:proofErr w:type="spellStart"/>
      <w:r w:rsidRPr="00DE06C7">
        <w:rPr>
          <w:i/>
        </w:rPr>
        <w:t>ψ</w:t>
      </w:r>
      <w:r w:rsidRPr="00DE06C7">
        <w:rPr>
          <w:vertAlign w:val="subscript"/>
        </w:rPr>
        <w:t>m</w:t>
      </w:r>
      <w:proofErr w:type="spellEnd"/>
      <w:r w:rsidRPr="00DE06C7">
        <w:t>) to determine net evaporative loss or adsorption to surfaces. 50 g H</w:t>
      </w:r>
      <w:r w:rsidRPr="00DE06C7">
        <w:rPr>
          <w:vertAlign w:val="subscript"/>
        </w:rPr>
        <w:t>2</w:t>
      </w:r>
      <w:r w:rsidRPr="00DE06C7">
        <w:t>O were added to each aliquot. Soil moisture retention analysis was conducted according to the Fields method described previously (</w:t>
      </w:r>
      <w:r w:rsidR="00C3302A" w:rsidRPr="00DE06C7">
        <w:t>Licht</w:t>
      </w:r>
      <w:r w:rsidR="00C3302A">
        <w:rPr>
          <w:i/>
        </w:rPr>
        <w:t xml:space="preserve"> </w:t>
      </w:r>
      <w:r w:rsidR="00C3302A" w:rsidRPr="00C3302A">
        <w:rPr>
          <w:iCs/>
        </w:rPr>
        <w:t>and Smith 20</w:t>
      </w:r>
      <w:r w:rsidR="00C3302A">
        <w:rPr>
          <w:iCs/>
        </w:rPr>
        <w:t>18</w:t>
      </w:r>
      <w:r w:rsidRPr="00DE06C7">
        <w:t>). Retention effects of gravitational and evaporation forces was made on a wet basis where W</w:t>
      </w:r>
      <w:r w:rsidRPr="00DE06C7">
        <w:rPr>
          <w:vertAlign w:val="subscript"/>
        </w:rPr>
        <w:t>m</w:t>
      </w:r>
      <w:r w:rsidRPr="00DE06C7">
        <w:t>=g H</w:t>
      </w:r>
      <w:r w:rsidRPr="00DE06C7">
        <w:rPr>
          <w:vertAlign w:val="subscript"/>
        </w:rPr>
        <w:t>2</w:t>
      </w:r>
      <w:r w:rsidRPr="00DE06C7">
        <w:t xml:space="preserve">O </w:t>
      </w:r>
      <w:r w:rsidRPr="00DE06C7">
        <w:rPr>
          <w:b/>
        </w:rPr>
        <w:t>●</w:t>
      </w:r>
      <w:r w:rsidRPr="00DE06C7">
        <w:t xml:space="preserve"> g</w:t>
      </w:r>
      <w:r w:rsidRPr="00DE06C7">
        <w:rPr>
          <w:vertAlign w:val="superscript"/>
        </w:rPr>
        <w:t>-1</w:t>
      </w:r>
      <w:r w:rsidRPr="00DE06C7">
        <w:t xml:space="preserve"> moist soil; this method is described previously (</w:t>
      </w:r>
      <w:proofErr w:type="spellStart"/>
      <w:r w:rsidRPr="00DE06C7">
        <w:t>Jingfang</w:t>
      </w:r>
      <w:proofErr w:type="spellEnd"/>
      <w:r w:rsidRPr="00DE06C7">
        <w:t xml:space="preserve"> and </w:t>
      </w:r>
      <w:proofErr w:type="spellStart"/>
      <w:r w:rsidRPr="00DE06C7">
        <w:t>Wenwei</w:t>
      </w:r>
      <w:proofErr w:type="spellEnd"/>
      <w:r w:rsidRPr="00DE06C7">
        <w:t xml:space="preserve"> 2018).  </w:t>
      </w:r>
    </w:p>
    <w:p w14:paraId="6F8C00E4" w14:textId="38D4CEFE" w:rsidR="00F369E7" w:rsidRPr="0003327A" w:rsidRDefault="001852E8" w:rsidP="0003327A">
      <w:pPr>
        <w:spacing w:after="103" w:line="276" w:lineRule="auto"/>
        <w:ind w:left="0" w:firstLine="0"/>
        <w:jc w:val="left"/>
      </w:pPr>
      <w:r w:rsidRPr="00645A24">
        <w:rPr>
          <w:b/>
          <w:sz w:val="26"/>
          <w:szCs w:val="26"/>
        </w:rPr>
        <w:t>Field Measurements</w:t>
      </w:r>
      <w:r w:rsidRPr="00AA5A40">
        <w:rPr>
          <w:b/>
        </w:rPr>
        <w:br/>
      </w:r>
      <w:r w:rsidR="000C3514" w:rsidRPr="001852E8">
        <w:rPr>
          <w:b/>
        </w:rPr>
        <w:t>Allometr</w:t>
      </w:r>
      <w:r w:rsidR="007F5747" w:rsidRPr="001852E8">
        <w:rPr>
          <w:b/>
        </w:rPr>
        <w:t>y</w:t>
      </w:r>
      <w:r w:rsidR="00873354">
        <w:rPr>
          <w:b/>
          <w:i/>
          <w:iCs/>
        </w:rPr>
        <w:br/>
      </w:r>
      <w:r w:rsidR="00873354" w:rsidRPr="00DE06C7">
        <w:t>Individual specimens served as a proxy for multiple trees nearby and were further characterized according to height, spread (canopy) and diameter</w:t>
      </w:r>
      <w:r w:rsidR="00873354">
        <w:t xml:space="preserve">. </w:t>
      </w:r>
      <w:r w:rsidR="000C3514" w:rsidRPr="00DE06C7">
        <w:t>Height was estimated using nested, 2 m calibrated, lightweight aluminum rods (</w:t>
      </w:r>
      <w:proofErr w:type="spellStart"/>
      <w:r w:rsidR="000C3514" w:rsidRPr="00DE06C7">
        <w:t>Garelick</w:t>
      </w:r>
      <w:proofErr w:type="spellEnd"/>
      <w:r w:rsidR="000C3514" w:rsidRPr="00DE06C7">
        <w:t xml:space="preserve">, St. Paul, MN, USA). Bole width was measured at 1.06 m </w:t>
      </w:r>
      <w:proofErr w:type="spellStart"/>
      <w:r w:rsidR="000C3514" w:rsidRPr="00DE06C7">
        <w:t>dbh</w:t>
      </w:r>
      <w:proofErr w:type="spellEnd"/>
      <w:r w:rsidR="000C3514" w:rsidRPr="00DE06C7">
        <w:t xml:space="preserve"> using a </w:t>
      </w:r>
      <w:proofErr w:type="spellStart"/>
      <w:r w:rsidR="000C3514" w:rsidRPr="00DE06C7">
        <w:t>ProSkit</w:t>
      </w:r>
      <w:proofErr w:type="spellEnd"/>
      <w:r w:rsidR="000C3514" w:rsidRPr="00DE06C7">
        <w:t xml:space="preserve"> electronic digital caliper (Amelia, VA, USA). Canopy spread was measured using the span between the same calibrated aluminum rods fixed with two landscape flags as a ground truth reference. </w:t>
      </w:r>
      <w:r w:rsidR="005B2003">
        <w:br/>
      </w:r>
      <w:r w:rsidR="003C29D7">
        <w:rPr>
          <w:b/>
          <w:bCs/>
          <w:shd w:val="clear" w:color="auto" w:fill="FBFFFF"/>
        </w:rPr>
        <w:lastRenderedPageBreak/>
        <w:t>Remote sensing to locate colonies</w:t>
      </w:r>
      <w:r w:rsidR="00D013C9">
        <w:br/>
      </w:r>
      <w:r w:rsidR="003C29D7" w:rsidRPr="00DE06C7">
        <w:t xml:space="preserve">A Kodak Trimble Juno 3B unit was used to obtain horizontal resolution of combined elevation, slope and aspect data plotted using between five and seven satellite telecommunication vehicles </w:t>
      </w:r>
      <w:r w:rsidR="003C29D7" w:rsidRPr="00DE06C7">
        <w:rPr>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w:t>
      </w:r>
      <w:r w:rsidR="003C29D7">
        <w:rPr>
          <w:shd w:val="clear" w:color="auto" w:fill="FBFFFF"/>
        </w:rPr>
        <w:t>Data</w:t>
      </w:r>
      <w:r w:rsidR="003C29D7" w:rsidRPr="00DE06C7">
        <w:rPr>
          <w:shd w:val="clear" w:color="auto" w:fill="FBFFFF"/>
        </w:rPr>
        <w:t xml:space="preserve"> points are used to establish not only elevation but to compute fire event sink-source metrics. </w:t>
      </w:r>
      <w:r w:rsidR="003C29D7" w:rsidRPr="00DE06C7">
        <w:t xml:space="preserve">For analysis purposes we constructed two categories, assigning soil and tree aliquots to either a proximate </w:t>
      </w:r>
      <w:r w:rsidR="004946EA">
        <w:t>fire-path</w:t>
      </w:r>
      <w:r w:rsidR="003C29D7" w:rsidRPr="00DE06C7">
        <w:t xml:space="preserve"> or no </w:t>
      </w:r>
      <w:r w:rsidR="004946EA">
        <w:t>fire-path</w:t>
      </w:r>
      <w:r w:rsidR="003C29D7" w:rsidRPr="00DE06C7">
        <w:t xml:space="preserve"> exposure.</w:t>
      </w:r>
      <w:r w:rsidR="003C29D7">
        <w:rPr>
          <w:shd w:val="clear" w:color="auto" w:fill="FBFFFF"/>
        </w:rPr>
        <w:t xml:space="preserve"> </w:t>
      </w:r>
      <w:r w:rsidR="003C29D7" w:rsidRPr="00DE06C7">
        <w:t xml:space="preserve">Mapping was achieved through geospatial, remote sensing technology (Tierney </w:t>
      </w:r>
      <w:r w:rsidR="003C29D7" w:rsidRPr="00DE06C7">
        <w:rPr>
          <w:i/>
        </w:rPr>
        <w:t>et al</w:t>
      </w:r>
      <w:r w:rsidR="003C29D7" w:rsidRPr="00DE06C7">
        <w:t xml:space="preserve"> 2012) used in the past to compare physiography and recalcitrant chemical biogeography, particularly in fire prone contexts (</w:t>
      </w:r>
      <w:proofErr w:type="spellStart"/>
      <w:r w:rsidR="003C29D7" w:rsidRPr="00DE06C7">
        <w:t>Szpakowski</w:t>
      </w:r>
      <w:proofErr w:type="spellEnd"/>
      <w:r w:rsidR="003C29D7" w:rsidRPr="00DE06C7">
        <w:t xml:space="preserve"> and Jensen 2019). Individual trees were randomly selected but a distance-between-subjects was observed, requiring 5m as a setback between specimens. </w:t>
      </w:r>
      <w:r w:rsidR="003C29D7">
        <w:rPr>
          <w:color w:val="222222"/>
          <w:shd w:val="clear" w:color="auto" w:fill="FFFFFF"/>
        </w:rPr>
        <w:t>M</w:t>
      </w:r>
      <w:r w:rsidR="003C29D7" w:rsidRPr="00DE06C7">
        <w:t xml:space="preserve">ultiple satellite-configured GPS data (USGS 2m LIDAR 2010) </w:t>
      </w:r>
      <w:r w:rsidR="003C29D7">
        <w:t>determined</w:t>
      </w:r>
      <w:r w:rsidR="003C29D7" w:rsidRPr="00DE06C7">
        <w:t xml:space="preserve"> coordinates for individual trees (</w:t>
      </w:r>
      <w:proofErr w:type="spellStart"/>
      <w:r w:rsidR="003C29D7" w:rsidRPr="00DE06C7">
        <w:t>Lubinski</w:t>
      </w:r>
      <w:proofErr w:type="spellEnd"/>
      <w:r w:rsidR="003C29D7" w:rsidRPr="00DE06C7">
        <w:t xml:space="preserve"> Hop and </w:t>
      </w:r>
      <w:proofErr w:type="spellStart"/>
      <w:r w:rsidR="003C29D7" w:rsidRPr="00DE06C7">
        <w:t>Gawler</w:t>
      </w:r>
      <w:proofErr w:type="spellEnd"/>
      <w:r w:rsidR="003C29D7" w:rsidRPr="00DE06C7">
        <w:t xml:space="preserve"> 2003; Kim 2010</w:t>
      </w:r>
      <w:r w:rsidR="003C29D7" w:rsidRPr="00DE06C7">
        <w:rPr>
          <w:color w:val="222222"/>
          <w:shd w:val="clear" w:color="auto" w:fill="FFFFFF"/>
        </w:rPr>
        <w:t>)</w:t>
      </w:r>
      <w:r w:rsidR="003C29D7" w:rsidRPr="00DE06C7">
        <w:t xml:space="preserve">. </w:t>
      </w:r>
      <w:r w:rsidR="00B46415" w:rsidRPr="00DE06C7">
        <w:rPr>
          <w:shd w:val="clear" w:color="auto" w:fill="FBFFFF"/>
        </w:rPr>
        <w:t>ArcGIS (version 10)</w:t>
      </w:r>
      <w:r w:rsidR="003C29D7">
        <w:rPr>
          <w:shd w:val="clear" w:color="auto" w:fill="FBFFFF"/>
        </w:rPr>
        <w:t xml:space="preserve"> as well as</w:t>
      </w:r>
      <w:r w:rsidR="00B46415" w:rsidRPr="00DE06C7">
        <w:rPr>
          <w:shd w:val="clear" w:color="auto" w:fill="FBFFFF"/>
        </w:rPr>
        <w:t xml:space="preserve"> slope, aspect and rose compass direction attributes. The aggregated data were reduced to mean values for each measurement category.</w:t>
      </w:r>
      <w:r w:rsidR="00B46415" w:rsidRPr="00DE06C7">
        <w:t xml:space="preserve"> </w:t>
      </w:r>
    </w:p>
    <w:p w14:paraId="0A068B27" w14:textId="6DF1E3CF" w:rsidR="00AE173C" w:rsidRPr="001852E8" w:rsidRDefault="003D3CF8" w:rsidP="00EF3874">
      <w:pPr>
        <w:tabs>
          <w:tab w:val="left" w:pos="720"/>
          <w:tab w:val="left" w:pos="1440"/>
        </w:tabs>
        <w:spacing w:after="28" w:line="276" w:lineRule="auto"/>
        <w:ind w:right="7"/>
        <w:rPr>
          <w:b/>
          <w:bCs/>
          <w:iCs/>
        </w:rPr>
      </w:pPr>
      <w:r>
        <w:rPr>
          <w:b/>
          <w:bCs/>
          <w:iCs/>
        </w:rPr>
        <w:t>Statistical</w:t>
      </w:r>
      <w:r w:rsidR="00AE173C" w:rsidRPr="001852E8">
        <w:rPr>
          <w:b/>
          <w:bCs/>
          <w:iCs/>
        </w:rPr>
        <w:t xml:space="preserve"> Analysis</w:t>
      </w:r>
    </w:p>
    <w:p w14:paraId="1C504323" w14:textId="5DC05E78" w:rsidR="00E265E0" w:rsidRDefault="00AE173C" w:rsidP="00547289">
      <w:pPr>
        <w:tabs>
          <w:tab w:val="left" w:pos="720"/>
          <w:tab w:val="left" w:pos="1440"/>
        </w:tabs>
        <w:spacing w:after="28" w:line="276" w:lineRule="auto"/>
        <w:ind w:right="7"/>
      </w:pPr>
      <w:r w:rsidRPr="005E6A8A">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r w:rsidR="00CF0502" w:rsidRPr="005E6A8A">
        <w:t>five</w:t>
      </w:r>
      <w:r w:rsidRPr="005E6A8A">
        <w:t xml:space="preserve"> models were fit with the following dependent variables: </w:t>
      </w:r>
      <w:r w:rsidRPr="005E6A8A">
        <w:rPr>
          <w:color w:val="000000" w:themeColor="text1"/>
          <w:shd w:val="clear" w:color="auto" w:fill="FFFFFF"/>
        </w:rPr>
        <w:t>iWUE</w:t>
      </w:r>
      <w:r w:rsidRPr="005E6A8A">
        <w:rPr>
          <w:color w:val="000000" w:themeColor="text1"/>
          <w:shd w:val="clear" w:color="auto" w:fill="FFFFFF"/>
          <w:vertAlign w:val="subscript"/>
        </w:rPr>
        <w:t>δ</w:t>
      </w:r>
      <w:r w:rsidRPr="005E6A8A">
        <w:rPr>
          <w:color w:val="000000" w:themeColor="text1"/>
          <w:shd w:val="clear" w:color="auto" w:fill="FFFFFF"/>
          <w:vertAlign w:val="superscript"/>
        </w:rPr>
        <w:t>13</w:t>
      </w:r>
      <w:r w:rsidRPr="005E6A8A">
        <w:rPr>
          <w:color w:val="000000" w:themeColor="text1"/>
          <w:shd w:val="clear" w:color="auto" w:fill="FFFFFF"/>
          <w:vertAlign w:val="subscript"/>
        </w:rPr>
        <w:t>C</w:t>
      </w:r>
      <w:r w:rsidRPr="005E6A8A">
        <w:t xml:space="preserve">, foliar and soil nutrient and soil moisture retention </w:t>
      </w:r>
      <w:r w:rsidR="004548C9" w:rsidRPr="005E6A8A">
        <w:t xml:space="preserve">were </w:t>
      </w:r>
      <w:r w:rsidRPr="005E6A8A">
        <w:t>log transformed to meet model assumptions of normality and heterogeneity of variances. All models were fit using the ‘</w:t>
      </w:r>
      <w:proofErr w:type="spellStart"/>
      <w:r w:rsidRPr="005E6A8A">
        <w:t>lm</w:t>
      </w:r>
      <w:proofErr w:type="spellEnd"/>
      <w:r w:rsidRPr="005E6A8A">
        <w:t>’ function in R. Significance tests for each fixed factor was performed using the ‘</w:t>
      </w:r>
      <w:proofErr w:type="spellStart"/>
      <w:r w:rsidRPr="005E6A8A">
        <w:t>anova</w:t>
      </w:r>
      <w:proofErr w:type="spellEnd"/>
      <w:r w:rsidRPr="005E6A8A">
        <w:t>’ function in R. Post-hoc Tukey’s tests were done to examine significant interactions between elevation and the presence of the 1947 fire using the ‘</w:t>
      </w:r>
      <w:proofErr w:type="spellStart"/>
      <w:r w:rsidRPr="005E6A8A">
        <w:t>emmeans</w:t>
      </w:r>
      <w:proofErr w:type="spellEnd"/>
      <w:r w:rsidRPr="005E6A8A">
        <w:t>’ package (</w:t>
      </w:r>
      <w:proofErr w:type="spellStart"/>
      <w:r w:rsidRPr="005E6A8A">
        <w:t>Lenth</w:t>
      </w:r>
      <w:proofErr w:type="spellEnd"/>
      <w:r w:rsidRPr="005E6A8A">
        <w:t xml:space="preserve"> 2018) in R. All analyses were performed with R version 3.5.1 (R Core Team 2019).</w:t>
      </w:r>
      <w:r w:rsidR="00A25229">
        <w:t xml:space="preserve"> </w:t>
      </w:r>
      <w:r w:rsidR="00BD5E6C">
        <w:rPr>
          <w:highlight w:val="green"/>
        </w:rPr>
        <w:t>This section r</w:t>
      </w:r>
      <w:r w:rsidR="00A25229" w:rsidRPr="00F53155">
        <w:rPr>
          <w:highlight w:val="green"/>
        </w:rPr>
        <w:t>equires modification by Nick.</w:t>
      </w:r>
    </w:p>
    <w:p w14:paraId="617772A8" w14:textId="77777777" w:rsidR="00547289" w:rsidRPr="003D3CF8" w:rsidRDefault="00547289" w:rsidP="00547289">
      <w:pPr>
        <w:tabs>
          <w:tab w:val="left" w:pos="720"/>
          <w:tab w:val="left" w:pos="1440"/>
        </w:tabs>
        <w:spacing w:after="28" w:line="276" w:lineRule="auto"/>
        <w:ind w:right="7"/>
      </w:pPr>
    </w:p>
    <w:p w14:paraId="60D6FAD1" w14:textId="64F9C7A7" w:rsidR="00AE173C" w:rsidRPr="00DE06C7" w:rsidRDefault="00AE173C" w:rsidP="00EF3874">
      <w:pPr>
        <w:spacing w:line="276" w:lineRule="auto"/>
        <w:ind w:left="0" w:firstLine="0"/>
        <w:contextualSpacing/>
        <w:rPr>
          <w:bCs/>
        </w:rPr>
      </w:pPr>
      <w:r w:rsidRPr="00DE06C7">
        <w:rPr>
          <w:b/>
        </w:rPr>
        <w:t>RESULTS</w:t>
      </w:r>
    </w:p>
    <w:p w14:paraId="46359E35" w14:textId="2139177E" w:rsidR="00421329" w:rsidRDefault="00CC12BA" w:rsidP="00331104">
      <w:pPr>
        <w:spacing w:line="276" w:lineRule="auto"/>
        <w:jc w:val="left"/>
        <w:rPr>
          <w:color w:val="000000" w:themeColor="text1"/>
          <w:shd w:val="clear" w:color="auto" w:fill="FFFFFF"/>
        </w:rPr>
      </w:pPr>
      <w:r>
        <w:rPr>
          <w:color w:val="000000" w:themeColor="text1"/>
          <w:shd w:val="clear" w:color="auto" w:fill="FFFFFF"/>
        </w:rPr>
        <w:t xml:space="preserve">We found </w:t>
      </w:r>
      <w:proofErr w:type="spellStart"/>
      <w:r w:rsidR="008D4CD5">
        <w:rPr>
          <w:i/>
          <w:iCs/>
        </w:rPr>
        <w:t>R</w:t>
      </w:r>
      <w:r w:rsidR="00F6551A">
        <w:rPr>
          <w:i/>
          <w:iCs/>
          <w:vertAlign w:val="subscript"/>
        </w:rPr>
        <w:t>capacity</w:t>
      </w:r>
      <w:proofErr w:type="spellEnd"/>
      <w:r w:rsidR="008D4CD5">
        <w:t xml:space="preserve"> and </w:t>
      </w:r>
      <w:proofErr w:type="spellStart"/>
      <w:r w:rsidR="008D4CD5">
        <w:rPr>
          <w:i/>
          <w:iCs/>
        </w:rPr>
        <w:t>B</w:t>
      </w:r>
      <w:r w:rsidR="00F6551A">
        <w:rPr>
          <w:i/>
          <w:iCs/>
          <w:vertAlign w:val="subscript"/>
        </w:rPr>
        <w:t>capacity</w:t>
      </w:r>
      <w:proofErr w:type="spellEnd"/>
      <w:r w:rsidR="00F6551A">
        <w:rPr>
          <w:i/>
          <w:iCs/>
          <w:vertAlign w:val="subscript"/>
        </w:rPr>
        <w:t xml:space="preserve"> </w:t>
      </w:r>
      <w:r>
        <w:rPr>
          <w:color w:val="000000" w:themeColor="text1"/>
          <w:shd w:val="clear" w:color="auto" w:fill="FFFFFF"/>
        </w:rPr>
        <w:t>w</w:t>
      </w:r>
      <w:r w:rsidR="00164053">
        <w:rPr>
          <w:color w:val="000000" w:themeColor="text1"/>
          <w:shd w:val="clear" w:color="auto" w:fill="FFFFFF"/>
        </w:rPr>
        <w:t>ere</w:t>
      </w:r>
      <w:r>
        <w:rPr>
          <w:color w:val="000000" w:themeColor="text1"/>
          <w:shd w:val="clear" w:color="auto" w:fill="FFFFFF"/>
        </w:rPr>
        <w:t xml:space="preserve"> </w:t>
      </w:r>
      <w:r w:rsidR="00CB2D7A">
        <w:rPr>
          <w:color w:val="000000" w:themeColor="text1"/>
          <w:shd w:val="clear" w:color="auto" w:fill="FFFFFF"/>
        </w:rPr>
        <w:t>central to survival</w:t>
      </w:r>
      <w:r>
        <w:rPr>
          <w:color w:val="000000" w:themeColor="text1"/>
          <w:shd w:val="clear" w:color="auto" w:fill="FFFFFF"/>
        </w:rPr>
        <w:t xml:space="preserve">, despite fire absence </w:t>
      </w:r>
      <w:r w:rsidR="00164053">
        <w:rPr>
          <w:color w:val="000000" w:themeColor="text1"/>
          <w:shd w:val="clear" w:color="auto" w:fill="FFFFFF"/>
        </w:rPr>
        <w:t>from eighty to well over</w:t>
      </w:r>
      <w:r>
        <w:rPr>
          <w:color w:val="000000" w:themeColor="text1"/>
          <w:shd w:val="clear" w:color="auto" w:fill="FFFFFF"/>
        </w:rPr>
        <w:t xml:space="preserve"> one hundred years, </w:t>
      </w:r>
      <w:r w:rsidR="00CB2D7A">
        <w:rPr>
          <w:color w:val="000000" w:themeColor="text1"/>
          <w:shd w:val="clear" w:color="auto" w:fill="FFFFFF"/>
        </w:rPr>
        <w:t>disparity in</w:t>
      </w:r>
      <w:r>
        <w:rPr>
          <w:color w:val="000000" w:themeColor="text1"/>
          <w:shd w:val="clear" w:color="auto" w:fill="FFFFFF"/>
        </w:rPr>
        <w:t xml:space="preserve"> elevation gradients</w:t>
      </w:r>
      <w:r w:rsidR="00164053">
        <w:rPr>
          <w:color w:val="000000" w:themeColor="text1"/>
          <w:shd w:val="clear" w:color="auto" w:fill="FFFFFF"/>
        </w:rPr>
        <w:t xml:space="preserve"> (</w:t>
      </w:r>
      <w:r w:rsidR="000101AA">
        <w:rPr>
          <w:color w:val="000000" w:themeColor="text1"/>
          <w:shd w:val="clear" w:color="auto" w:fill="FFFFFF"/>
        </w:rPr>
        <w:t>12</w:t>
      </w:r>
      <w:r w:rsidR="00164053">
        <w:rPr>
          <w:color w:val="000000" w:themeColor="text1"/>
          <w:shd w:val="clear" w:color="auto" w:fill="FFFFFF"/>
        </w:rPr>
        <w:t>m to 404m)</w:t>
      </w:r>
      <w:r>
        <w:rPr>
          <w:color w:val="000000" w:themeColor="text1"/>
          <w:shd w:val="clear" w:color="auto" w:fill="FFFFFF"/>
        </w:rPr>
        <w:t xml:space="preserve">, </w:t>
      </w:r>
      <w:r w:rsidR="00CB2D7A">
        <w:rPr>
          <w:color w:val="000000" w:themeColor="text1"/>
          <w:shd w:val="clear" w:color="auto" w:fill="FFFFFF"/>
        </w:rPr>
        <w:t xml:space="preserve">and connected by noteworthy </w:t>
      </w:r>
      <w:r>
        <w:rPr>
          <w:color w:val="000000" w:themeColor="text1"/>
          <w:shd w:val="clear" w:color="auto" w:fill="FFFFFF"/>
        </w:rPr>
        <w:t>pitch pine g</w:t>
      </w:r>
      <w:r w:rsidR="00EF7A50" w:rsidRPr="00DE06C7">
        <w:t xml:space="preserve">rowth, </w:t>
      </w:r>
      <w:r w:rsidR="000C2131" w:rsidRPr="00DE06C7">
        <w:rPr>
          <w:color w:val="000000" w:themeColor="text1"/>
          <w:shd w:val="clear" w:color="auto" w:fill="FFFFFF"/>
        </w:rPr>
        <w:t>iWUE</w:t>
      </w:r>
      <w:r w:rsidR="000C2131" w:rsidRPr="00DE06C7">
        <w:rPr>
          <w:color w:val="000000" w:themeColor="text1"/>
          <w:shd w:val="clear" w:color="auto" w:fill="FFFFFF"/>
          <w:vertAlign w:val="subscript"/>
        </w:rPr>
        <w:t>δ</w:t>
      </w:r>
      <w:r w:rsidR="000C2131" w:rsidRPr="00DE06C7">
        <w:rPr>
          <w:color w:val="000000" w:themeColor="text1"/>
          <w:shd w:val="clear" w:color="auto" w:fill="FFFFFF"/>
          <w:vertAlign w:val="superscript"/>
        </w:rPr>
        <w:t>13</w:t>
      </w:r>
      <w:r w:rsidR="000C2131" w:rsidRPr="00DE06C7">
        <w:rPr>
          <w:color w:val="000000" w:themeColor="text1"/>
          <w:shd w:val="clear" w:color="auto" w:fill="FFFFFF"/>
          <w:vertAlign w:val="subscript"/>
        </w:rPr>
        <w:t>C</w:t>
      </w:r>
      <w:r w:rsidR="00EF7A50" w:rsidRPr="00DE06C7">
        <w:t xml:space="preserve">, foliar chemistry and moisture </w:t>
      </w:r>
      <w:r>
        <w:t xml:space="preserve">retention </w:t>
      </w:r>
      <w:r w:rsidR="00164053">
        <w:t>outcomes</w:t>
      </w:r>
      <w:r w:rsidR="00EF7A50" w:rsidRPr="00DE06C7">
        <w:rPr>
          <w:color w:val="000000" w:themeColor="text1"/>
          <w:shd w:val="clear" w:color="auto" w:fill="FFFFFF"/>
        </w:rPr>
        <w:t>.</w:t>
      </w:r>
      <w:r w:rsidR="00984432" w:rsidRPr="00DE06C7">
        <w:rPr>
          <w:color w:val="000000" w:themeColor="text1"/>
          <w:shd w:val="clear" w:color="auto" w:fill="FFFFFF"/>
        </w:rPr>
        <w:t xml:space="preserve"> </w:t>
      </w:r>
      <w:r w:rsidR="000C2131">
        <w:rPr>
          <w:color w:val="000000" w:themeColor="text1"/>
        </w:rPr>
        <w:t>These findings buil</w:t>
      </w:r>
      <w:r w:rsidR="008D4CD5">
        <w:rPr>
          <w:color w:val="000000" w:themeColor="text1"/>
        </w:rPr>
        <w:t>d</w:t>
      </w:r>
      <w:r w:rsidR="000C2131">
        <w:rPr>
          <w:color w:val="000000" w:themeColor="text1"/>
        </w:rPr>
        <w:t xml:space="preserve"> on previous results of field experiments conducted at a uniform elevation (89.2 m)</w:t>
      </w:r>
      <w:r w:rsidR="00984432" w:rsidRPr="00DE06C7">
        <w:rPr>
          <w:color w:val="000000" w:themeColor="text1"/>
        </w:rPr>
        <w:t xml:space="preserve"> </w:t>
      </w:r>
      <w:r w:rsidR="000C2131">
        <w:rPr>
          <w:color w:val="000000" w:themeColor="text1"/>
        </w:rPr>
        <w:t xml:space="preserve">where investigators </w:t>
      </w:r>
      <w:r w:rsidR="000C2131" w:rsidRPr="00DE06C7">
        <w:rPr>
          <w:color w:val="000000" w:themeColor="text1"/>
          <w:shd w:val="clear" w:color="auto" w:fill="FFFFFF"/>
        </w:rPr>
        <w:t>(Licht and Smith 2020)</w:t>
      </w:r>
      <w:r w:rsidR="000C2131">
        <w:rPr>
          <w:color w:val="000000" w:themeColor="text1"/>
        </w:rPr>
        <w:t xml:space="preserve"> examined </w:t>
      </w:r>
      <w:r w:rsidR="00E265E0">
        <w:rPr>
          <w:color w:val="000000" w:themeColor="text1"/>
        </w:rPr>
        <w:t xml:space="preserve">response </w:t>
      </w:r>
      <w:r w:rsidR="000C2131">
        <w:rPr>
          <w:color w:val="000000" w:themeColor="text1"/>
        </w:rPr>
        <w:t xml:space="preserve">differences </w:t>
      </w:r>
      <w:r w:rsidR="00E265E0">
        <w:rPr>
          <w:color w:val="000000" w:themeColor="text1"/>
        </w:rPr>
        <w:t>following seedling exposure to</w:t>
      </w:r>
      <w:r w:rsidR="000C2131">
        <w:rPr>
          <w:color w:val="000000" w:themeColor="text1"/>
        </w:rPr>
        <w:t xml:space="preserve"> naturally occurring and anthropogenic </w:t>
      </w:r>
      <w:r w:rsidR="00403881">
        <w:rPr>
          <w:color w:val="000000" w:themeColor="text1"/>
        </w:rPr>
        <w:t xml:space="preserve">fire </w:t>
      </w:r>
      <w:proofErr w:type="spellStart"/>
      <w:r w:rsidR="00984432" w:rsidRPr="00DE06C7">
        <w:rPr>
          <w:color w:val="000000" w:themeColor="text1"/>
          <w:shd w:val="clear" w:color="auto" w:fill="FFFFFF"/>
        </w:rPr>
        <w:t>PyC</w:t>
      </w:r>
      <w:proofErr w:type="spellEnd"/>
      <w:r w:rsidR="00984432" w:rsidRPr="00DE06C7">
        <w:rPr>
          <w:color w:val="000000" w:themeColor="text1"/>
          <w:shd w:val="clear" w:color="auto" w:fill="FFFFFF"/>
        </w:rPr>
        <w:t xml:space="preserve"> in a </w:t>
      </w:r>
      <w:r w:rsidR="00340F8C">
        <w:rPr>
          <w:color w:val="000000" w:themeColor="text1"/>
          <w:shd w:val="clear" w:color="auto" w:fill="FFFFFF"/>
        </w:rPr>
        <w:t>controll</w:t>
      </w:r>
      <w:r w:rsidR="001B7427" w:rsidRPr="00DE06C7">
        <w:rPr>
          <w:color w:val="000000" w:themeColor="text1"/>
          <w:shd w:val="clear" w:color="auto" w:fill="FFFFFF"/>
        </w:rPr>
        <w:t>ed</w:t>
      </w:r>
      <w:r w:rsidR="00984432" w:rsidRPr="00DE06C7">
        <w:rPr>
          <w:color w:val="000000" w:themeColor="text1"/>
          <w:shd w:val="clear" w:color="auto" w:fill="FFFFFF"/>
        </w:rPr>
        <w:t xml:space="preserve"> setting. Here we examine</w:t>
      </w:r>
      <w:r>
        <w:rPr>
          <w:color w:val="000000" w:themeColor="text1"/>
          <w:shd w:val="clear" w:color="auto" w:fill="FFFFFF"/>
        </w:rPr>
        <w:t>d</w:t>
      </w:r>
      <w:r w:rsidR="00984432" w:rsidRPr="00DE06C7">
        <w:rPr>
          <w:color w:val="000000" w:themeColor="text1"/>
          <w:shd w:val="clear" w:color="auto" w:fill="FFFFFF"/>
        </w:rPr>
        <w:t xml:space="preserve"> </w:t>
      </w:r>
      <w:r>
        <w:rPr>
          <w:color w:val="000000" w:themeColor="text1"/>
          <w:shd w:val="clear" w:color="auto" w:fill="FFFFFF"/>
        </w:rPr>
        <w:t xml:space="preserve">leaf </w:t>
      </w:r>
      <w:r w:rsidR="00164053">
        <w:rPr>
          <w:color w:val="000000" w:themeColor="text1"/>
          <w:shd w:val="clear" w:color="auto" w:fill="FFFFFF"/>
        </w:rPr>
        <w:t xml:space="preserve">(needle) </w:t>
      </w:r>
      <w:r>
        <w:rPr>
          <w:color w:val="000000" w:themeColor="text1"/>
          <w:shd w:val="clear" w:color="auto" w:fill="FFFFFF"/>
        </w:rPr>
        <w:t xml:space="preserve">level dynamics at a </w:t>
      </w:r>
      <w:r w:rsidR="00984432" w:rsidRPr="00DE06C7">
        <w:rPr>
          <w:color w:val="000000" w:themeColor="text1"/>
          <w:shd w:val="clear" w:color="auto" w:fill="FFFFFF"/>
        </w:rPr>
        <w:t xml:space="preserve">landscape level </w:t>
      </w:r>
      <w:r w:rsidR="00873354">
        <w:rPr>
          <w:color w:val="000000" w:themeColor="text1"/>
          <w:shd w:val="clear" w:color="auto" w:fill="FFFFFF"/>
        </w:rPr>
        <w:t>absent experimental manipulation</w:t>
      </w:r>
      <w:r w:rsidR="00403881">
        <w:rPr>
          <w:color w:val="000000" w:themeColor="text1"/>
          <w:shd w:val="clear" w:color="auto" w:fill="FFFFFF"/>
        </w:rPr>
        <w:t xml:space="preserve"> of fire</w:t>
      </w:r>
      <w:r w:rsidR="00984432" w:rsidRPr="00DE06C7">
        <w:rPr>
          <w:color w:val="000000" w:themeColor="text1"/>
          <w:shd w:val="clear" w:color="auto" w:fill="FFFFFF"/>
        </w:rPr>
        <w:t>.</w:t>
      </w:r>
    </w:p>
    <w:p w14:paraId="2621508E" w14:textId="77777777" w:rsidR="00337AD2" w:rsidRPr="004534F8" w:rsidRDefault="00337AD2" w:rsidP="00331104">
      <w:pPr>
        <w:spacing w:line="276" w:lineRule="auto"/>
        <w:jc w:val="left"/>
        <w:rPr>
          <w:color w:val="000000" w:themeColor="text1"/>
          <w:shd w:val="clear" w:color="auto" w:fill="FFFFFF"/>
        </w:rPr>
      </w:pPr>
    </w:p>
    <w:p w14:paraId="77D3EC71" w14:textId="046F1FA7" w:rsidR="00AD5AFC" w:rsidRPr="00A25229" w:rsidRDefault="00AD5AFC" w:rsidP="00EF3874">
      <w:pPr>
        <w:spacing w:line="276" w:lineRule="auto"/>
        <w:contextualSpacing/>
        <w:rPr>
          <w:b/>
          <w:bCs/>
        </w:rPr>
      </w:pPr>
      <w:r w:rsidRPr="00A25229">
        <w:rPr>
          <w:b/>
          <w:bCs/>
        </w:rPr>
        <w:t>Foliar C, δ</w:t>
      </w:r>
      <w:r w:rsidRPr="00A25229">
        <w:rPr>
          <w:b/>
          <w:bCs/>
          <w:vertAlign w:val="superscript"/>
        </w:rPr>
        <w:t>13</w:t>
      </w:r>
      <w:r w:rsidRPr="00A25229">
        <w:rPr>
          <w:b/>
          <w:bCs/>
        </w:rPr>
        <w:t>C, N and δ</w:t>
      </w:r>
      <w:r w:rsidR="00CC12BA">
        <w:rPr>
          <w:b/>
          <w:bCs/>
          <w:vertAlign w:val="superscript"/>
        </w:rPr>
        <w:t>15</w:t>
      </w:r>
      <w:r w:rsidRPr="00A25229">
        <w:rPr>
          <w:b/>
          <w:bCs/>
        </w:rPr>
        <w:t>N</w:t>
      </w:r>
    </w:p>
    <w:p w14:paraId="02A3CA4C" w14:textId="77502DED" w:rsidR="00AD5AFC" w:rsidRDefault="001B7427" w:rsidP="00EF3874">
      <w:pPr>
        <w:spacing w:line="276" w:lineRule="auto"/>
        <w:ind w:left="0" w:firstLine="0"/>
        <w:jc w:val="left"/>
      </w:pPr>
      <w:r w:rsidRPr="00DE06C7">
        <w:t xml:space="preserve">Mean foliar C was 10% greater at trees at higher elevations such as St. </w:t>
      </w:r>
      <w:proofErr w:type="spellStart"/>
      <w:r w:rsidRPr="00DE06C7">
        <w:t>Sauveur</w:t>
      </w:r>
      <w:proofErr w:type="spellEnd"/>
      <w:r w:rsidRPr="00DE06C7">
        <w:t xml:space="preserve"> and South Cadillac trails but not significantly different from other sites (</w:t>
      </w:r>
      <w:r w:rsidRPr="00DE06C7">
        <w:rPr>
          <w:i/>
          <w:iCs/>
        </w:rPr>
        <w:t>P</w:t>
      </w:r>
      <w:r w:rsidRPr="00DE06C7">
        <w:t>=0.05</w:t>
      </w:r>
      <w:r w:rsidR="00873354">
        <w:t>6</w:t>
      </w:r>
      <w:r w:rsidRPr="00DE06C7">
        <w:t xml:space="preserve">). </w:t>
      </w:r>
      <w:r w:rsidR="00421329">
        <w:t>According to an earlier report,</w:t>
      </w:r>
      <w:r w:rsidR="00421329" w:rsidRPr="00081CA2">
        <w:t xml:space="preserve"> fire-involved as opposed to fire absent trees (Chen Wang and Jia 2017)</w:t>
      </w:r>
      <w:r w:rsidR="00421329">
        <w:t xml:space="preserve">, especially those </w:t>
      </w:r>
      <w:r w:rsidR="00421329" w:rsidRPr="00DE06C7">
        <w:rPr>
          <w:color w:val="auto"/>
          <w:shd w:val="clear" w:color="auto" w:fill="FFFFFF"/>
        </w:rPr>
        <w:t xml:space="preserve">at upper locations, </w:t>
      </w:r>
      <w:r w:rsidR="00421329">
        <w:rPr>
          <w:color w:val="auto"/>
          <w:shd w:val="clear" w:color="auto" w:fill="FFFFFF"/>
        </w:rPr>
        <w:t>regulate photosynthesis to accent stress tolerance rather than growth</w:t>
      </w:r>
      <w:r w:rsidR="00421329" w:rsidRPr="00DE06C7">
        <w:rPr>
          <w:color w:val="auto"/>
          <w:shd w:val="clear" w:color="auto" w:fill="FFFFFF"/>
        </w:rPr>
        <w:t xml:space="preserve">. </w:t>
      </w:r>
      <w:r w:rsidR="00421329">
        <w:t>O</w:t>
      </w:r>
      <w:r w:rsidR="00ED6928">
        <w:t xml:space="preserve">ur </w:t>
      </w:r>
      <w:r w:rsidRPr="00DE06C7">
        <w:t>expectations of</w:t>
      </w:r>
      <w:r w:rsidR="00952555" w:rsidRPr="00DE06C7">
        <w:t xml:space="preserve"> </w:t>
      </w:r>
      <w:r w:rsidRPr="00DE06C7">
        <w:t>higher</w:t>
      </w:r>
      <w:r w:rsidR="00BA65BF" w:rsidRPr="00DE06C7">
        <w:t xml:space="preserve"> </w:t>
      </w:r>
      <w:r w:rsidR="00BA65BF" w:rsidRPr="00DE06C7">
        <w:rPr>
          <w:color w:val="000000" w:themeColor="text1"/>
          <w:shd w:val="clear" w:color="auto" w:fill="FFFFFF"/>
        </w:rPr>
        <w:t>iWUE</w:t>
      </w:r>
      <w:r w:rsidR="00BA65BF" w:rsidRPr="00DE06C7">
        <w:rPr>
          <w:color w:val="000000" w:themeColor="text1"/>
          <w:shd w:val="clear" w:color="auto" w:fill="FFFFFF"/>
          <w:vertAlign w:val="subscript"/>
        </w:rPr>
        <w:t>δ</w:t>
      </w:r>
      <w:r w:rsidR="00BA65BF" w:rsidRPr="00DE06C7">
        <w:rPr>
          <w:color w:val="000000" w:themeColor="text1"/>
          <w:shd w:val="clear" w:color="auto" w:fill="FFFFFF"/>
          <w:vertAlign w:val="superscript"/>
        </w:rPr>
        <w:t>13</w:t>
      </w:r>
      <w:r w:rsidR="00BA65BF" w:rsidRPr="00DE06C7">
        <w:rPr>
          <w:color w:val="000000" w:themeColor="text1"/>
          <w:shd w:val="clear" w:color="auto" w:fill="FFFFFF"/>
          <w:vertAlign w:val="subscript"/>
        </w:rPr>
        <w:t>C</w:t>
      </w:r>
      <w:r w:rsidRPr="00DE06C7">
        <w:t xml:space="preserve"> </w:t>
      </w:r>
      <w:r w:rsidR="00ED6928">
        <w:t xml:space="preserve">were confirmed </w:t>
      </w:r>
      <w:r w:rsidRPr="00DE06C7">
        <w:t xml:space="preserve">at </w:t>
      </w:r>
      <w:r w:rsidR="00873354">
        <w:t>locations touched by fire in 1947</w:t>
      </w:r>
      <w:r w:rsidRPr="00DE06C7">
        <w:t xml:space="preserve"> (</w:t>
      </w:r>
      <w:r w:rsidRPr="00DE06C7">
        <w:rPr>
          <w:i/>
          <w:iCs/>
        </w:rPr>
        <w:t>P</w:t>
      </w:r>
      <w:r w:rsidRPr="00DE06C7">
        <w:t xml:space="preserve">=0.004) </w:t>
      </w:r>
      <w:r w:rsidR="00ED6928">
        <w:t xml:space="preserve">shown </w:t>
      </w:r>
      <w:r w:rsidR="00873354">
        <w:t xml:space="preserve">in </w:t>
      </w:r>
      <w:r w:rsidR="00AD5AFC" w:rsidRPr="00DE06C7">
        <w:t xml:space="preserve">Table </w:t>
      </w:r>
      <w:r w:rsidR="00CD39B1" w:rsidRPr="00DE06C7">
        <w:t>1</w:t>
      </w:r>
      <w:r w:rsidR="00952555" w:rsidRPr="00DE06C7">
        <w:t xml:space="preserve">. </w:t>
      </w:r>
      <w:r w:rsidR="00AD5AFC" w:rsidRPr="00DE06C7">
        <w:t xml:space="preserve">Based on </w:t>
      </w:r>
      <w:r w:rsidR="008D4CD5">
        <w:t>result</w:t>
      </w:r>
      <w:r w:rsidR="00754B48" w:rsidRPr="00DE06C7">
        <w:t xml:space="preserve">s </w:t>
      </w:r>
      <w:r w:rsidR="00AD5AFC" w:rsidRPr="00DE06C7">
        <w:t xml:space="preserve">obtained </w:t>
      </w:r>
      <w:r w:rsidR="007219B8" w:rsidRPr="00DE06C7">
        <w:t>in another study (Kahl et al 2007)</w:t>
      </w:r>
      <w:r w:rsidR="00AD5AFC" w:rsidRPr="00DE06C7">
        <w:t>, we conjectured differences in foliar N recalcitrance</w:t>
      </w:r>
      <w:r w:rsidR="00AD5AFC" w:rsidRPr="00DE06C7">
        <w:rPr>
          <w:b/>
          <w:bCs/>
          <w:i/>
          <w:iCs/>
        </w:rPr>
        <w:t xml:space="preserve"> </w:t>
      </w:r>
      <w:r w:rsidR="00AD5AFC" w:rsidRPr="00DE06C7">
        <w:t xml:space="preserve">would be minimal; in </w:t>
      </w:r>
      <w:proofErr w:type="gramStart"/>
      <w:r w:rsidR="00AD5AFC" w:rsidRPr="00DE06C7">
        <w:t>fact</w:t>
      </w:r>
      <w:proofErr w:type="gramEnd"/>
      <w:r w:rsidR="00AD5AFC" w:rsidRPr="00DE06C7">
        <w:t xml:space="preserve"> there was &lt;5% difference in N availability among the </w:t>
      </w:r>
      <w:r w:rsidR="001324FB" w:rsidRPr="00DE06C7">
        <w:t xml:space="preserve">four </w:t>
      </w:r>
      <w:r w:rsidR="00AD5AFC" w:rsidRPr="00DE06C7">
        <w:t>populations and δ</w:t>
      </w:r>
      <w:r w:rsidR="00AD5AFC" w:rsidRPr="00DE06C7">
        <w:rPr>
          <w:vertAlign w:val="superscript"/>
        </w:rPr>
        <w:t>15</w:t>
      </w:r>
      <w:r w:rsidR="00AD5AFC" w:rsidRPr="00DE06C7">
        <w:t>N was not a factor</w:t>
      </w:r>
      <w:r w:rsidR="00873354">
        <w:t xml:space="preserve"> </w:t>
      </w:r>
      <w:r w:rsidR="00873354" w:rsidRPr="00DE06C7">
        <w:t>(</w:t>
      </w:r>
      <w:r w:rsidR="00873354" w:rsidRPr="00DE06C7">
        <w:rPr>
          <w:i/>
          <w:iCs/>
        </w:rPr>
        <w:t>P</w:t>
      </w:r>
      <w:r w:rsidR="00873354" w:rsidRPr="00DE06C7">
        <w:t>&gt;.05)</w:t>
      </w:r>
      <w:r w:rsidR="00AD5AFC" w:rsidRPr="00DE06C7">
        <w:t xml:space="preserve">. </w:t>
      </w:r>
      <w:r w:rsidR="00873354">
        <w:t>Likewise, f</w:t>
      </w:r>
      <w:r w:rsidR="00AD5AFC" w:rsidRPr="00DE06C7">
        <w:t>oliar C/N ratios were not significantly different (</w:t>
      </w:r>
      <w:r w:rsidR="00AD5AFC" w:rsidRPr="00DE06C7">
        <w:rPr>
          <w:i/>
          <w:iCs/>
        </w:rPr>
        <w:t>P</w:t>
      </w:r>
      <w:r w:rsidR="00AD5AFC" w:rsidRPr="00DE06C7">
        <w:t xml:space="preserve">&gt;.05). </w:t>
      </w:r>
    </w:p>
    <w:p w14:paraId="4317D8AD" w14:textId="77777777" w:rsidR="00996A72" w:rsidRPr="00DE06C7" w:rsidRDefault="00996A72" w:rsidP="00EF3874">
      <w:pPr>
        <w:spacing w:line="276" w:lineRule="auto"/>
        <w:ind w:left="0" w:firstLine="0"/>
        <w:contextualSpacing/>
      </w:pPr>
    </w:p>
    <w:tbl>
      <w:tblPr>
        <w:tblW w:w="9276" w:type="dxa"/>
        <w:tblLook w:val="04A0" w:firstRow="1" w:lastRow="0" w:firstColumn="1" w:lastColumn="0" w:noHBand="0" w:noVBand="1"/>
      </w:tblPr>
      <w:tblGrid>
        <w:gridCol w:w="1170"/>
        <w:gridCol w:w="399"/>
        <w:gridCol w:w="30"/>
        <w:gridCol w:w="788"/>
        <w:gridCol w:w="31"/>
        <w:gridCol w:w="650"/>
        <w:gridCol w:w="61"/>
        <w:gridCol w:w="757"/>
        <w:gridCol w:w="61"/>
        <w:gridCol w:w="474"/>
        <w:gridCol w:w="141"/>
        <w:gridCol w:w="872"/>
        <w:gridCol w:w="142"/>
        <w:gridCol w:w="393"/>
        <w:gridCol w:w="222"/>
        <w:gridCol w:w="596"/>
        <w:gridCol w:w="223"/>
        <w:gridCol w:w="6"/>
        <w:gridCol w:w="452"/>
        <w:gridCol w:w="253"/>
        <w:gridCol w:w="6"/>
        <w:gridCol w:w="419"/>
        <w:gridCol w:w="286"/>
        <w:gridCol w:w="6"/>
        <w:gridCol w:w="243"/>
        <w:gridCol w:w="222"/>
        <w:gridCol w:w="144"/>
        <w:gridCol w:w="7"/>
        <w:gridCol w:w="222"/>
      </w:tblGrid>
      <w:tr w:rsidR="00AD5AFC" w:rsidRPr="00DE06C7" w14:paraId="3D1B19F7" w14:textId="77777777" w:rsidTr="00B374DB">
        <w:trPr>
          <w:trHeight w:val="300"/>
        </w:trPr>
        <w:tc>
          <w:tcPr>
            <w:tcW w:w="9276" w:type="dxa"/>
            <w:gridSpan w:val="29"/>
            <w:tcBorders>
              <w:top w:val="nil"/>
              <w:left w:val="nil"/>
              <w:bottom w:val="nil"/>
              <w:right w:val="nil"/>
            </w:tcBorders>
            <w:shd w:val="clear" w:color="auto" w:fill="auto"/>
            <w:noWrap/>
            <w:vAlign w:val="bottom"/>
            <w:hideMark/>
          </w:tcPr>
          <w:p w14:paraId="60948765" w14:textId="401A517C" w:rsidR="00AD5AFC" w:rsidRPr="00D73A79" w:rsidRDefault="00AD5AFC" w:rsidP="00EF3874">
            <w:pPr>
              <w:spacing w:after="0" w:line="276" w:lineRule="auto"/>
              <w:ind w:left="0" w:firstLine="0"/>
              <w:jc w:val="left"/>
              <w:rPr>
                <w:b/>
                <w:bCs/>
                <w:sz w:val="18"/>
                <w:szCs w:val="18"/>
              </w:rPr>
            </w:pPr>
            <w:r w:rsidRPr="00D73A79">
              <w:rPr>
                <w:b/>
                <w:bCs/>
                <w:sz w:val="18"/>
                <w:szCs w:val="18"/>
              </w:rPr>
              <w:t xml:space="preserve">Table </w:t>
            </w:r>
            <w:r w:rsidR="00CD39B1" w:rsidRPr="00D73A79">
              <w:rPr>
                <w:b/>
                <w:bCs/>
                <w:sz w:val="18"/>
                <w:szCs w:val="18"/>
              </w:rPr>
              <w:t>1</w:t>
            </w:r>
            <w:r w:rsidRPr="00D73A79">
              <w:rPr>
                <w:b/>
                <w:bCs/>
                <w:sz w:val="18"/>
                <w:szCs w:val="18"/>
              </w:rPr>
              <w:t xml:space="preserve">.  Results from the mixed model analysis of variance for leaf C, leaf N, carbon to nitrogen ratios, </w:t>
            </w:r>
          </w:p>
        </w:tc>
      </w:tr>
      <w:tr w:rsidR="00AD5AFC" w:rsidRPr="00DE06C7" w14:paraId="2DC4326F" w14:textId="77777777" w:rsidTr="00B374DB">
        <w:trPr>
          <w:trHeight w:val="300"/>
        </w:trPr>
        <w:tc>
          <w:tcPr>
            <w:tcW w:w="1170" w:type="dxa"/>
            <w:tcBorders>
              <w:top w:val="nil"/>
              <w:left w:val="nil"/>
              <w:bottom w:val="nil"/>
              <w:right w:val="nil"/>
            </w:tcBorders>
            <w:shd w:val="clear" w:color="auto" w:fill="auto"/>
            <w:noWrap/>
            <w:vAlign w:val="bottom"/>
            <w:hideMark/>
          </w:tcPr>
          <w:p w14:paraId="53BFF544" w14:textId="77777777" w:rsidR="00AD5AFC" w:rsidRPr="00DE06C7" w:rsidRDefault="00AD5AFC" w:rsidP="00EF3874">
            <w:pPr>
              <w:spacing w:after="0" w:line="276" w:lineRule="auto"/>
              <w:ind w:left="0" w:firstLine="0"/>
              <w:jc w:val="left"/>
            </w:pPr>
          </w:p>
        </w:tc>
        <w:tc>
          <w:tcPr>
            <w:tcW w:w="5846" w:type="dxa"/>
            <w:gridSpan w:val="17"/>
            <w:tcBorders>
              <w:top w:val="nil"/>
              <w:left w:val="nil"/>
              <w:bottom w:val="nil"/>
              <w:right w:val="nil"/>
            </w:tcBorders>
            <w:shd w:val="clear" w:color="auto" w:fill="auto"/>
            <w:noWrap/>
            <w:vAlign w:val="bottom"/>
            <w:hideMark/>
          </w:tcPr>
          <w:p w14:paraId="64F37A62" w14:textId="0E73FB3F" w:rsidR="00544EC1" w:rsidRPr="00D73A79" w:rsidRDefault="00AD5AFC" w:rsidP="00EF3874">
            <w:pPr>
              <w:spacing w:after="0" w:line="276" w:lineRule="auto"/>
              <w:ind w:left="0" w:firstLine="0"/>
              <w:jc w:val="left"/>
              <w:rPr>
                <w:b/>
                <w:bCs/>
                <w:sz w:val="18"/>
                <w:szCs w:val="18"/>
              </w:rPr>
            </w:pPr>
            <w:r w:rsidRPr="00D73A79">
              <w:rPr>
                <w:b/>
                <w:bCs/>
                <w:sz w:val="18"/>
                <w:szCs w:val="18"/>
                <w:vertAlign w:val="superscript"/>
              </w:rPr>
              <w:t>13</w:t>
            </w:r>
            <w:r w:rsidRPr="00D73A79">
              <w:rPr>
                <w:b/>
                <w:bCs/>
                <w:sz w:val="18"/>
                <w:szCs w:val="18"/>
              </w:rPr>
              <w:t xml:space="preserve">C discrimination (δ13C) and </w:t>
            </w:r>
            <w:r w:rsidRPr="00D73A79">
              <w:rPr>
                <w:b/>
                <w:bCs/>
                <w:sz w:val="18"/>
                <w:szCs w:val="18"/>
                <w:vertAlign w:val="superscript"/>
              </w:rPr>
              <w:t>15</w:t>
            </w:r>
            <w:r w:rsidRPr="00D73A79">
              <w:rPr>
                <w:b/>
                <w:bCs/>
                <w:sz w:val="18"/>
                <w:szCs w:val="18"/>
              </w:rPr>
              <w:t>N discrimination (δ15N)</w:t>
            </w:r>
          </w:p>
          <w:p w14:paraId="2474AF93" w14:textId="77777777" w:rsidR="00AD5AFC" w:rsidRPr="00D73A79" w:rsidRDefault="00AD5AFC" w:rsidP="00EF3874">
            <w:pPr>
              <w:spacing w:after="0" w:line="276" w:lineRule="auto"/>
              <w:ind w:left="0" w:firstLine="0"/>
              <w:jc w:val="left"/>
              <w:rPr>
                <w:b/>
                <w:bCs/>
                <w:sz w:val="18"/>
                <w:szCs w:val="18"/>
              </w:rPr>
            </w:pPr>
          </w:p>
        </w:tc>
        <w:tc>
          <w:tcPr>
            <w:tcW w:w="711" w:type="dxa"/>
            <w:gridSpan w:val="3"/>
            <w:tcBorders>
              <w:top w:val="nil"/>
              <w:left w:val="nil"/>
              <w:bottom w:val="nil"/>
              <w:right w:val="nil"/>
            </w:tcBorders>
            <w:shd w:val="clear" w:color="auto" w:fill="auto"/>
            <w:noWrap/>
            <w:vAlign w:val="bottom"/>
            <w:hideMark/>
          </w:tcPr>
          <w:p w14:paraId="2B804FC1" w14:textId="77777777" w:rsidR="00AD5AFC" w:rsidRPr="00DE06C7" w:rsidRDefault="00AD5AFC" w:rsidP="00EF3874">
            <w:pPr>
              <w:spacing w:after="0" w:line="276" w:lineRule="auto"/>
              <w:ind w:left="0" w:firstLine="0"/>
              <w:jc w:val="left"/>
            </w:pPr>
          </w:p>
        </w:tc>
        <w:tc>
          <w:tcPr>
            <w:tcW w:w="711" w:type="dxa"/>
            <w:gridSpan w:val="3"/>
            <w:tcBorders>
              <w:top w:val="nil"/>
              <w:left w:val="nil"/>
              <w:bottom w:val="nil"/>
              <w:right w:val="nil"/>
            </w:tcBorders>
            <w:shd w:val="clear" w:color="auto" w:fill="auto"/>
            <w:noWrap/>
            <w:vAlign w:val="bottom"/>
            <w:hideMark/>
          </w:tcPr>
          <w:p w14:paraId="74805F2D" w14:textId="77777777" w:rsidR="00AD5AFC" w:rsidRPr="00DE06C7" w:rsidRDefault="00AD5AFC" w:rsidP="00EF3874">
            <w:pPr>
              <w:spacing w:after="0" w:line="276" w:lineRule="auto"/>
              <w:ind w:left="0" w:firstLine="0"/>
              <w:jc w:val="left"/>
              <w:rPr>
                <w:color w:val="auto"/>
              </w:rPr>
            </w:pPr>
          </w:p>
        </w:tc>
        <w:tc>
          <w:tcPr>
            <w:tcW w:w="616" w:type="dxa"/>
            <w:gridSpan w:val="4"/>
            <w:tcBorders>
              <w:top w:val="nil"/>
              <w:left w:val="nil"/>
              <w:bottom w:val="nil"/>
              <w:right w:val="nil"/>
            </w:tcBorders>
            <w:shd w:val="clear" w:color="auto" w:fill="auto"/>
            <w:noWrap/>
            <w:vAlign w:val="bottom"/>
            <w:hideMark/>
          </w:tcPr>
          <w:p w14:paraId="7BD026CC" w14:textId="77777777" w:rsidR="00AD5AFC" w:rsidRPr="00DE06C7" w:rsidRDefault="00AD5AFC" w:rsidP="00EF3874">
            <w:pPr>
              <w:spacing w:after="0" w:line="276" w:lineRule="auto"/>
              <w:ind w:left="0" w:firstLine="0"/>
              <w:jc w:val="left"/>
              <w:rPr>
                <w:color w:val="auto"/>
              </w:rPr>
            </w:pPr>
          </w:p>
        </w:tc>
        <w:tc>
          <w:tcPr>
            <w:tcW w:w="222" w:type="dxa"/>
            <w:tcBorders>
              <w:top w:val="nil"/>
              <w:left w:val="nil"/>
              <w:bottom w:val="nil"/>
              <w:right w:val="nil"/>
            </w:tcBorders>
            <w:shd w:val="clear" w:color="auto" w:fill="auto"/>
            <w:noWrap/>
            <w:vAlign w:val="bottom"/>
            <w:hideMark/>
          </w:tcPr>
          <w:p w14:paraId="7B6D5E36" w14:textId="77777777" w:rsidR="00AD5AFC" w:rsidRPr="00DE06C7" w:rsidRDefault="00AD5AFC" w:rsidP="00EF3874">
            <w:pPr>
              <w:spacing w:after="0" w:line="276" w:lineRule="auto"/>
              <w:ind w:left="0" w:firstLine="0"/>
              <w:jc w:val="left"/>
              <w:rPr>
                <w:color w:val="auto"/>
              </w:rPr>
            </w:pPr>
          </w:p>
        </w:tc>
      </w:tr>
      <w:tr w:rsidR="00AD5AFC" w:rsidRPr="00B374DB" w14:paraId="486E0A75" w14:textId="77777777" w:rsidTr="00B374DB">
        <w:trPr>
          <w:trHeight w:val="300"/>
        </w:trPr>
        <w:tc>
          <w:tcPr>
            <w:tcW w:w="1599" w:type="dxa"/>
            <w:gridSpan w:val="3"/>
            <w:tcBorders>
              <w:top w:val="nil"/>
              <w:left w:val="nil"/>
              <w:bottom w:val="nil"/>
              <w:right w:val="nil"/>
            </w:tcBorders>
            <w:shd w:val="clear" w:color="auto" w:fill="auto"/>
            <w:noWrap/>
            <w:vAlign w:val="bottom"/>
            <w:hideMark/>
          </w:tcPr>
          <w:p w14:paraId="5ACF86B1" w14:textId="77777777" w:rsidR="00AD5AFC" w:rsidRPr="003377D7" w:rsidRDefault="00AD5AFC" w:rsidP="00EF3874">
            <w:pPr>
              <w:spacing w:after="0" w:line="276" w:lineRule="auto"/>
              <w:ind w:left="0" w:firstLine="0"/>
              <w:jc w:val="left"/>
              <w:rPr>
                <w:rFonts w:asciiTheme="minorHAnsi" w:hAnsiTheme="minorHAnsi" w:cstheme="minorHAnsi"/>
                <w:sz w:val="18"/>
                <w:szCs w:val="18"/>
              </w:rPr>
            </w:pPr>
            <w:r w:rsidRPr="003377D7">
              <w:rPr>
                <w:rFonts w:asciiTheme="minorHAnsi" w:hAnsiTheme="minorHAnsi" w:cstheme="minorHAnsi"/>
                <w:sz w:val="18"/>
                <w:szCs w:val="18"/>
              </w:rPr>
              <w:t>Foliar analysis</w:t>
            </w:r>
          </w:p>
        </w:tc>
        <w:tc>
          <w:tcPr>
            <w:tcW w:w="819" w:type="dxa"/>
            <w:gridSpan w:val="2"/>
            <w:tcBorders>
              <w:top w:val="nil"/>
              <w:left w:val="nil"/>
              <w:bottom w:val="nil"/>
              <w:right w:val="nil"/>
            </w:tcBorders>
            <w:shd w:val="clear" w:color="auto" w:fill="auto"/>
            <w:noWrap/>
            <w:vAlign w:val="bottom"/>
            <w:hideMark/>
          </w:tcPr>
          <w:p w14:paraId="666F213F" w14:textId="26D91F8C" w:rsidR="00AD5AFC" w:rsidRPr="003377D7" w:rsidRDefault="00AD5AFC" w:rsidP="00EF3874">
            <w:pPr>
              <w:spacing w:after="0" w:line="276" w:lineRule="auto"/>
              <w:ind w:left="0" w:firstLine="0"/>
              <w:jc w:val="center"/>
              <w:rPr>
                <w:rFonts w:asciiTheme="minorHAnsi" w:hAnsiTheme="minorHAnsi" w:cstheme="minorHAnsi"/>
                <w:sz w:val="18"/>
                <w:szCs w:val="18"/>
              </w:rPr>
            </w:pPr>
            <w:r w:rsidRPr="003377D7">
              <w:rPr>
                <w:rFonts w:asciiTheme="minorHAnsi" w:hAnsiTheme="minorHAnsi" w:cstheme="minorHAnsi"/>
                <w:sz w:val="18"/>
                <w:szCs w:val="18"/>
              </w:rPr>
              <w:t>Leaf C</w:t>
            </w:r>
          </w:p>
        </w:tc>
        <w:tc>
          <w:tcPr>
            <w:tcW w:w="711" w:type="dxa"/>
            <w:gridSpan w:val="2"/>
            <w:tcBorders>
              <w:top w:val="nil"/>
              <w:left w:val="nil"/>
              <w:bottom w:val="nil"/>
              <w:right w:val="nil"/>
            </w:tcBorders>
            <w:shd w:val="clear" w:color="auto" w:fill="auto"/>
            <w:noWrap/>
            <w:vAlign w:val="bottom"/>
            <w:hideMark/>
          </w:tcPr>
          <w:p w14:paraId="505B4BC5"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p>
        </w:tc>
        <w:tc>
          <w:tcPr>
            <w:tcW w:w="818" w:type="dxa"/>
            <w:gridSpan w:val="2"/>
            <w:tcBorders>
              <w:top w:val="nil"/>
              <w:left w:val="nil"/>
              <w:bottom w:val="nil"/>
              <w:right w:val="nil"/>
            </w:tcBorders>
            <w:shd w:val="clear" w:color="auto" w:fill="auto"/>
            <w:noWrap/>
            <w:vAlign w:val="bottom"/>
            <w:hideMark/>
          </w:tcPr>
          <w:p w14:paraId="5976B542"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r w:rsidRPr="003377D7">
              <w:rPr>
                <w:rFonts w:asciiTheme="minorHAnsi" w:hAnsiTheme="minorHAnsi" w:cstheme="minorHAnsi"/>
                <w:sz w:val="18"/>
                <w:szCs w:val="18"/>
              </w:rPr>
              <w:t>Leaf N</w:t>
            </w:r>
          </w:p>
        </w:tc>
        <w:tc>
          <w:tcPr>
            <w:tcW w:w="615" w:type="dxa"/>
            <w:gridSpan w:val="2"/>
            <w:tcBorders>
              <w:top w:val="nil"/>
              <w:left w:val="nil"/>
              <w:bottom w:val="nil"/>
              <w:right w:val="nil"/>
            </w:tcBorders>
            <w:shd w:val="clear" w:color="auto" w:fill="auto"/>
            <w:noWrap/>
            <w:vAlign w:val="bottom"/>
            <w:hideMark/>
          </w:tcPr>
          <w:p w14:paraId="3A148602"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p>
        </w:tc>
        <w:tc>
          <w:tcPr>
            <w:tcW w:w="1014" w:type="dxa"/>
            <w:gridSpan w:val="2"/>
            <w:tcBorders>
              <w:top w:val="nil"/>
              <w:left w:val="nil"/>
              <w:bottom w:val="nil"/>
              <w:right w:val="nil"/>
            </w:tcBorders>
            <w:shd w:val="clear" w:color="auto" w:fill="auto"/>
            <w:noWrap/>
            <w:vAlign w:val="bottom"/>
            <w:hideMark/>
          </w:tcPr>
          <w:p w14:paraId="4065DD2F"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r w:rsidRPr="003377D7">
              <w:rPr>
                <w:rFonts w:asciiTheme="minorHAnsi" w:hAnsiTheme="minorHAnsi" w:cstheme="minorHAnsi"/>
                <w:sz w:val="18"/>
                <w:szCs w:val="18"/>
              </w:rPr>
              <w:t>Leaf C/N</w:t>
            </w:r>
          </w:p>
        </w:tc>
        <w:tc>
          <w:tcPr>
            <w:tcW w:w="615" w:type="dxa"/>
            <w:gridSpan w:val="2"/>
            <w:tcBorders>
              <w:top w:val="nil"/>
              <w:left w:val="nil"/>
              <w:bottom w:val="nil"/>
              <w:right w:val="nil"/>
            </w:tcBorders>
            <w:shd w:val="clear" w:color="auto" w:fill="auto"/>
            <w:noWrap/>
            <w:vAlign w:val="bottom"/>
            <w:hideMark/>
          </w:tcPr>
          <w:p w14:paraId="1EE3217A"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p>
        </w:tc>
        <w:tc>
          <w:tcPr>
            <w:tcW w:w="819" w:type="dxa"/>
            <w:gridSpan w:val="2"/>
            <w:tcBorders>
              <w:top w:val="nil"/>
              <w:left w:val="nil"/>
              <w:bottom w:val="nil"/>
              <w:right w:val="nil"/>
            </w:tcBorders>
            <w:shd w:val="clear" w:color="auto" w:fill="auto"/>
            <w:noWrap/>
            <w:vAlign w:val="bottom"/>
            <w:hideMark/>
          </w:tcPr>
          <w:p w14:paraId="0A881127"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r w:rsidRPr="003377D7">
              <w:rPr>
                <w:rFonts w:asciiTheme="minorHAnsi" w:hAnsiTheme="minorHAnsi" w:cstheme="minorHAnsi"/>
                <w:sz w:val="18"/>
                <w:szCs w:val="18"/>
              </w:rPr>
              <w:t>δ</w:t>
            </w:r>
            <w:r w:rsidRPr="003377D7">
              <w:rPr>
                <w:rFonts w:asciiTheme="minorHAnsi" w:hAnsiTheme="minorHAnsi" w:cstheme="minorHAnsi"/>
                <w:sz w:val="18"/>
                <w:szCs w:val="18"/>
                <w:vertAlign w:val="superscript"/>
              </w:rPr>
              <w:t>13</w:t>
            </w:r>
            <w:r w:rsidRPr="003377D7">
              <w:rPr>
                <w:rFonts w:asciiTheme="minorHAnsi" w:hAnsiTheme="minorHAnsi" w:cstheme="minorHAnsi"/>
                <w:sz w:val="18"/>
                <w:szCs w:val="18"/>
              </w:rPr>
              <w:t>C</w:t>
            </w:r>
          </w:p>
        </w:tc>
        <w:tc>
          <w:tcPr>
            <w:tcW w:w="711" w:type="dxa"/>
            <w:gridSpan w:val="3"/>
            <w:tcBorders>
              <w:top w:val="nil"/>
              <w:left w:val="nil"/>
              <w:bottom w:val="nil"/>
              <w:right w:val="nil"/>
            </w:tcBorders>
            <w:shd w:val="clear" w:color="auto" w:fill="auto"/>
            <w:noWrap/>
            <w:vAlign w:val="bottom"/>
            <w:hideMark/>
          </w:tcPr>
          <w:p w14:paraId="2106B1C1"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p>
        </w:tc>
        <w:tc>
          <w:tcPr>
            <w:tcW w:w="711" w:type="dxa"/>
            <w:gridSpan w:val="3"/>
            <w:tcBorders>
              <w:top w:val="nil"/>
              <w:left w:val="nil"/>
              <w:bottom w:val="nil"/>
              <w:right w:val="nil"/>
            </w:tcBorders>
            <w:shd w:val="clear" w:color="auto" w:fill="auto"/>
            <w:noWrap/>
            <w:vAlign w:val="bottom"/>
            <w:hideMark/>
          </w:tcPr>
          <w:p w14:paraId="18DDEF84"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r w:rsidRPr="003377D7">
              <w:rPr>
                <w:rFonts w:asciiTheme="minorHAnsi" w:hAnsiTheme="minorHAnsi" w:cstheme="minorHAnsi"/>
                <w:sz w:val="18"/>
                <w:szCs w:val="18"/>
              </w:rPr>
              <w:t>δ</w:t>
            </w:r>
            <w:r w:rsidRPr="003377D7">
              <w:rPr>
                <w:rFonts w:asciiTheme="minorHAnsi" w:hAnsiTheme="minorHAnsi" w:cstheme="minorHAnsi"/>
                <w:sz w:val="18"/>
                <w:szCs w:val="18"/>
                <w:vertAlign w:val="superscript"/>
              </w:rPr>
              <w:t>15</w:t>
            </w:r>
            <w:r w:rsidRPr="003377D7">
              <w:rPr>
                <w:rFonts w:asciiTheme="minorHAnsi" w:hAnsiTheme="minorHAnsi" w:cstheme="minorHAnsi"/>
                <w:sz w:val="18"/>
                <w:szCs w:val="18"/>
              </w:rPr>
              <w:t>N</w:t>
            </w:r>
          </w:p>
        </w:tc>
        <w:tc>
          <w:tcPr>
            <w:tcW w:w="615" w:type="dxa"/>
            <w:gridSpan w:val="4"/>
            <w:tcBorders>
              <w:top w:val="nil"/>
              <w:left w:val="nil"/>
              <w:bottom w:val="nil"/>
              <w:right w:val="nil"/>
            </w:tcBorders>
            <w:shd w:val="clear" w:color="auto" w:fill="auto"/>
            <w:noWrap/>
            <w:vAlign w:val="bottom"/>
            <w:hideMark/>
          </w:tcPr>
          <w:p w14:paraId="153A497D" w14:textId="77777777" w:rsidR="00AD5AFC" w:rsidRPr="003377D7" w:rsidRDefault="00AD5AFC" w:rsidP="00EF3874">
            <w:pPr>
              <w:spacing w:after="0" w:line="276" w:lineRule="auto"/>
              <w:ind w:left="0" w:firstLine="0"/>
              <w:jc w:val="center"/>
              <w:rPr>
                <w:rFonts w:asciiTheme="minorHAnsi" w:hAnsiTheme="minorHAnsi" w:cstheme="minorHAnsi"/>
                <w:sz w:val="18"/>
                <w:szCs w:val="18"/>
              </w:rPr>
            </w:pPr>
          </w:p>
        </w:tc>
        <w:tc>
          <w:tcPr>
            <w:tcW w:w="229" w:type="dxa"/>
            <w:gridSpan w:val="2"/>
            <w:tcBorders>
              <w:top w:val="nil"/>
              <w:left w:val="nil"/>
              <w:bottom w:val="nil"/>
              <w:right w:val="nil"/>
            </w:tcBorders>
            <w:shd w:val="clear" w:color="auto" w:fill="auto"/>
            <w:noWrap/>
            <w:vAlign w:val="bottom"/>
            <w:hideMark/>
          </w:tcPr>
          <w:p w14:paraId="7821EC2A" w14:textId="77777777" w:rsidR="00AD5AFC" w:rsidRPr="00B374DB" w:rsidRDefault="00AD5AFC" w:rsidP="00EF3874">
            <w:pPr>
              <w:spacing w:after="0" w:line="276" w:lineRule="auto"/>
              <w:ind w:left="0" w:firstLine="0"/>
              <w:jc w:val="center"/>
              <w:rPr>
                <w:rFonts w:asciiTheme="minorHAnsi" w:hAnsiTheme="minorHAnsi" w:cstheme="minorHAnsi"/>
                <w:color w:val="auto"/>
                <w:sz w:val="18"/>
                <w:szCs w:val="18"/>
              </w:rPr>
            </w:pPr>
          </w:p>
        </w:tc>
      </w:tr>
      <w:tr w:rsidR="00B374DB" w:rsidRPr="00DE06C7" w14:paraId="1A47E150" w14:textId="77777777" w:rsidTr="00B374DB">
        <w:trPr>
          <w:trHeight w:val="80"/>
        </w:trPr>
        <w:tc>
          <w:tcPr>
            <w:tcW w:w="1599" w:type="dxa"/>
            <w:gridSpan w:val="3"/>
            <w:tcBorders>
              <w:top w:val="nil"/>
              <w:left w:val="nil"/>
              <w:bottom w:val="nil"/>
              <w:right w:val="nil"/>
            </w:tcBorders>
            <w:shd w:val="clear" w:color="auto" w:fill="auto"/>
            <w:noWrap/>
            <w:vAlign w:val="bottom"/>
          </w:tcPr>
          <w:p w14:paraId="4F13631A" w14:textId="77777777" w:rsidR="00B374DB" w:rsidRPr="003377D7" w:rsidRDefault="00B374DB" w:rsidP="00EF3874">
            <w:pPr>
              <w:spacing w:after="0" w:line="276" w:lineRule="auto"/>
              <w:ind w:left="0" w:firstLine="0"/>
              <w:jc w:val="left"/>
              <w:rPr>
                <w:sz w:val="18"/>
                <w:szCs w:val="18"/>
              </w:rPr>
            </w:pPr>
          </w:p>
        </w:tc>
        <w:tc>
          <w:tcPr>
            <w:tcW w:w="819" w:type="dxa"/>
            <w:gridSpan w:val="2"/>
            <w:tcBorders>
              <w:top w:val="nil"/>
              <w:left w:val="nil"/>
              <w:bottom w:val="nil"/>
              <w:right w:val="nil"/>
            </w:tcBorders>
            <w:shd w:val="clear" w:color="auto" w:fill="auto"/>
            <w:noWrap/>
            <w:vAlign w:val="bottom"/>
          </w:tcPr>
          <w:p w14:paraId="35CDAB0C" w14:textId="77777777" w:rsidR="00B374DB" w:rsidRPr="003377D7" w:rsidRDefault="00B374DB" w:rsidP="00EF3874">
            <w:pPr>
              <w:spacing w:after="0" w:line="276" w:lineRule="auto"/>
              <w:ind w:left="0" w:firstLine="0"/>
              <w:jc w:val="center"/>
              <w:rPr>
                <w:sz w:val="18"/>
                <w:szCs w:val="18"/>
              </w:rPr>
            </w:pPr>
          </w:p>
        </w:tc>
        <w:tc>
          <w:tcPr>
            <w:tcW w:w="711" w:type="dxa"/>
            <w:gridSpan w:val="2"/>
            <w:tcBorders>
              <w:top w:val="nil"/>
              <w:left w:val="nil"/>
              <w:bottom w:val="nil"/>
              <w:right w:val="nil"/>
            </w:tcBorders>
            <w:shd w:val="clear" w:color="auto" w:fill="auto"/>
            <w:noWrap/>
            <w:vAlign w:val="bottom"/>
          </w:tcPr>
          <w:p w14:paraId="2E27B397" w14:textId="77777777" w:rsidR="00B374DB" w:rsidRPr="003377D7" w:rsidRDefault="00B374DB" w:rsidP="00EF3874">
            <w:pPr>
              <w:spacing w:after="0" w:line="276" w:lineRule="auto"/>
              <w:ind w:left="0" w:firstLine="0"/>
              <w:jc w:val="center"/>
              <w:rPr>
                <w:sz w:val="18"/>
                <w:szCs w:val="18"/>
              </w:rPr>
            </w:pPr>
          </w:p>
        </w:tc>
        <w:tc>
          <w:tcPr>
            <w:tcW w:w="818" w:type="dxa"/>
            <w:gridSpan w:val="2"/>
            <w:tcBorders>
              <w:top w:val="nil"/>
              <w:left w:val="nil"/>
              <w:bottom w:val="nil"/>
              <w:right w:val="nil"/>
            </w:tcBorders>
            <w:shd w:val="clear" w:color="auto" w:fill="auto"/>
            <w:noWrap/>
            <w:vAlign w:val="bottom"/>
          </w:tcPr>
          <w:p w14:paraId="44218597" w14:textId="77777777" w:rsidR="00B374DB" w:rsidRPr="003377D7" w:rsidRDefault="00B374DB" w:rsidP="00EF3874">
            <w:pPr>
              <w:spacing w:after="0" w:line="276" w:lineRule="auto"/>
              <w:ind w:left="0" w:firstLine="0"/>
              <w:jc w:val="center"/>
              <w:rPr>
                <w:sz w:val="18"/>
                <w:szCs w:val="18"/>
              </w:rPr>
            </w:pPr>
          </w:p>
        </w:tc>
        <w:tc>
          <w:tcPr>
            <w:tcW w:w="615" w:type="dxa"/>
            <w:gridSpan w:val="2"/>
            <w:tcBorders>
              <w:top w:val="nil"/>
              <w:left w:val="nil"/>
              <w:bottom w:val="nil"/>
              <w:right w:val="nil"/>
            </w:tcBorders>
            <w:shd w:val="clear" w:color="auto" w:fill="auto"/>
            <w:noWrap/>
            <w:vAlign w:val="bottom"/>
          </w:tcPr>
          <w:p w14:paraId="550ED49C" w14:textId="77777777" w:rsidR="00B374DB" w:rsidRPr="003377D7" w:rsidRDefault="00B374DB" w:rsidP="00EF3874">
            <w:pPr>
              <w:spacing w:after="0" w:line="276" w:lineRule="auto"/>
              <w:ind w:left="0" w:firstLine="0"/>
              <w:jc w:val="center"/>
              <w:rPr>
                <w:sz w:val="18"/>
                <w:szCs w:val="18"/>
              </w:rPr>
            </w:pPr>
          </w:p>
        </w:tc>
        <w:tc>
          <w:tcPr>
            <w:tcW w:w="1014" w:type="dxa"/>
            <w:gridSpan w:val="2"/>
            <w:tcBorders>
              <w:top w:val="nil"/>
              <w:left w:val="nil"/>
              <w:bottom w:val="nil"/>
              <w:right w:val="nil"/>
            </w:tcBorders>
            <w:shd w:val="clear" w:color="auto" w:fill="auto"/>
            <w:noWrap/>
            <w:vAlign w:val="bottom"/>
          </w:tcPr>
          <w:p w14:paraId="34FF4DF2" w14:textId="77777777" w:rsidR="00B374DB" w:rsidRPr="003377D7" w:rsidRDefault="00B374DB" w:rsidP="00EF3874">
            <w:pPr>
              <w:spacing w:after="0" w:line="276" w:lineRule="auto"/>
              <w:ind w:left="0" w:firstLine="0"/>
              <w:jc w:val="center"/>
              <w:rPr>
                <w:sz w:val="18"/>
                <w:szCs w:val="18"/>
              </w:rPr>
            </w:pPr>
          </w:p>
        </w:tc>
        <w:tc>
          <w:tcPr>
            <w:tcW w:w="615" w:type="dxa"/>
            <w:gridSpan w:val="2"/>
            <w:tcBorders>
              <w:top w:val="nil"/>
              <w:left w:val="nil"/>
              <w:bottom w:val="nil"/>
              <w:right w:val="nil"/>
            </w:tcBorders>
            <w:shd w:val="clear" w:color="auto" w:fill="auto"/>
            <w:noWrap/>
            <w:vAlign w:val="bottom"/>
          </w:tcPr>
          <w:p w14:paraId="415E1E9F" w14:textId="77777777" w:rsidR="00B374DB" w:rsidRPr="003377D7" w:rsidRDefault="00B374DB" w:rsidP="00EF3874">
            <w:pPr>
              <w:spacing w:after="0" w:line="276" w:lineRule="auto"/>
              <w:ind w:left="0" w:firstLine="0"/>
              <w:jc w:val="center"/>
              <w:rPr>
                <w:sz w:val="18"/>
                <w:szCs w:val="18"/>
              </w:rPr>
            </w:pPr>
          </w:p>
        </w:tc>
        <w:tc>
          <w:tcPr>
            <w:tcW w:w="819" w:type="dxa"/>
            <w:gridSpan w:val="2"/>
            <w:tcBorders>
              <w:top w:val="nil"/>
              <w:left w:val="nil"/>
              <w:bottom w:val="nil"/>
              <w:right w:val="nil"/>
            </w:tcBorders>
            <w:shd w:val="clear" w:color="auto" w:fill="auto"/>
            <w:noWrap/>
            <w:vAlign w:val="bottom"/>
          </w:tcPr>
          <w:p w14:paraId="52C98E35" w14:textId="77777777" w:rsidR="00B374DB" w:rsidRPr="003377D7" w:rsidRDefault="00B374DB" w:rsidP="00EF3874">
            <w:pPr>
              <w:spacing w:after="0" w:line="276" w:lineRule="auto"/>
              <w:ind w:left="0" w:firstLine="0"/>
              <w:jc w:val="center"/>
              <w:rPr>
                <w:sz w:val="18"/>
                <w:szCs w:val="18"/>
              </w:rPr>
            </w:pPr>
          </w:p>
        </w:tc>
        <w:tc>
          <w:tcPr>
            <w:tcW w:w="711" w:type="dxa"/>
            <w:gridSpan w:val="3"/>
            <w:tcBorders>
              <w:top w:val="nil"/>
              <w:left w:val="nil"/>
              <w:bottom w:val="nil"/>
              <w:right w:val="nil"/>
            </w:tcBorders>
            <w:shd w:val="clear" w:color="auto" w:fill="auto"/>
            <w:noWrap/>
            <w:vAlign w:val="bottom"/>
          </w:tcPr>
          <w:p w14:paraId="196155EE" w14:textId="77777777" w:rsidR="00B374DB" w:rsidRPr="003377D7" w:rsidRDefault="00B374DB" w:rsidP="00EF3874">
            <w:pPr>
              <w:spacing w:after="0" w:line="276" w:lineRule="auto"/>
              <w:ind w:left="0" w:firstLine="0"/>
              <w:jc w:val="center"/>
              <w:rPr>
                <w:sz w:val="18"/>
                <w:szCs w:val="18"/>
              </w:rPr>
            </w:pPr>
          </w:p>
        </w:tc>
        <w:tc>
          <w:tcPr>
            <w:tcW w:w="711" w:type="dxa"/>
            <w:gridSpan w:val="3"/>
            <w:tcBorders>
              <w:top w:val="nil"/>
              <w:left w:val="nil"/>
              <w:bottom w:val="nil"/>
              <w:right w:val="nil"/>
            </w:tcBorders>
            <w:shd w:val="clear" w:color="auto" w:fill="auto"/>
            <w:noWrap/>
            <w:vAlign w:val="bottom"/>
          </w:tcPr>
          <w:p w14:paraId="462A5AA9" w14:textId="77777777" w:rsidR="00B374DB" w:rsidRPr="003377D7" w:rsidRDefault="00B374DB" w:rsidP="00EF3874">
            <w:pPr>
              <w:spacing w:after="0" w:line="276" w:lineRule="auto"/>
              <w:ind w:left="0" w:firstLine="0"/>
              <w:jc w:val="center"/>
              <w:rPr>
                <w:sz w:val="18"/>
                <w:szCs w:val="18"/>
              </w:rPr>
            </w:pPr>
          </w:p>
        </w:tc>
        <w:tc>
          <w:tcPr>
            <w:tcW w:w="615" w:type="dxa"/>
            <w:gridSpan w:val="4"/>
            <w:tcBorders>
              <w:top w:val="nil"/>
              <w:left w:val="nil"/>
              <w:bottom w:val="nil"/>
              <w:right w:val="nil"/>
            </w:tcBorders>
            <w:shd w:val="clear" w:color="auto" w:fill="auto"/>
            <w:noWrap/>
            <w:vAlign w:val="bottom"/>
          </w:tcPr>
          <w:p w14:paraId="61E4DF02" w14:textId="77777777" w:rsidR="00B374DB" w:rsidRPr="003377D7" w:rsidRDefault="00B374DB" w:rsidP="00EF3874">
            <w:pPr>
              <w:spacing w:after="0" w:line="276" w:lineRule="auto"/>
              <w:ind w:left="0" w:firstLine="0"/>
              <w:jc w:val="center"/>
              <w:rPr>
                <w:sz w:val="18"/>
                <w:szCs w:val="18"/>
              </w:rPr>
            </w:pPr>
          </w:p>
        </w:tc>
        <w:tc>
          <w:tcPr>
            <w:tcW w:w="229" w:type="dxa"/>
            <w:gridSpan w:val="2"/>
            <w:tcBorders>
              <w:top w:val="nil"/>
              <w:left w:val="nil"/>
              <w:bottom w:val="nil"/>
              <w:right w:val="nil"/>
            </w:tcBorders>
            <w:shd w:val="clear" w:color="auto" w:fill="auto"/>
            <w:noWrap/>
            <w:vAlign w:val="bottom"/>
          </w:tcPr>
          <w:p w14:paraId="244C32DC" w14:textId="77777777" w:rsidR="00B374DB" w:rsidRPr="00DE06C7" w:rsidRDefault="00B374DB" w:rsidP="00EF3874">
            <w:pPr>
              <w:spacing w:after="0" w:line="276" w:lineRule="auto"/>
              <w:ind w:left="0" w:firstLine="0"/>
              <w:jc w:val="center"/>
              <w:rPr>
                <w:color w:val="auto"/>
              </w:rPr>
            </w:pPr>
          </w:p>
        </w:tc>
      </w:tr>
      <w:tr w:rsidR="00B374DB" w:rsidRPr="00BF18A4" w14:paraId="38AC1E60" w14:textId="77777777" w:rsidTr="00544EC1">
        <w:trPr>
          <w:gridAfter w:val="3"/>
          <w:wAfter w:w="373" w:type="dxa"/>
          <w:trHeight w:val="80"/>
        </w:trPr>
        <w:tc>
          <w:tcPr>
            <w:tcW w:w="1170" w:type="dxa"/>
            <w:tcBorders>
              <w:top w:val="nil"/>
              <w:left w:val="nil"/>
              <w:bottom w:val="nil"/>
              <w:right w:val="nil"/>
            </w:tcBorders>
            <w:shd w:val="clear" w:color="auto" w:fill="auto"/>
            <w:noWrap/>
            <w:vAlign w:val="bottom"/>
            <w:hideMark/>
          </w:tcPr>
          <w:p w14:paraId="2347100D" w14:textId="77777777" w:rsidR="00B374DB" w:rsidRPr="003377D7" w:rsidRDefault="00B374DB" w:rsidP="00EF3874">
            <w:pPr>
              <w:spacing w:after="0" w:line="276" w:lineRule="auto"/>
              <w:ind w:left="0" w:firstLine="0"/>
              <w:jc w:val="left"/>
              <w:rPr>
                <w:color w:val="auto"/>
                <w:sz w:val="18"/>
                <w:szCs w:val="18"/>
              </w:rPr>
            </w:pPr>
          </w:p>
        </w:tc>
        <w:tc>
          <w:tcPr>
            <w:tcW w:w="399" w:type="dxa"/>
            <w:tcBorders>
              <w:top w:val="nil"/>
              <w:left w:val="nil"/>
              <w:bottom w:val="nil"/>
              <w:right w:val="nil"/>
            </w:tcBorders>
            <w:shd w:val="clear" w:color="auto" w:fill="auto"/>
            <w:noWrap/>
            <w:vAlign w:val="bottom"/>
            <w:hideMark/>
          </w:tcPr>
          <w:p w14:paraId="783F907F" w14:textId="77777777" w:rsidR="00B374DB" w:rsidRPr="003377D7" w:rsidRDefault="00B374DB" w:rsidP="00EF3874">
            <w:pPr>
              <w:spacing w:after="0" w:line="276" w:lineRule="auto"/>
              <w:ind w:left="0" w:firstLine="0"/>
              <w:jc w:val="left"/>
              <w:rPr>
                <w:color w:val="auto"/>
                <w:sz w:val="18"/>
                <w:szCs w:val="18"/>
              </w:rPr>
            </w:pPr>
          </w:p>
        </w:tc>
        <w:tc>
          <w:tcPr>
            <w:tcW w:w="818" w:type="dxa"/>
            <w:gridSpan w:val="2"/>
            <w:tcBorders>
              <w:top w:val="nil"/>
              <w:left w:val="nil"/>
              <w:bottom w:val="nil"/>
              <w:right w:val="nil"/>
            </w:tcBorders>
            <w:shd w:val="clear" w:color="auto" w:fill="auto"/>
            <w:noWrap/>
            <w:vAlign w:val="bottom"/>
            <w:hideMark/>
          </w:tcPr>
          <w:p w14:paraId="399746CE" w14:textId="77777777" w:rsidR="00B374DB" w:rsidRPr="003377D7" w:rsidRDefault="00B374DB" w:rsidP="00EF3874">
            <w:pPr>
              <w:spacing w:after="0" w:line="276" w:lineRule="auto"/>
              <w:ind w:left="0" w:firstLine="0"/>
              <w:jc w:val="left"/>
              <w:rPr>
                <w:color w:val="auto"/>
                <w:sz w:val="18"/>
                <w:szCs w:val="18"/>
              </w:rPr>
            </w:pPr>
          </w:p>
        </w:tc>
        <w:tc>
          <w:tcPr>
            <w:tcW w:w="681" w:type="dxa"/>
            <w:gridSpan w:val="2"/>
            <w:tcBorders>
              <w:top w:val="nil"/>
              <w:left w:val="nil"/>
              <w:bottom w:val="nil"/>
              <w:right w:val="nil"/>
            </w:tcBorders>
            <w:shd w:val="clear" w:color="auto" w:fill="auto"/>
            <w:noWrap/>
            <w:vAlign w:val="bottom"/>
            <w:hideMark/>
          </w:tcPr>
          <w:p w14:paraId="7B84319C" w14:textId="77777777" w:rsidR="00B374DB" w:rsidRPr="003377D7" w:rsidRDefault="00B374DB" w:rsidP="00EF3874">
            <w:pPr>
              <w:spacing w:after="0" w:line="276" w:lineRule="auto"/>
              <w:ind w:left="0" w:firstLine="0"/>
              <w:rPr>
                <w:color w:val="auto"/>
                <w:sz w:val="18"/>
                <w:szCs w:val="18"/>
              </w:rPr>
            </w:pPr>
          </w:p>
        </w:tc>
        <w:tc>
          <w:tcPr>
            <w:tcW w:w="818" w:type="dxa"/>
            <w:gridSpan w:val="2"/>
            <w:tcBorders>
              <w:top w:val="nil"/>
              <w:left w:val="nil"/>
              <w:bottom w:val="nil"/>
              <w:right w:val="nil"/>
            </w:tcBorders>
            <w:shd w:val="clear" w:color="auto" w:fill="auto"/>
            <w:noWrap/>
            <w:vAlign w:val="bottom"/>
            <w:hideMark/>
          </w:tcPr>
          <w:p w14:paraId="197039A4" w14:textId="77777777" w:rsidR="00B374DB" w:rsidRPr="003377D7" w:rsidRDefault="00B374DB" w:rsidP="00EF3874">
            <w:pPr>
              <w:spacing w:after="0" w:line="276" w:lineRule="auto"/>
              <w:ind w:left="0" w:firstLine="0"/>
              <w:jc w:val="center"/>
              <w:rPr>
                <w:color w:val="auto"/>
                <w:sz w:val="18"/>
                <w:szCs w:val="18"/>
              </w:rPr>
            </w:pPr>
          </w:p>
        </w:tc>
        <w:tc>
          <w:tcPr>
            <w:tcW w:w="535" w:type="dxa"/>
            <w:gridSpan w:val="2"/>
            <w:tcBorders>
              <w:top w:val="nil"/>
              <w:left w:val="nil"/>
              <w:bottom w:val="nil"/>
              <w:right w:val="nil"/>
            </w:tcBorders>
            <w:shd w:val="clear" w:color="auto" w:fill="auto"/>
            <w:noWrap/>
            <w:vAlign w:val="bottom"/>
            <w:hideMark/>
          </w:tcPr>
          <w:p w14:paraId="016007BF" w14:textId="77777777" w:rsidR="00B374DB" w:rsidRPr="003377D7" w:rsidRDefault="00B374DB" w:rsidP="00EF3874">
            <w:pPr>
              <w:spacing w:after="0" w:line="276" w:lineRule="auto"/>
              <w:ind w:left="0" w:firstLine="0"/>
              <w:jc w:val="center"/>
              <w:rPr>
                <w:color w:val="auto"/>
                <w:sz w:val="18"/>
                <w:szCs w:val="18"/>
              </w:rPr>
            </w:pPr>
          </w:p>
        </w:tc>
        <w:tc>
          <w:tcPr>
            <w:tcW w:w="1013" w:type="dxa"/>
            <w:gridSpan w:val="2"/>
            <w:tcBorders>
              <w:top w:val="nil"/>
              <w:left w:val="nil"/>
              <w:bottom w:val="nil"/>
              <w:right w:val="nil"/>
            </w:tcBorders>
            <w:shd w:val="clear" w:color="auto" w:fill="auto"/>
            <w:noWrap/>
            <w:vAlign w:val="bottom"/>
            <w:hideMark/>
          </w:tcPr>
          <w:p w14:paraId="5C15E295" w14:textId="77777777" w:rsidR="00B374DB" w:rsidRPr="003377D7" w:rsidRDefault="00B374DB" w:rsidP="00EF3874">
            <w:pPr>
              <w:spacing w:after="0" w:line="276" w:lineRule="auto"/>
              <w:ind w:left="0" w:firstLine="0"/>
              <w:jc w:val="center"/>
              <w:rPr>
                <w:color w:val="auto"/>
                <w:sz w:val="18"/>
                <w:szCs w:val="18"/>
              </w:rPr>
            </w:pPr>
          </w:p>
        </w:tc>
        <w:tc>
          <w:tcPr>
            <w:tcW w:w="535" w:type="dxa"/>
            <w:gridSpan w:val="2"/>
            <w:tcBorders>
              <w:top w:val="nil"/>
              <w:left w:val="nil"/>
              <w:bottom w:val="nil"/>
              <w:right w:val="nil"/>
            </w:tcBorders>
            <w:shd w:val="clear" w:color="auto" w:fill="auto"/>
            <w:noWrap/>
            <w:vAlign w:val="bottom"/>
            <w:hideMark/>
          </w:tcPr>
          <w:p w14:paraId="4EA250CF" w14:textId="77777777" w:rsidR="00B374DB" w:rsidRPr="003377D7" w:rsidRDefault="00B374DB" w:rsidP="00EF3874">
            <w:pPr>
              <w:spacing w:after="0" w:line="276" w:lineRule="auto"/>
              <w:ind w:left="0" w:firstLine="0"/>
              <w:jc w:val="center"/>
              <w:rPr>
                <w:color w:val="auto"/>
                <w:sz w:val="18"/>
                <w:szCs w:val="18"/>
              </w:rPr>
            </w:pPr>
          </w:p>
        </w:tc>
        <w:tc>
          <w:tcPr>
            <w:tcW w:w="818" w:type="dxa"/>
            <w:gridSpan w:val="2"/>
            <w:tcBorders>
              <w:top w:val="nil"/>
              <w:left w:val="nil"/>
              <w:bottom w:val="nil"/>
              <w:right w:val="nil"/>
            </w:tcBorders>
            <w:shd w:val="clear" w:color="auto" w:fill="auto"/>
            <w:noWrap/>
            <w:vAlign w:val="bottom"/>
            <w:hideMark/>
          </w:tcPr>
          <w:p w14:paraId="440302F8" w14:textId="77777777" w:rsidR="00B374DB" w:rsidRPr="003377D7" w:rsidRDefault="00B374DB" w:rsidP="00EF3874">
            <w:pPr>
              <w:spacing w:after="0" w:line="276" w:lineRule="auto"/>
              <w:ind w:left="0" w:firstLine="0"/>
              <w:jc w:val="center"/>
              <w:rPr>
                <w:color w:val="auto"/>
                <w:sz w:val="18"/>
                <w:szCs w:val="18"/>
              </w:rPr>
            </w:pPr>
          </w:p>
        </w:tc>
        <w:tc>
          <w:tcPr>
            <w:tcW w:w="681" w:type="dxa"/>
            <w:gridSpan w:val="3"/>
            <w:tcBorders>
              <w:top w:val="nil"/>
              <w:left w:val="nil"/>
              <w:bottom w:val="nil"/>
              <w:right w:val="nil"/>
            </w:tcBorders>
            <w:shd w:val="clear" w:color="auto" w:fill="auto"/>
            <w:noWrap/>
            <w:vAlign w:val="bottom"/>
            <w:hideMark/>
          </w:tcPr>
          <w:p w14:paraId="4295C1E7" w14:textId="77777777" w:rsidR="00B374DB" w:rsidRPr="003377D7" w:rsidRDefault="00B374DB" w:rsidP="00EF3874">
            <w:pPr>
              <w:spacing w:after="0" w:line="276" w:lineRule="auto"/>
              <w:ind w:left="0" w:firstLine="0"/>
              <w:jc w:val="center"/>
              <w:rPr>
                <w:color w:val="auto"/>
                <w:sz w:val="18"/>
                <w:szCs w:val="18"/>
              </w:rPr>
            </w:pPr>
          </w:p>
        </w:tc>
        <w:tc>
          <w:tcPr>
            <w:tcW w:w="678" w:type="dxa"/>
            <w:gridSpan w:val="3"/>
            <w:tcBorders>
              <w:top w:val="nil"/>
              <w:left w:val="nil"/>
              <w:bottom w:val="nil"/>
              <w:right w:val="nil"/>
            </w:tcBorders>
            <w:shd w:val="clear" w:color="auto" w:fill="auto"/>
            <w:noWrap/>
            <w:vAlign w:val="bottom"/>
            <w:hideMark/>
          </w:tcPr>
          <w:p w14:paraId="063CA4A5" w14:textId="77777777" w:rsidR="00B374DB" w:rsidRPr="003377D7" w:rsidRDefault="00B374DB" w:rsidP="00EF3874">
            <w:pPr>
              <w:spacing w:after="0" w:line="276" w:lineRule="auto"/>
              <w:ind w:left="0" w:firstLine="0"/>
              <w:jc w:val="center"/>
              <w:rPr>
                <w:color w:val="auto"/>
                <w:sz w:val="18"/>
                <w:szCs w:val="18"/>
              </w:rPr>
            </w:pPr>
          </w:p>
        </w:tc>
        <w:tc>
          <w:tcPr>
            <w:tcW w:w="535" w:type="dxa"/>
            <w:gridSpan w:val="3"/>
            <w:tcBorders>
              <w:top w:val="nil"/>
              <w:left w:val="nil"/>
              <w:bottom w:val="nil"/>
              <w:right w:val="nil"/>
            </w:tcBorders>
            <w:shd w:val="clear" w:color="auto" w:fill="auto"/>
            <w:noWrap/>
            <w:vAlign w:val="bottom"/>
            <w:hideMark/>
          </w:tcPr>
          <w:p w14:paraId="5F850CBB" w14:textId="77777777" w:rsidR="00B374DB" w:rsidRPr="003377D7" w:rsidRDefault="00B374DB" w:rsidP="00EF3874">
            <w:pPr>
              <w:spacing w:after="0" w:line="276" w:lineRule="auto"/>
              <w:ind w:left="0" w:firstLine="0"/>
              <w:jc w:val="center"/>
              <w:rPr>
                <w:color w:val="auto"/>
                <w:sz w:val="18"/>
                <w:szCs w:val="18"/>
              </w:rPr>
            </w:pPr>
          </w:p>
        </w:tc>
        <w:tc>
          <w:tcPr>
            <w:tcW w:w="222" w:type="dxa"/>
            <w:tcBorders>
              <w:top w:val="nil"/>
              <w:left w:val="nil"/>
              <w:bottom w:val="nil"/>
              <w:right w:val="nil"/>
            </w:tcBorders>
            <w:shd w:val="clear" w:color="auto" w:fill="auto"/>
            <w:noWrap/>
            <w:vAlign w:val="bottom"/>
            <w:hideMark/>
          </w:tcPr>
          <w:p w14:paraId="0E464405" w14:textId="77777777" w:rsidR="00B374DB" w:rsidRPr="003377D7" w:rsidRDefault="00B374DB" w:rsidP="00EF3874">
            <w:pPr>
              <w:spacing w:after="0" w:line="276" w:lineRule="auto"/>
              <w:ind w:left="0" w:firstLine="0"/>
              <w:jc w:val="center"/>
              <w:rPr>
                <w:color w:val="auto"/>
                <w:sz w:val="18"/>
                <w:szCs w:val="18"/>
              </w:rPr>
            </w:pPr>
          </w:p>
        </w:tc>
      </w:tr>
      <w:tr w:rsidR="00B374DB" w:rsidRPr="00BF18A4" w14:paraId="586C03A1" w14:textId="77777777" w:rsidTr="00B374DB">
        <w:trPr>
          <w:gridAfter w:val="3"/>
          <w:wAfter w:w="373" w:type="dxa"/>
          <w:trHeight w:val="300"/>
        </w:trPr>
        <w:tc>
          <w:tcPr>
            <w:tcW w:w="1170" w:type="dxa"/>
            <w:tcBorders>
              <w:top w:val="nil"/>
              <w:left w:val="nil"/>
              <w:bottom w:val="nil"/>
              <w:right w:val="nil"/>
            </w:tcBorders>
            <w:shd w:val="clear" w:color="auto" w:fill="auto"/>
            <w:noWrap/>
            <w:vAlign w:val="bottom"/>
            <w:hideMark/>
          </w:tcPr>
          <w:p w14:paraId="3E16294F" w14:textId="77777777" w:rsidR="00B374DB" w:rsidRPr="003377D7" w:rsidRDefault="00B374DB" w:rsidP="00EF3874">
            <w:pPr>
              <w:spacing w:after="0" w:line="276" w:lineRule="auto"/>
              <w:ind w:left="0" w:firstLine="0"/>
              <w:jc w:val="left"/>
              <w:rPr>
                <w:color w:val="auto"/>
                <w:sz w:val="18"/>
                <w:szCs w:val="18"/>
              </w:rPr>
            </w:pPr>
          </w:p>
        </w:tc>
        <w:tc>
          <w:tcPr>
            <w:tcW w:w="399" w:type="dxa"/>
            <w:tcBorders>
              <w:top w:val="nil"/>
              <w:left w:val="nil"/>
              <w:bottom w:val="nil"/>
              <w:right w:val="nil"/>
            </w:tcBorders>
            <w:shd w:val="clear" w:color="auto" w:fill="auto"/>
            <w:noWrap/>
            <w:vAlign w:val="bottom"/>
            <w:hideMark/>
          </w:tcPr>
          <w:p w14:paraId="733B8CC5"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df</w:t>
            </w:r>
          </w:p>
        </w:tc>
        <w:tc>
          <w:tcPr>
            <w:tcW w:w="818" w:type="dxa"/>
            <w:gridSpan w:val="2"/>
            <w:tcBorders>
              <w:top w:val="nil"/>
              <w:left w:val="nil"/>
              <w:bottom w:val="nil"/>
              <w:right w:val="nil"/>
            </w:tcBorders>
            <w:shd w:val="clear" w:color="auto" w:fill="auto"/>
            <w:noWrap/>
            <w:vAlign w:val="bottom"/>
            <w:hideMark/>
          </w:tcPr>
          <w:p w14:paraId="4E944FEF"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F</w:t>
            </w:r>
          </w:p>
        </w:tc>
        <w:tc>
          <w:tcPr>
            <w:tcW w:w="681" w:type="dxa"/>
            <w:gridSpan w:val="2"/>
            <w:tcBorders>
              <w:top w:val="nil"/>
              <w:left w:val="nil"/>
              <w:bottom w:val="nil"/>
              <w:right w:val="nil"/>
            </w:tcBorders>
            <w:shd w:val="clear" w:color="auto" w:fill="auto"/>
            <w:noWrap/>
            <w:vAlign w:val="bottom"/>
            <w:hideMark/>
          </w:tcPr>
          <w:p w14:paraId="2ACB7318"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P</w:t>
            </w:r>
          </w:p>
        </w:tc>
        <w:tc>
          <w:tcPr>
            <w:tcW w:w="818" w:type="dxa"/>
            <w:gridSpan w:val="2"/>
            <w:tcBorders>
              <w:top w:val="nil"/>
              <w:left w:val="nil"/>
              <w:bottom w:val="nil"/>
              <w:right w:val="nil"/>
            </w:tcBorders>
            <w:shd w:val="clear" w:color="auto" w:fill="auto"/>
            <w:noWrap/>
            <w:vAlign w:val="bottom"/>
            <w:hideMark/>
          </w:tcPr>
          <w:p w14:paraId="5A0B2F71"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F</w:t>
            </w:r>
          </w:p>
        </w:tc>
        <w:tc>
          <w:tcPr>
            <w:tcW w:w="535" w:type="dxa"/>
            <w:gridSpan w:val="2"/>
            <w:tcBorders>
              <w:top w:val="nil"/>
              <w:left w:val="nil"/>
              <w:bottom w:val="nil"/>
              <w:right w:val="nil"/>
            </w:tcBorders>
            <w:shd w:val="clear" w:color="auto" w:fill="auto"/>
            <w:noWrap/>
            <w:vAlign w:val="bottom"/>
            <w:hideMark/>
          </w:tcPr>
          <w:p w14:paraId="7A27E614"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P</w:t>
            </w:r>
          </w:p>
        </w:tc>
        <w:tc>
          <w:tcPr>
            <w:tcW w:w="1013" w:type="dxa"/>
            <w:gridSpan w:val="2"/>
            <w:tcBorders>
              <w:top w:val="nil"/>
              <w:left w:val="nil"/>
              <w:bottom w:val="nil"/>
              <w:right w:val="nil"/>
            </w:tcBorders>
            <w:shd w:val="clear" w:color="auto" w:fill="auto"/>
            <w:noWrap/>
            <w:vAlign w:val="bottom"/>
            <w:hideMark/>
          </w:tcPr>
          <w:p w14:paraId="67B279E9"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F</w:t>
            </w:r>
          </w:p>
        </w:tc>
        <w:tc>
          <w:tcPr>
            <w:tcW w:w="535" w:type="dxa"/>
            <w:gridSpan w:val="2"/>
            <w:tcBorders>
              <w:top w:val="nil"/>
              <w:left w:val="nil"/>
              <w:bottom w:val="nil"/>
              <w:right w:val="nil"/>
            </w:tcBorders>
            <w:shd w:val="clear" w:color="auto" w:fill="auto"/>
            <w:noWrap/>
            <w:vAlign w:val="bottom"/>
            <w:hideMark/>
          </w:tcPr>
          <w:p w14:paraId="44FBC82B"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P</w:t>
            </w:r>
          </w:p>
        </w:tc>
        <w:tc>
          <w:tcPr>
            <w:tcW w:w="818" w:type="dxa"/>
            <w:gridSpan w:val="2"/>
            <w:tcBorders>
              <w:top w:val="nil"/>
              <w:left w:val="nil"/>
              <w:bottom w:val="nil"/>
              <w:right w:val="nil"/>
            </w:tcBorders>
            <w:shd w:val="clear" w:color="auto" w:fill="auto"/>
            <w:noWrap/>
            <w:vAlign w:val="bottom"/>
            <w:hideMark/>
          </w:tcPr>
          <w:p w14:paraId="0A3B0260"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F</w:t>
            </w:r>
          </w:p>
        </w:tc>
        <w:tc>
          <w:tcPr>
            <w:tcW w:w="681" w:type="dxa"/>
            <w:gridSpan w:val="3"/>
            <w:tcBorders>
              <w:top w:val="nil"/>
              <w:left w:val="nil"/>
              <w:bottom w:val="nil"/>
              <w:right w:val="nil"/>
            </w:tcBorders>
            <w:shd w:val="clear" w:color="auto" w:fill="auto"/>
            <w:noWrap/>
            <w:vAlign w:val="bottom"/>
            <w:hideMark/>
          </w:tcPr>
          <w:p w14:paraId="14D6CDCE"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P</w:t>
            </w:r>
          </w:p>
        </w:tc>
        <w:tc>
          <w:tcPr>
            <w:tcW w:w="678" w:type="dxa"/>
            <w:gridSpan w:val="3"/>
            <w:tcBorders>
              <w:top w:val="nil"/>
              <w:left w:val="nil"/>
              <w:bottom w:val="nil"/>
              <w:right w:val="nil"/>
            </w:tcBorders>
            <w:shd w:val="clear" w:color="auto" w:fill="auto"/>
            <w:noWrap/>
            <w:vAlign w:val="bottom"/>
            <w:hideMark/>
          </w:tcPr>
          <w:p w14:paraId="0FA222C4"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F</w:t>
            </w:r>
          </w:p>
        </w:tc>
        <w:tc>
          <w:tcPr>
            <w:tcW w:w="535" w:type="dxa"/>
            <w:gridSpan w:val="3"/>
            <w:tcBorders>
              <w:top w:val="nil"/>
              <w:left w:val="nil"/>
              <w:bottom w:val="nil"/>
              <w:right w:val="nil"/>
            </w:tcBorders>
            <w:shd w:val="clear" w:color="auto" w:fill="auto"/>
            <w:noWrap/>
            <w:vAlign w:val="bottom"/>
            <w:hideMark/>
          </w:tcPr>
          <w:p w14:paraId="5A1C8541" w14:textId="77777777" w:rsidR="00B374DB" w:rsidRPr="003377D7" w:rsidRDefault="00B374DB" w:rsidP="00EF3874">
            <w:pPr>
              <w:spacing w:after="0" w:line="276" w:lineRule="auto"/>
              <w:ind w:left="0" w:firstLine="0"/>
              <w:jc w:val="center"/>
              <w:rPr>
                <w:rFonts w:ascii="Calibri" w:hAnsi="Calibri" w:cs="Calibri"/>
                <w:sz w:val="18"/>
                <w:szCs w:val="18"/>
                <w:u w:val="single"/>
              </w:rPr>
            </w:pPr>
            <w:r w:rsidRPr="003377D7">
              <w:rPr>
                <w:rFonts w:ascii="Calibri" w:hAnsi="Calibri" w:cs="Calibri"/>
                <w:sz w:val="18"/>
                <w:szCs w:val="18"/>
                <w:u w:val="single"/>
              </w:rPr>
              <w:t>P</w:t>
            </w:r>
          </w:p>
        </w:tc>
        <w:tc>
          <w:tcPr>
            <w:tcW w:w="222" w:type="dxa"/>
            <w:tcBorders>
              <w:top w:val="nil"/>
              <w:left w:val="nil"/>
              <w:bottom w:val="nil"/>
              <w:right w:val="nil"/>
            </w:tcBorders>
            <w:shd w:val="clear" w:color="auto" w:fill="auto"/>
            <w:noWrap/>
            <w:vAlign w:val="bottom"/>
            <w:hideMark/>
          </w:tcPr>
          <w:p w14:paraId="1330F678" w14:textId="77777777" w:rsidR="00B374DB" w:rsidRPr="003377D7" w:rsidRDefault="00B374DB" w:rsidP="00EF3874">
            <w:pPr>
              <w:spacing w:after="0" w:line="276" w:lineRule="auto"/>
              <w:ind w:left="0" w:firstLine="0"/>
              <w:jc w:val="center"/>
              <w:rPr>
                <w:rFonts w:ascii="Calibri" w:hAnsi="Calibri" w:cs="Calibri"/>
                <w:sz w:val="18"/>
                <w:szCs w:val="18"/>
                <w:u w:val="single"/>
              </w:rPr>
            </w:pPr>
          </w:p>
        </w:tc>
      </w:tr>
      <w:tr w:rsidR="00B374DB" w:rsidRPr="00BF18A4" w14:paraId="47C2D661" w14:textId="77777777" w:rsidTr="00B374DB">
        <w:trPr>
          <w:gridAfter w:val="3"/>
          <w:wAfter w:w="373" w:type="dxa"/>
          <w:trHeight w:val="300"/>
        </w:trPr>
        <w:tc>
          <w:tcPr>
            <w:tcW w:w="1170" w:type="dxa"/>
            <w:tcBorders>
              <w:top w:val="nil"/>
              <w:left w:val="nil"/>
              <w:bottom w:val="nil"/>
              <w:right w:val="nil"/>
            </w:tcBorders>
            <w:shd w:val="clear" w:color="auto" w:fill="auto"/>
            <w:noWrap/>
            <w:vAlign w:val="bottom"/>
            <w:hideMark/>
          </w:tcPr>
          <w:p w14:paraId="42D40D82" w14:textId="77777777" w:rsidR="00B374DB" w:rsidRPr="003377D7" w:rsidRDefault="00B374DB" w:rsidP="00EF3874">
            <w:pPr>
              <w:spacing w:after="0" w:line="276" w:lineRule="auto"/>
              <w:ind w:left="0" w:firstLine="0"/>
              <w:jc w:val="left"/>
              <w:rPr>
                <w:rFonts w:ascii="Calibri" w:hAnsi="Calibri" w:cs="Calibri"/>
                <w:sz w:val="18"/>
                <w:szCs w:val="18"/>
              </w:rPr>
            </w:pPr>
            <w:r w:rsidRPr="003377D7">
              <w:rPr>
                <w:rFonts w:ascii="Calibri" w:hAnsi="Calibri" w:cs="Calibri"/>
                <w:sz w:val="18"/>
                <w:szCs w:val="18"/>
              </w:rPr>
              <w:t>Sites</w:t>
            </w:r>
          </w:p>
        </w:tc>
        <w:tc>
          <w:tcPr>
            <w:tcW w:w="399" w:type="dxa"/>
            <w:tcBorders>
              <w:top w:val="nil"/>
              <w:left w:val="nil"/>
              <w:bottom w:val="nil"/>
              <w:right w:val="nil"/>
            </w:tcBorders>
            <w:shd w:val="clear" w:color="auto" w:fill="auto"/>
            <w:noWrap/>
            <w:vAlign w:val="bottom"/>
            <w:hideMark/>
          </w:tcPr>
          <w:p w14:paraId="5C16FBC8"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3</w:t>
            </w:r>
          </w:p>
        </w:tc>
        <w:tc>
          <w:tcPr>
            <w:tcW w:w="818" w:type="dxa"/>
            <w:gridSpan w:val="2"/>
            <w:tcBorders>
              <w:top w:val="nil"/>
              <w:left w:val="nil"/>
              <w:bottom w:val="nil"/>
              <w:right w:val="nil"/>
            </w:tcBorders>
            <w:shd w:val="clear" w:color="auto" w:fill="auto"/>
            <w:noWrap/>
            <w:vAlign w:val="bottom"/>
            <w:hideMark/>
          </w:tcPr>
          <w:p w14:paraId="78C61366"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2.7439</w:t>
            </w:r>
          </w:p>
        </w:tc>
        <w:tc>
          <w:tcPr>
            <w:tcW w:w="681" w:type="dxa"/>
            <w:gridSpan w:val="2"/>
            <w:tcBorders>
              <w:top w:val="nil"/>
              <w:left w:val="nil"/>
              <w:bottom w:val="nil"/>
              <w:right w:val="nil"/>
            </w:tcBorders>
            <w:shd w:val="clear" w:color="auto" w:fill="auto"/>
            <w:noWrap/>
            <w:vAlign w:val="bottom"/>
            <w:hideMark/>
          </w:tcPr>
          <w:p w14:paraId="61E337E6" w14:textId="77777777" w:rsidR="00B374DB" w:rsidRPr="003377D7" w:rsidRDefault="00B374DB" w:rsidP="00EF3874">
            <w:pPr>
              <w:spacing w:after="0" w:line="276" w:lineRule="auto"/>
              <w:ind w:left="0" w:firstLine="0"/>
              <w:jc w:val="center"/>
              <w:rPr>
                <w:rFonts w:ascii="Calibri" w:hAnsi="Calibri" w:cs="Calibri"/>
                <w:b/>
                <w:bCs/>
                <w:sz w:val="18"/>
                <w:szCs w:val="18"/>
              </w:rPr>
            </w:pPr>
            <w:r w:rsidRPr="003377D7">
              <w:rPr>
                <w:rFonts w:ascii="Calibri" w:hAnsi="Calibri" w:cs="Calibri"/>
                <w:b/>
                <w:bCs/>
                <w:sz w:val="18"/>
                <w:szCs w:val="18"/>
              </w:rPr>
              <w:t>0.056</w:t>
            </w:r>
          </w:p>
        </w:tc>
        <w:tc>
          <w:tcPr>
            <w:tcW w:w="818" w:type="dxa"/>
            <w:gridSpan w:val="2"/>
            <w:tcBorders>
              <w:top w:val="nil"/>
              <w:left w:val="nil"/>
              <w:bottom w:val="nil"/>
              <w:right w:val="nil"/>
            </w:tcBorders>
            <w:shd w:val="clear" w:color="auto" w:fill="auto"/>
            <w:noWrap/>
            <w:vAlign w:val="bottom"/>
            <w:hideMark/>
          </w:tcPr>
          <w:p w14:paraId="64E45888"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0.8299</w:t>
            </w:r>
          </w:p>
        </w:tc>
        <w:tc>
          <w:tcPr>
            <w:tcW w:w="535" w:type="dxa"/>
            <w:gridSpan w:val="2"/>
            <w:tcBorders>
              <w:top w:val="nil"/>
              <w:left w:val="nil"/>
              <w:bottom w:val="nil"/>
              <w:right w:val="nil"/>
            </w:tcBorders>
            <w:shd w:val="clear" w:color="auto" w:fill="auto"/>
            <w:noWrap/>
            <w:vAlign w:val="bottom"/>
            <w:hideMark/>
          </w:tcPr>
          <w:p w14:paraId="27253B6A"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&gt;.05</w:t>
            </w:r>
          </w:p>
        </w:tc>
        <w:tc>
          <w:tcPr>
            <w:tcW w:w="1013" w:type="dxa"/>
            <w:gridSpan w:val="2"/>
            <w:tcBorders>
              <w:top w:val="nil"/>
              <w:left w:val="nil"/>
              <w:bottom w:val="nil"/>
              <w:right w:val="nil"/>
            </w:tcBorders>
            <w:shd w:val="clear" w:color="auto" w:fill="auto"/>
            <w:noWrap/>
            <w:vAlign w:val="bottom"/>
            <w:hideMark/>
          </w:tcPr>
          <w:p w14:paraId="5A651B76"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0.676</w:t>
            </w:r>
          </w:p>
        </w:tc>
        <w:tc>
          <w:tcPr>
            <w:tcW w:w="535" w:type="dxa"/>
            <w:gridSpan w:val="2"/>
            <w:tcBorders>
              <w:top w:val="nil"/>
              <w:left w:val="nil"/>
              <w:bottom w:val="nil"/>
              <w:right w:val="nil"/>
            </w:tcBorders>
            <w:shd w:val="clear" w:color="auto" w:fill="auto"/>
            <w:noWrap/>
            <w:vAlign w:val="bottom"/>
            <w:hideMark/>
          </w:tcPr>
          <w:p w14:paraId="73DB626B"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&gt;.05</w:t>
            </w:r>
          </w:p>
        </w:tc>
        <w:tc>
          <w:tcPr>
            <w:tcW w:w="818" w:type="dxa"/>
            <w:gridSpan w:val="2"/>
            <w:tcBorders>
              <w:top w:val="nil"/>
              <w:left w:val="nil"/>
              <w:bottom w:val="nil"/>
              <w:right w:val="nil"/>
            </w:tcBorders>
            <w:shd w:val="clear" w:color="auto" w:fill="auto"/>
            <w:noWrap/>
            <w:vAlign w:val="bottom"/>
            <w:hideMark/>
          </w:tcPr>
          <w:p w14:paraId="425B99EF"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5.1792</w:t>
            </w:r>
          </w:p>
        </w:tc>
        <w:tc>
          <w:tcPr>
            <w:tcW w:w="681" w:type="dxa"/>
            <w:gridSpan w:val="3"/>
            <w:tcBorders>
              <w:top w:val="nil"/>
              <w:left w:val="nil"/>
              <w:bottom w:val="nil"/>
              <w:right w:val="nil"/>
            </w:tcBorders>
            <w:shd w:val="clear" w:color="auto" w:fill="auto"/>
            <w:noWrap/>
            <w:vAlign w:val="bottom"/>
            <w:hideMark/>
          </w:tcPr>
          <w:p w14:paraId="4F2D316D" w14:textId="77777777" w:rsidR="00B374DB" w:rsidRPr="003377D7" w:rsidRDefault="00B374DB" w:rsidP="00EF3874">
            <w:pPr>
              <w:spacing w:after="0" w:line="276" w:lineRule="auto"/>
              <w:ind w:left="0" w:firstLine="0"/>
              <w:jc w:val="center"/>
              <w:rPr>
                <w:rFonts w:ascii="Calibri" w:hAnsi="Calibri" w:cs="Calibri"/>
                <w:b/>
                <w:bCs/>
                <w:sz w:val="18"/>
                <w:szCs w:val="18"/>
              </w:rPr>
            </w:pPr>
            <w:r w:rsidRPr="003377D7">
              <w:rPr>
                <w:rFonts w:ascii="Calibri" w:hAnsi="Calibri" w:cs="Calibri"/>
                <w:b/>
                <w:bCs/>
                <w:sz w:val="18"/>
                <w:szCs w:val="18"/>
              </w:rPr>
              <w:t>0.004</w:t>
            </w:r>
          </w:p>
        </w:tc>
        <w:tc>
          <w:tcPr>
            <w:tcW w:w="678" w:type="dxa"/>
            <w:gridSpan w:val="3"/>
            <w:tcBorders>
              <w:top w:val="nil"/>
              <w:left w:val="nil"/>
              <w:bottom w:val="nil"/>
              <w:right w:val="nil"/>
            </w:tcBorders>
            <w:shd w:val="clear" w:color="auto" w:fill="auto"/>
            <w:noWrap/>
            <w:vAlign w:val="bottom"/>
            <w:hideMark/>
          </w:tcPr>
          <w:p w14:paraId="13CE0701"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0.346</w:t>
            </w:r>
          </w:p>
        </w:tc>
        <w:tc>
          <w:tcPr>
            <w:tcW w:w="535" w:type="dxa"/>
            <w:gridSpan w:val="3"/>
            <w:tcBorders>
              <w:top w:val="nil"/>
              <w:left w:val="nil"/>
              <w:bottom w:val="nil"/>
              <w:right w:val="nil"/>
            </w:tcBorders>
            <w:shd w:val="clear" w:color="auto" w:fill="auto"/>
            <w:noWrap/>
            <w:vAlign w:val="bottom"/>
            <w:hideMark/>
          </w:tcPr>
          <w:p w14:paraId="61EF741F"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&gt;.05</w:t>
            </w:r>
          </w:p>
        </w:tc>
        <w:tc>
          <w:tcPr>
            <w:tcW w:w="222" w:type="dxa"/>
            <w:tcBorders>
              <w:top w:val="nil"/>
              <w:left w:val="nil"/>
              <w:bottom w:val="nil"/>
              <w:right w:val="nil"/>
            </w:tcBorders>
            <w:shd w:val="clear" w:color="auto" w:fill="auto"/>
            <w:noWrap/>
            <w:vAlign w:val="bottom"/>
            <w:hideMark/>
          </w:tcPr>
          <w:p w14:paraId="3A46C365" w14:textId="77777777" w:rsidR="00B374DB" w:rsidRPr="003377D7" w:rsidRDefault="00B374DB" w:rsidP="00EF3874">
            <w:pPr>
              <w:spacing w:after="0" w:line="276" w:lineRule="auto"/>
              <w:ind w:left="0" w:firstLine="0"/>
              <w:jc w:val="center"/>
              <w:rPr>
                <w:rFonts w:ascii="Calibri" w:hAnsi="Calibri" w:cs="Calibri"/>
                <w:sz w:val="18"/>
                <w:szCs w:val="18"/>
              </w:rPr>
            </w:pPr>
          </w:p>
        </w:tc>
      </w:tr>
      <w:tr w:rsidR="00B374DB" w:rsidRPr="00BF18A4" w14:paraId="245A39F4" w14:textId="77777777" w:rsidTr="00B374DB">
        <w:trPr>
          <w:gridAfter w:val="3"/>
          <w:wAfter w:w="373" w:type="dxa"/>
          <w:trHeight w:val="300"/>
        </w:trPr>
        <w:tc>
          <w:tcPr>
            <w:tcW w:w="1170" w:type="dxa"/>
            <w:tcBorders>
              <w:top w:val="nil"/>
              <w:left w:val="nil"/>
              <w:bottom w:val="nil"/>
              <w:right w:val="nil"/>
            </w:tcBorders>
            <w:shd w:val="clear" w:color="auto" w:fill="auto"/>
            <w:noWrap/>
            <w:vAlign w:val="bottom"/>
            <w:hideMark/>
          </w:tcPr>
          <w:p w14:paraId="18A7152B" w14:textId="77777777" w:rsidR="00B374DB" w:rsidRPr="003377D7" w:rsidRDefault="00B374DB" w:rsidP="00EF3874">
            <w:pPr>
              <w:spacing w:after="0" w:line="276" w:lineRule="auto"/>
              <w:ind w:left="0" w:firstLine="0"/>
              <w:jc w:val="left"/>
              <w:rPr>
                <w:rFonts w:ascii="Calibri" w:hAnsi="Calibri" w:cs="Calibri"/>
                <w:sz w:val="18"/>
                <w:szCs w:val="18"/>
              </w:rPr>
            </w:pPr>
            <w:r w:rsidRPr="003377D7">
              <w:rPr>
                <w:rFonts w:ascii="Calibri" w:hAnsi="Calibri" w:cs="Calibri"/>
                <w:sz w:val="18"/>
                <w:szCs w:val="18"/>
              </w:rPr>
              <w:t>Residuals</w:t>
            </w:r>
          </w:p>
        </w:tc>
        <w:tc>
          <w:tcPr>
            <w:tcW w:w="399" w:type="dxa"/>
            <w:tcBorders>
              <w:top w:val="nil"/>
              <w:left w:val="nil"/>
              <w:bottom w:val="nil"/>
              <w:right w:val="nil"/>
            </w:tcBorders>
            <w:shd w:val="clear" w:color="auto" w:fill="auto"/>
            <w:noWrap/>
            <w:vAlign w:val="bottom"/>
            <w:hideMark/>
          </w:tcPr>
          <w:p w14:paraId="5CE3C280" w14:textId="77777777" w:rsidR="00B374DB" w:rsidRPr="003377D7" w:rsidRDefault="00B374DB" w:rsidP="00EF3874">
            <w:pPr>
              <w:spacing w:after="0" w:line="276" w:lineRule="auto"/>
              <w:ind w:left="0" w:firstLine="0"/>
              <w:jc w:val="center"/>
              <w:rPr>
                <w:rFonts w:ascii="Calibri" w:hAnsi="Calibri" w:cs="Calibri"/>
                <w:sz w:val="18"/>
                <w:szCs w:val="18"/>
              </w:rPr>
            </w:pPr>
            <w:r w:rsidRPr="003377D7">
              <w:rPr>
                <w:rFonts w:ascii="Calibri" w:hAnsi="Calibri" w:cs="Calibri"/>
                <w:sz w:val="18"/>
                <w:szCs w:val="18"/>
              </w:rPr>
              <w:t>37</w:t>
            </w:r>
          </w:p>
        </w:tc>
        <w:tc>
          <w:tcPr>
            <w:tcW w:w="818" w:type="dxa"/>
            <w:gridSpan w:val="2"/>
            <w:tcBorders>
              <w:top w:val="nil"/>
              <w:left w:val="nil"/>
              <w:bottom w:val="nil"/>
              <w:right w:val="nil"/>
            </w:tcBorders>
            <w:shd w:val="clear" w:color="auto" w:fill="auto"/>
            <w:noWrap/>
            <w:vAlign w:val="bottom"/>
            <w:hideMark/>
          </w:tcPr>
          <w:p w14:paraId="28A984F7" w14:textId="77777777" w:rsidR="00B374DB" w:rsidRPr="003377D7" w:rsidRDefault="00B374DB" w:rsidP="00EF3874">
            <w:pPr>
              <w:spacing w:after="0" w:line="276" w:lineRule="auto"/>
              <w:ind w:left="0" w:firstLine="0"/>
              <w:jc w:val="center"/>
              <w:rPr>
                <w:rFonts w:ascii="Calibri" w:hAnsi="Calibri" w:cs="Calibri"/>
                <w:sz w:val="18"/>
                <w:szCs w:val="18"/>
              </w:rPr>
            </w:pPr>
          </w:p>
        </w:tc>
        <w:tc>
          <w:tcPr>
            <w:tcW w:w="681" w:type="dxa"/>
            <w:gridSpan w:val="2"/>
            <w:tcBorders>
              <w:top w:val="nil"/>
              <w:left w:val="nil"/>
              <w:bottom w:val="nil"/>
              <w:right w:val="nil"/>
            </w:tcBorders>
            <w:shd w:val="clear" w:color="auto" w:fill="auto"/>
            <w:noWrap/>
            <w:vAlign w:val="bottom"/>
            <w:hideMark/>
          </w:tcPr>
          <w:p w14:paraId="0A5EB0C1" w14:textId="77777777" w:rsidR="00B374DB" w:rsidRPr="003377D7" w:rsidRDefault="00B374DB" w:rsidP="00EF3874">
            <w:pPr>
              <w:spacing w:after="0" w:line="276" w:lineRule="auto"/>
              <w:ind w:left="0" w:firstLine="0"/>
              <w:jc w:val="center"/>
              <w:rPr>
                <w:color w:val="auto"/>
                <w:sz w:val="18"/>
                <w:szCs w:val="18"/>
              </w:rPr>
            </w:pPr>
          </w:p>
        </w:tc>
        <w:tc>
          <w:tcPr>
            <w:tcW w:w="818" w:type="dxa"/>
            <w:gridSpan w:val="2"/>
            <w:tcBorders>
              <w:top w:val="nil"/>
              <w:left w:val="nil"/>
              <w:bottom w:val="nil"/>
              <w:right w:val="nil"/>
            </w:tcBorders>
            <w:shd w:val="clear" w:color="auto" w:fill="auto"/>
            <w:noWrap/>
            <w:vAlign w:val="bottom"/>
            <w:hideMark/>
          </w:tcPr>
          <w:p w14:paraId="6DAF985A" w14:textId="77777777" w:rsidR="00B374DB" w:rsidRPr="003377D7" w:rsidRDefault="00B374DB" w:rsidP="00EF3874">
            <w:pPr>
              <w:spacing w:after="0" w:line="276" w:lineRule="auto"/>
              <w:ind w:left="0" w:firstLine="0"/>
              <w:jc w:val="center"/>
              <w:rPr>
                <w:color w:val="auto"/>
                <w:sz w:val="18"/>
                <w:szCs w:val="18"/>
              </w:rPr>
            </w:pPr>
          </w:p>
        </w:tc>
        <w:tc>
          <w:tcPr>
            <w:tcW w:w="535" w:type="dxa"/>
            <w:gridSpan w:val="2"/>
            <w:tcBorders>
              <w:top w:val="nil"/>
              <w:left w:val="nil"/>
              <w:bottom w:val="nil"/>
              <w:right w:val="nil"/>
            </w:tcBorders>
            <w:shd w:val="clear" w:color="auto" w:fill="auto"/>
            <w:noWrap/>
            <w:vAlign w:val="bottom"/>
            <w:hideMark/>
          </w:tcPr>
          <w:p w14:paraId="0474B666" w14:textId="77777777" w:rsidR="00B374DB" w:rsidRPr="003377D7" w:rsidRDefault="00B374DB" w:rsidP="00EF3874">
            <w:pPr>
              <w:spacing w:after="0" w:line="276" w:lineRule="auto"/>
              <w:ind w:left="0" w:firstLine="0"/>
              <w:jc w:val="center"/>
              <w:rPr>
                <w:color w:val="auto"/>
                <w:sz w:val="18"/>
                <w:szCs w:val="18"/>
              </w:rPr>
            </w:pPr>
          </w:p>
        </w:tc>
        <w:tc>
          <w:tcPr>
            <w:tcW w:w="1013" w:type="dxa"/>
            <w:gridSpan w:val="2"/>
            <w:tcBorders>
              <w:top w:val="nil"/>
              <w:left w:val="nil"/>
              <w:bottom w:val="nil"/>
              <w:right w:val="nil"/>
            </w:tcBorders>
            <w:shd w:val="clear" w:color="auto" w:fill="auto"/>
            <w:noWrap/>
            <w:vAlign w:val="bottom"/>
            <w:hideMark/>
          </w:tcPr>
          <w:p w14:paraId="0C862AB8" w14:textId="77777777" w:rsidR="00B374DB" w:rsidRPr="003377D7" w:rsidRDefault="00B374DB" w:rsidP="00EF3874">
            <w:pPr>
              <w:spacing w:after="0" w:line="276" w:lineRule="auto"/>
              <w:ind w:left="0" w:firstLine="0"/>
              <w:jc w:val="center"/>
              <w:rPr>
                <w:color w:val="auto"/>
                <w:sz w:val="18"/>
                <w:szCs w:val="18"/>
              </w:rPr>
            </w:pPr>
          </w:p>
        </w:tc>
        <w:tc>
          <w:tcPr>
            <w:tcW w:w="535" w:type="dxa"/>
            <w:gridSpan w:val="2"/>
            <w:tcBorders>
              <w:top w:val="nil"/>
              <w:left w:val="nil"/>
              <w:bottom w:val="nil"/>
              <w:right w:val="nil"/>
            </w:tcBorders>
            <w:shd w:val="clear" w:color="auto" w:fill="auto"/>
            <w:noWrap/>
            <w:vAlign w:val="bottom"/>
            <w:hideMark/>
          </w:tcPr>
          <w:p w14:paraId="12218926" w14:textId="77777777" w:rsidR="00B374DB" w:rsidRPr="003377D7" w:rsidRDefault="00B374DB" w:rsidP="00EF3874">
            <w:pPr>
              <w:spacing w:after="0" w:line="276" w:lineRule="auto"/>
              <w:ind w:left="0" w:firstLine="0"/>
              <w:jc w:val="center"/>
              <w:rPr>
                <w:color w:val="auto"/>
                <w:sz w:val="18"/>
                <w:szCs w:val="18"/>
              </w:rPr>
            </w:pPr>
          </w:p>
        </w:tc>
        <w:tc>
          <w:tcPr>
            <w:tcW w:w="818" w:type="dxa"/>
            <w:gridSpan w:val="2"/>
            <w:tcBorders>
              <w:top w:val="nil"/>
              <w:left w:val="nil"/>
              <w:bottom w:val="nil"/>
              <w:right w:val="nil"/>
            </w:tcBorders>
            <w:shd w:val="clear" w:color="auto" w:fill="auto"/>
            <w:noWrap/>
            <w:vAlign w:val="bottom"/>
            <w:hideMark/>
          </w:tcPr>
          <w:p w14:paraId="2B97220A" w14:textId="77777777" w:rsidR="00B374DB" w:rsidRPr="003377D7" w:rsidRDefault="00B374DB" w:rsidP="00EF3874">
            <w:pPr>
              <w:spacing w:after="0" w:line="276" w:lineRule="auto"/>
              <w:ind w:left="0" w:firstLine="0"/>
              <w:jc w:val="center"/>
              <w:rPr>
                <w:color w:val="auto"/>
                <w:sz w:val="18"/>
                <w:szCs w:val="18"/>
              </w:rPr>
            </w:pPr>
          </w:p>
        </w:tc>
        <w:tc>
          <w:tcPr>
            <w:tcW w:w="681" w:type="dxa"/>
            <w:gridSpan w:val="3"/>
            <w:tcBorders>
              <w:top w:val="nil"/>
              <w:left w:val="nil"/>
              <w:bottom w:val="nil"/>
              <w:right w:val="nil"/>
            </w:tcBorders>
            <w:shd w:val="clear" w:color="auto" w:fill="auto"/>
            <w:noWrap/>
            <w:vAlign w:val="bottom"/>
            <w:hideMark/>
          </w:tcPr>
          <w:p w14:paraId="6001AC0D" w14:textId="77777777" w:rsidR="00B374DB" w:rsidRPr="003377D7" w:rsidRDefault="00B374DB" w:rsidP="00EF3874">
            <w:pPr>
              <w:spacing w:after="0" w:line="276" w:lineRule="auto"/>
              <w:ind w:left="0" w:firstLine="0"/>
              <w:jc w:val="center"/>
              <w:rPr>
                <w:color w:val="auto"/>
                <w:sz w:val="18"/>
                <w:szCs w:val="18"/>
              </w:rPr>
            </w:pPr>
          </w:p>
        </w:tc>
        <w:tc>
          <w:tcPr>
            <w:tcW w:w="678" w:type="dxa"/>
            <w:gridSpan w:val="3"/>
            <w:tcBorders>
              <w:top w:val="nil"/>
              <w:left w:val="nil"/>
              <w:bottom w:val="nil"/>
              <w:right w:val="nil"/>
            </w:tcBorders>
            <w:shd w:val="clear" w:color="auto" w:fill="auto"/>
            <w:noWrap/>
            <w:vAlign w:val="bottom"/>
            <w:hideMark/>
          </w:tcPr>
          <w:p w14:paraId="3B32676F" w14:textId="77777777" w:rsidR="00B374DB" w:rsidRPr="003377D7" w:rsidRDefault="00B374DB" w:rsidP="00EF3874">
            <w:pPr>
              <w:spacing w:after="0" w:line="276" w:lineRule="auto"/>
              <w:ind w:left="0" w:firstLine="0"/>
              <w:jc w:val="center"/>
              <w:rPr>
                <w:color w:val="auto"/>
                <w:sz w:val="18"/>
                <w:szCs w:val="18"/>
              </w:rPr>
            </w:pPr>
          </w:p>
        </w:tc>
        <w:tc>
          <w:tcPr>
            <w:tcW w:w="535" w:type="dxa"/>
            <w:gridSpan w:val="3"/>
            <w:tcBorders>
              <w:top w:val="nil"/>
              <w:left w:val="nil"/>
              <w:bottom w:val="nil"/>
              <w:right w:val="nil"/>
            </w:tcBorders>
            <w:shd w:val="clear" w:color="auto" w:fill="auto"/>
            <w:noWrap/>
            <w:vAlign w:val="bottom"/>
            <w:hideMark/>
          </w:tcPr>
          <w:p w14:paraId="17B6D8B4" w14:textId="77777777" w:rsidR="00B374DB" w:rsidRPr="003377D7" w:rsidRDefault="00B374DB" w:rsidP="00EF3874">
            <w:pPr>
              <w:spacing w:after="0" w:line="276" w:lineRule="auto"/>
              <w:ind w:left="0" w:firstLine="0"/>
              <w:jc w:val="center"/>
              <w:rPr>
                <w:color w:val="auto"/>
                <w:sz w:val="18"/>
                <w:szCs w:val="18"/>
              </w:rPr>
            </w:pPr>
          </w:p>
        </w:tc>
        <w:tc>
          <w:tcPr>
            <w:tcW w:w="222" w:type="dxa"/>
            <w:tcBorders>
              <w:top w:val="nil"/>
              <w:left w:val="nil"/>
              <w:bottom w:val="nil"/>
              <w:right w:val="nil"/>
            </w:tcBorders>
            <w:shd w:val="clear" w:color="auto" w:fill="auto"/>
            <w:noWrap/>
            <w:vAlign w:val="bottom"/>
            <w:hideMark/>
          </w:tcPr>
          <w:p w14:paraId="5CA440E3" w14:textId="77777777" w:rsidR="00B374DB" w:rsidRPr="003377D7" w:rsidRDefault="00B374DB" w:rsidP="00EF3874">
            <w:pPr>
              <w:spacing w:after="0" w:line="276" w:lineRule="auto"/>
              <w:ind w:left="0" w:firstLine="0"/>
              <w:jc w:val="center"/>
              <w:rPr>
                <w:color w:val="auto"/>
                <w:sz w:val="18"/>
                <w:szCs w:val="18"/>
              </w:rPr>
            </w:pPr>
          </w:p>
        </w:tc>
      </w:tr>
    </w:tbl>
    <w:p w14:paraId="3ACCF8BF" w14:textId="77777777" w:rsidR="00CA09DB" w:rsidRDefault="00CA09DB" w:rsidP="00A25229">
      <w:pPr>
        <w:spacing w:line="276" w:lineRule="auto"/>
        <w:ind w:left="0" w:firstLine="0"/>
        <w:contextualSpacing/>
        <w:rPr>
          <w:b/>
          <w:bCs/>
        </w:rPr>
      </w:pPr>
    </w:p>
    <w:p w14:paraId="584E5511" w14:textId="3A4D1936" w:rsidR="00AD5AFC" w:rsidRPr="00421329" w:rsidRDefault="00AD5AFC" w:rsidP="00EF3874">
      <w:pPr>
        <w:spacing w:line="276" w:lineRule="auto"/>
        <w:contextualSpacing/>
        <w:rPr>
          <w:b/>
          <w:bCs/>
        </w:rPr>
      </w:pPr>
      <w:r w:rsidRPr="00421329">
        <w:rPr>
          <w:b/>
          <w:bCs/>
        </w:rPr>
        <w:t>Foliar mineral</w:t>
      </w:r>
      <w:r w:rsidR="00277C84" w:rsidRPr="00421329">
        <w:rPr>
          <w:b/>
          <w:bCs/>
        </w:rPr>
        <w:t>s</w:t>
      </w:r>
    </w:p>
    <w:p w14:paraId="5246E55E" w14:textId="2971322A" w:rsidR="00AD5AFC" w:rsidRPr="00DE06C7" w:rsidRDefault="00AD5AFC" w:rsidP="00EF3874">
      <w:pPr>
        <w:spacing w:line="276" w:lineRule="auto"/>
        <w:contextualSpacing/>
        <w:rPr>
          <w:b/>
          <w:bCs/>
          <w:color w:val="000000" w:themeColor="text1"/>
        </w:rPr>
      </w:pPr>
      <w:r w:rsidRPr="00DE06C7">
        <w:t xml:space="preserve">Foliar mineral availability was significantly different </w:t>
      </w:r>
      <w:r w:rsidR="00421329">
        <w:t>at</w:t>
      </w:r>
      <w:r w:rsidRPr="00DE06C7">
        <w:t xml:space="preserve"> burned and unburned tree</w:t>
      </w:r>
      <w:r w:rsidR="00421329">
        <w:t xml:space="preserve"> locations</w:t>
      </w:r>
      <w:r w:rsidRPr="00DE06C7">
        <w:t>—</w:t>
      </w:r>
      <w:r w:rsidR="000B152D">
        <w:t xml:space="preserve">those in the latter category featured </w:t>
      </w:r>
      <w:r w:rsidR="00421329">
        <w:t xml:space="preserve">significantly </w:t>
      </w:r>
      <w:r w:rsidR="000B152D">
        <w:t xml:space="preserve">higher </w:t>
      </w:r>
      <w:r w:rsidRPr="00DE06C7">
        <w:t>Ca (</w:t>
      </w:r>
      <w:r w:rsidRPr="00DE06C7">
        <w:rPr>
          <w:i/>
          <w:iCs/>
        </w:rPr>
        <w:t>P</w:t>
      </w:r>
      <w:r w:rsidRPr="00DE06C7">
        <w:t>&lt;0.001), P (</w:t>
      </w:r>
      <w:r w:rsidRPr="00DE06C7">
        <w:rPr>
          <w:i/>
          <w:iCs/>
        </w:rPr>
        <w:t>P</w:t>
      </w:r>
      <w:r w:rsidRPr="00DE06C7">
        <w:t>=0.032), K (</w:t>
      </w:r>
      <w:r w:rsidRPr="00DE06C7">
        <w:rPr>
          <w:i/>
          <w:iCs/>
        </w:rPr>
        <w:t>P</w:t>
      </w:r>
      <w:r w:rsidRPr="00DE06C7">
        <w:t>&lt;0.001) and Zn (</w:t>
      </w:r>
      <w:r w:rsidRPr="00DE06C7">
        <w:rPr>
          <w:i/>
          <w:iCs/>
        </w:rPr>
        <w:t>P</w:t>
      </w:r>
      <w:r w:rsidRPr="00DE06C7">
        <w:t xml:space="preserve">&lt;0.008) </w:t>
      </w:r>
      <w:r w:rsidR="00041C23">
        <w:t>noted</w:t>
      </w:r>
      <w:r w:rsidR="000B152D">
        <w:t xml:space="preserve"> in </w:t>
      </w:r>
      <w:r w:rsidRPr="00DE06C7">
        <w:t xml:space="preserve">Table </w:t>
      </w:r>
      <w:r w:rsidR="00CD39B1" w:rsidRPr="00DE06C7">
        <w:t>2</w:t>
      </w:r>
      <w:r w:rsidR="000B152D">
        <w:t xml:space="preserve">. </w:t>
      </w:r>
      <w:r w:rsidRPr="00DE06C7">
        <w:t>Mg and Al contributions were not statistically different (</w:t>
      </w:r>
      <w:r w:rsidRPr="00DE06C7">
        <w:rPr>
          <w:i/>
          <w:iCs/>
        </w:rPr>
        <w:t>P</w:t>
      </w:r>
      <w:r w:rsidRPr="00DE06C7">
        <w:t xml:space="preserve">&gt;0.05). </w:t>
      </w:r>
      <w:r w:rsidR="000B152D">
        <w:t>At</w:t>
      </w:r>
      <w:r w:rsidR="000B152D" w:rsidRPr="00DE06C7">
        <w:t xml:space="preserve"> Gorham cliffs</w:t>
      </w:r>
      <w:r w:rsidR="000B152D">
        <w:t xml:space="preserve">, based on our findings, </w:t>
      </w:r>
      <w:r w:rsidR="000B152D" w:rsidRPr="00DE06C7">
        <w:t>we interpret elevation played a</w:t>
      </w:r>
      <w:r w:rsidR="00421329">
        <w:t xml:space="preserve">n important </w:t>
      </w:r>
      <w:r w:rsidR="000B152D" w:rsidRPr="00DE06C7">
        <w:t xml:space="preserve">role </w:t>
      </w:r>
      <w:r w:rsidR="00421329">
        <w:t>enhanced by</w:t>
      </w:r>
      <w:r w:rsidR="000B152D" w:rsidRPr="00DE06C7">
        <w:t xml:space="preserve"> pyroly</w:t>
      </w:r>
      <w:r w:rsidR="00421329">
        <w:t xml:space="preserve">tic </w:t>
      </w:r>
      <w:r w:rsidR="000B152D" w:rsidRPr="00DE06C7">
        <w:t xml:space="preserve">recalcitrance. </w:t>
      </w:r>
      <w:r w:rsidRPr="00DE06C7">
        <w:t xml:space="preserve">Despite </w:t>
      </w:r>
      <w:r w:rsidR="000B152D">
        <w:t>determining</w:t>
      </w:r>
      <w:r w:rsidRPr="00DE06C7">
        <w:t xml:space="preserve"> substantially greater P availability at Gorham cliffs, that mineral along with N, </w:t>
      </w:r>
      <w:r w:rsidR="000B152D">
        <w:t xml:space="preserve">were not significant factors attributed to </w:t>
      </w:r>
      <w:r w:rsidRPr="00DE06C7">
        <w:t>growth in comparison with trees at another low elevation</w:t>
      </w:r>
      <w:r w:rsidR="000B152D">
        <w:t xml:space="preserve">, </w:t>
      </w:r>
      <w:r w:rsidRPr="00DE06C7">
        <w:t>Wonderland.</w:t>
      </w:r>
      <w:r w:rsidRPr="00DE06C7">
        <w:rPr>
          <w:b/>
          <w:bCs/>
          <w:color w:val="000000" w:themeColor="text1"/>
        </w:rPr>
        <w:t xml:space="preserve"> </w:t>
      </w:r>
    </w:p>
    <w:p w14:paraId="04DA33CC" w14:textId="77777777" w:rsidR="00AD5AFC" w:rsidRPr="00DE06C7" w:rsidRDefault="00AD5AFC" w:rsidP="00EF3874">
      <w:pPr>
        <w:spacing w:line="276" w:lineRule="auto"/>
        <w:ind w:left="0" w:firstLine="0"/>
        <w:contextualSpacing/>
        <w:rPr>
          <w:b/>
          <w:bCs/>
          <w:color w:val="000000" w:themeColor="text1"/>
        </w:rPr>
      </w:pPr>
    </w:p>
    <w:p w14:paraId="4201DB1F" w14:textId="38A9C65B" w:rsidR="00AD5AFC" w:rsidRPr="00D73A79" w:rsidRDefault="00AD5AFC" w:rsidP="00EF3874">
      <w:pPr>
        <w:spacing w:line="276" w:lineRule="auto"/>
        <w:ind w:left="720" w:firstLine="720"/>
        <w:contextualSpacing/>
        <w:rPr>
          <w:b/>
          <w:bCs/>
          <w:i/>
          <w:iCs/>
          <w:sz w:val="18"/>
          <w:szCs w:val="18"/>
        </w:rPr>
      </w:pPr>
      <w:r w:rsidRPr="00D73A79">
        <w:rPr>
          <w:b/>
          <w:bCs/>
          <w:color w:val="000000" w:themeColor="text1"/>
          <w:sz w:val="18"/>
          <w:szCs w:val="18"/>
        </w:rPr>
        <w:t xml:space="preserve">Table </w:t>
      </w:r>
      <w:r w:rsidR="00CD39B1" w:rsidRPr="00D73A79">
        <w:rPr>
          <w:b/>
          <w:bCs/>
          <w:color w:val="000000" w:themeColor="text1"/>
          <w:sz w:val="18"/>
          <w:szCs w:val="18"/>
        </w:rPr>
        <w:t>2</w:t>
      </w:r>
      <w:r w:rsidRPr="00D73A79">
        <w:rPr>
          <w:b/>
          <w:bCs/>
          <w:color w:val="000000" w:themeColor="text1"/>
          <w:sz w:val="18"/>
          <w:szCs w:val="18"/>
        </w:rPr>
        <w:t>. Results of Analysis of Variance (ANOVA) for foliar mineral nutrient</w:t>
      </w:r>
    </w:p>
    <w:tbl>
      <w:tblPr>
        <w:tblpPr w:leftFromText="180" w:rightFromText="180" w:vertAnchor="text" w:horzAnchor="margin" w:tblpY="92"/>
        <w:tblOverlap w:val="never"/>
        <w:tblW w:w="9649" w:type="dxa"/>
        <w:tblLook w:val="04A0" w:firstRow="1" w:lastRow="0" w:firstColumn="1" w:lastColumn="0" w:noHBand="0" w:noVBand="1"/>
      </w:tblPr>
      <w:tblGrid>
        <w:gridCol w:w="968"/>
        <w:gridCol w:w="464"/>
        <w:gridCol w:w="692"/>
        <w:gridCol w:w="694"/>
        <w:gridCol w:w="692"/>
        <w:gridCol w:w="694"/>
        <w:gridCol w:w="692"/>
        <w:gridCol w:w="694"/>
        <w:gridCol w:w="783"/>
        <w:gridCol w:w="599"/>
        <w:gridCol w:w="692"/>
        <w:gridCol w:w="599"/>
        <w:gridCol w:w="692"/>
        <w:gridCol w:w="694"/>
      </w:tblGrid>
      <w:tr w:rsidR="00AD5AFC" w:rsidRPr="00DE06C7" w14:paraId="657FA5FF" w14:textId="77777777" w:rsidTr="00544EC1">
        <w:trPr>
          <w:trHeight w:val="80"/>
        </w:trPr>
        <w:tc>
          <w:tcPr>
            <w:tcW w:w="2124" w:type="dxa"/>
            <w:gridSpan w:val="3"/>
            <w:tcBorders>
              <w:top w:val="nil"/>
              <w:left w:val="nil"/>
              <w:bottom w:val="nil"/>
              <w:right w:val="nil"/>
            </w:tcBorders>
            <w:shd w:val="clear" w:color="auto" w:fill="auto"/>
            <w:noWrap/>
            <w:vAlign w:val="bottom"/>
          </w:tcPr>
          <w:p w14:paraId="5C400F13" w14:textId="77777777" w:rsidR="00AD5AFC" w:rsidRPr="00DE06C7" w:rsidRDefault="00AD5AFC" w:rsidP="00EF3874">
            <w:pPr>
              <w:spacing w:after="0" w:line="276" w:lineRule="auto"/>
              <w:ind w:left="0" w:right="-1305" w:firstLine="0"/>
              <w:jc w:val="left"/>
              <w:rPr>
                <w:color w:val="000000" w:themeColor="text1"/>
              </w:rPr>
            </w:pPr>
          </w:p>
        </w:tc>
        <w:tc>
          <w:tcPr>
            <w:tcW w:w="694" w:type="dxa"/>
            <w:tcBorders>
              <w:top w:val="nil"/>
              <w:left w:val="nil"/>
              <w:bottom w:val="nil"/>
              <w:right w:val="nil"/>
            </w:tcBorders>
            <w:shd w:val="clear" w:color="auto" w:fill="auto"/>
            <w:noWrap/>
            <w:vAlign w:val="bottom"/>
          </w:tcPr>
          <w:p w14:paraId="208F2B70" w14:textId="77777777" w:rsidR="00AD5AFC" w:rsidRPr="00DE06C7" w:rsidRDefault="00AD5AFC" w:rsidP="00EF3874">
            <w:pPr>
              <w:spacing w:after="0" w:line="276" w:lineRule="auto"/>
              <w:ind w:left="0" w:firstLine="0"/>
              <w:jc w:val="left"/>
              <w:rPr>
                <w:color w:val="000000" w:themeColor="text1"/>
              </w:rPr>
            </w:pPr>
          </w:p>
        </w:tc>
        <w:tc>
          <w:tcPr>
            <w:tcW w:w="692" w:type="dxa"/>
            <w:tcBorders>
              <w:top w:val="nil"/>
              <w:left w:val="nil"/>
              <w:bottom w:val="nil"/>
              <w:right w:val="nil"/>
            </w:tcBorders>
            <w:shd w:val="clear" w:color="auto" w:fill="auto"/>
            <w:noWrap/>
            <w:vAlign w:val="bottom"/>
            <w:hideMark/>
          </w:tcPr>
          <w:p w14:paraId="2F8231DE" w14:textId="77777777" w:rsidR="00AD5AFC" w:rsidRPr="00DE06C7" w:rsidRDefault="00AD5AFC" w:rsidP="00EF3874">
            <w:pPr>
              <w:spacing w:after="0" w:line="276" w:lineRule="auto"/>
              <w:ind w:left="0" w:firstLine="0"/>
              <w:jc w:val="left"/>
              <w:rPr>
                <w:color w:val="000000" w:themeColor="text1"/>
              </w:rPr>
            </w:pPr>
          </w:p>
        </w:tc>
        <w:tc>
          <w:tcPr>
            <w:tcW w:w="694" w:type="dxa"/>
            <w:tcBorders>
              <w:top w:val="nil"/>
              <w:left w:val="nil"/>
              <w:bottom w:val="nil"/>
              <w:right w:val="nil"/>
            </w:tcBorders>
            <w:shd w:val="clear" w:color="auto" w:fill="auto"/>
            <w:noWrap/>
            <w:vAlign w:val="bottom"/>
            <w:hideMark/>
          </w:tcPr>
          <w:p w14:paraId="30BFE4BF" w14:textId="77777777" w:rsidR="00AD5AFC" w:rsidRPr="00DE06C7" w:rsidRDefault="00AD5AFC" w:rsidP="00EF3874">
            <w:pPr>
              <w:spacing w:after="0" w:line="276" w:lineRule="auto"/>
              <w:ind w:left="0" w:firstLine="0"/>
              <w:jc w:val="left"/>
              <w:rPr>
                <w:color w:val="000000" w:themeColor="text1"/>
              </w:rPr>
            </w:pPr>
          </w:p>
        </w:tc>
        <w:tc>
          <w:tcPr>
            <w:tcW w:w="692" w:type="dxa"/>
            <w:tcBorders>
              <w:top w:val="nil"/>
              <w:left w:val="nil"/>
              <w:bottom w:val="nil"/>
              <w:right w:val="nil"/>
            </w:tcBorders>
            <w:shd w:val="clear" w:color="auto" w:fill="auto"/>
            <w:noWrap/>
            <w:vAlign w:val="bottom"/>
            <w:hideMark/>
          </w:tcPr>
          <w:p w14:paraId="4CB737B9" w14:textId="77777777" w:rsidR="00AD5AFC" w:rsidRPr="00DE06C7" w:rsidRDefault="00AD5AFC" w:rsidP="00EF3874">
            <w:pPr>
              <w:spacing w:after="0" w:line="276" w:lineRule="auto"/>
              <w:ind w:left="0" w:firstLine="0"/>
              <w:jc w:val="left"/>
              <w:rPr>
                <w:color w:val="000000" w:themeColor="text1"/>
              </w:rPr>
            </w:pPr>
          </w:p>
        </w:tc>
        <w:tc>
          <w:tcPr>
            <w:tcW w:w="694" w:type="dxa"/>
            <w:tcBorders>
              <w:top w:val="nil"/>
              <w:left w:val="nil"/>
              <w:bottom w:val="nil"/>
              <w:right w:val="nil"/>
            </w:tcBorders>
            <w:shd w:val="clear" w:color="auto" w:fill="auto"/>
            <w:noWrap/>
            <w:vAlign w:val="bottom"/>
            <w:hideMark/>
          </w:tcPr>
          <w:p w14:paraId="2BE180DC" w14:textId="77777777" w:rsidR="00AD5AFC" w:rsidRPr="00DE06C7" w:rsidRDefault="00AD5AFC" w:rsidP="00EF3874">
            <w:pPr>
              <w:spacing w:after="0" w:line="276" w:lineRule="auto"/>
              <w:ind w:left="0" w:firstLine="0"/>
              <w:jc w:val="left"/>
              <w:rPr>
                <w:color w:val="000000" w:themeColor="text1"/>
              </w:rPr>
            </w:pPr>
          </w:p>
        </w:tc>
        <w:tc>
          <w:tcPr>
            <w:tcW w:w="783" w:type="dxa"/>
            <w:tcBorders>
              <w:top w:val="nil"/>
              <w:left w:val="nil"/>
              <w:bottom w:val="nil"/>
              <w:right w:val="nil"/>
            </w:tcBorders>
            <w:shd w:val="clear" w:color="auto" w:fill="auto"/>
            <w:noWrap/>
            <w:vAlign w:val="bottom"/>
            <w:hideMark/>
          </w:tcPr>
          <w:p w14:paraId="05194ACC" w14:textId="77777777" w:rsidR="00AD5AFC" w:rsidRPr="00DE06C7" w:rsidRDefault="00AD5AFC" w:rsidP="00EF3874">
            <w:pPr>
              <w:spacing w:after="0" w:line="276" w:lineRule="auto"/>
              <w:ind w:left="0" w:firstLine="0"/>
              <w:jc w:val="left"/>
              <w:rPr>
                <w:color w:val="000000" w:themeColor="text1"/>
              </w:rPr>
            </w:pPr>
          </w:p>
        </w:tc>
        <w:tc>
          <w:tcPr>
            <w:tcW w:w="599" w:type="dxa"/>
            <w:tcBorders>
              <w:top w:val="nil"/>
              <w:left w:val="nil"/>
              <w:bottom w:val="nil"/>
              <w:right w:val="nil"/>
            </w:tcBorders>
            <w:shd w:val="clear" w:color="auto" w:fill="auto"/>
            <w:noWrap/>
            <w:vAlign w:val="bottom"/>
            <w:hideMark/>
          </w:tcPr>
          <w:p w14:paraId="3657238A" w14:textId="77777777" w:rsidR="00AD5AFC" w:rsidRPr="00DE06C7" w:rsidRDefault="00AD5AFC" w:rsidP="00EF3874">
            <w:pPr>
              <w:spacing w:after="0" w:line="276" w:lineRule="auto"/>
              <w:ind w:left="0" w:firstLine="0"/>
              <w:jc w:val="left"/>
              <w:rPr>
                <w:color w:val="000000" w:themeColor="text1"/>
              </w:rPr>
            </w:pPr>
          </w:p>
        </w:tc>
        <w:tc>
          <w:tcPr>
            <w:tcW w:w="692" w:type="dxa"/>
            <w:tcBorders>
              <w:top w:val="nil"/>
              <w:left w:val="nil"/>
              <w:bottom w:val="nil"/>
              <w:right w:val="nil"/>
            </w:tcBorders>
            <w:shd w:val="clear" w:color="auto" w:fill="auto"/>
            <w:noWrap/>
            <w:vAlign w:val="bottom"/>
            <w:hideMark/>
          </w:tcPr>
          <w:p w14:paraId="47FB3E26" w14:textId="77777777" w:rsidR="00AD5AFC" w:rsidRPr="00DE06C7" w:rsidRDefault="00AD5AFC" w:rsidP="00EF3874">
            <w:pPr>
              <w:spacing w:after="0" w:line="276" w:lineRule="auto"/>
              <w:ind w:left="0" w:firstLine="0"/>
              <w:jc w:val="left"/>
              <w:rPr>
                <w:color w:val="000000" w:themeColor="text1"/>
              </w:rPr>
            </w:pPr>
          </w:p>
        </w:tc>
        <w:tc>
          <w:tcPr>
            <w:tcW w:w="599" w:type="dxa"/>
            <w:tcBorders>
              <w:top w:val="nil"/>
              <w:left w:val="nil"/>
              <w:bottom w:val="nil"/>
              <w:right w:val="nil"/>
            </w:tcBorders>
            <w:shd w:val="clear" w:color="auto" w:fill="auto"/>
            <w:noWrap/>
            <w:vAlign w:val="bottom"/>
            <w:hideMark/>
          </w:tcPr>
          <w:p w14:paraId="0C8C098E" w14:textId="77777777" w:rsidR="00AD5AFC" w:rsidRPr="00DE06C7" w:rsidRDefault="00AD5AFC" w:rsidP="00EF3874">
            <w:pPr>
              <w:spacing w:after="0" w:line="276" w:lineRule="auto"/>
              <w:ind w:left="0" w:firstLine="0"/>
              <w:jc w:val="left"/>
              <w:rPr>
                <w:color w:val="000000" w:themeColor="text1"/>
              </w:rPr>
            </w:pPr>
          </w:p>
        </w:tc>
        <w:tc>
          <w:tcPr>
            <w:tcW w:w="692" w:type="dxa"/>
            <w:tcBorders>
              <w:top w:val="nil"/>
              <w:left w:val="nil"/>
              <w:bottom w:val="nil"/>
              <w:right w:val="nil"/>
            </w:tcBorders>
            <w:shd w:val="clear" w:color="auto" w:fill="auto"/>
            <w:noWrap/>
            <w:vAlign w:val="bottom"/>
            <w:hideMark/>
          </w:tcPr>
          <w:p w14:paraId="73574694" w14:textId="77777777" w:rsidR="00AD5AFC" w:rsidRPr="00DE06C7" w:rsidRDefault="00AD5AFC" w:rsidP="00EF3874">
            <w:pPr>
              <w:spacing w:after="0" w:line="276" w:lineRule="auto"/>
              <w:ind w:left="0" w:firstLine="0"/>
              <w:jc w:val="left"/>
              <w:rPr>
                <w:color w:val="000000" w:themeColor="text1"/>
              </w:rPr>
            </w:pPr>
          </w:p>
        </w:tc>
        <w:tc>
          <w:tcPr>
            <w:tcW w:w="694" w:type="dxa"/>
            <w:tcBorders>
              <w:top w:val="nil"/>
              <w:left w:val="nil"/>
              <w:bottom w:val="nil"/>
              <w:right w:val="nil"/>
            </w:tcBorders>
            <w:shd w:val="clear" w:color="auto" w:fill="auto"/>
            <w:noWrap/>
            <w:vAlign w:val="bottom"/>
            <w:hideMark/>
          </w:tcPr>
          <w:p w14:paraId="763B8C3B" w14:textId="77777777" w:rsidR="00AD5AFC" w:rsidRPr="00DE06C7" w:rsidRDefault="00AD5AFC" w:rsidP="00EF3874">
            <w:pPr>
              <w:spacing w:after="0" w:line="276" w:lineRule="auto"/>
              <w:ind w:left="0" w:firstLine="0"/>
              <w:jc w:val="left"/>
              <w:rPr>
                <w:color w:val="000000" w:themeColor="text1"/>
              </w:rPr>
            </w:pPr>
          </w:p>
        </w:tc>
      </w:tr>
      <w:tr w:rsidR="00AD5AFC" w:rsidRPr="00B374DB" w14:paraId="1E304B2D" w14:textId="77777777" w:rsidTr="000D1042">
        <w:trPr>
          <w:trHeight w:val="320"/>
        </w:trPr>
        <w:tc>
          <w:tcPr>
            <w:tcW w:w="968" w:type="dxa"/>
            <w:tcBorders>
              <w:top w:val="nil"/>
              <w:left w:val="nil"/>
              <w:bottom w:val="nil"/>
              <w:right w:val="nil"/>
            </w:tcBorders>
            <w:shd w:val="clear" w:color="auto" w:fill="auto"/>
            <w:noWrap/>
            <w:vAlign w:val="bottom"/>
          </w:tcPr>
          <w:p w14:paraId="6D101D7F" w14:textId="77777777" w:rsidR="00AD5AFC" w:rsidRPr="003377D7" w:rsidRDefault="00AD5AFC" w:rsidP="00EF3874">
            <w:pPr>
              <w:spacing w:after="0" w:line="276" w:lineRule="auto"/>
              <w:ind w:left="75"/>
              <w:jc w:val="left"/>
              <w:rPr>
                <w:rFonts w:asciiTheme="minorHAnsi" w:hAnsiTheme="minorHAnsi" w:cstheme="minorHAnsi"/>
                <w:color w:val="000000" w:themeColor="text1"/>
                <w:sz w:val="18"/>
                <w:szCs w:val="18"/>
              </w:rPr>
            </w:pPr>
          </w:p>
        </w:tc>
        <w:tc>
          <w:tcPr>
            <w:tcW w:w="464" w:type="dxa"/>
            <w:tcBorders>
              <w:top w:val="nil"/>
              <w:left w:val="nil"/>
              <w:bottom w:val="nil"/>
              <w:right w:val="nil"/>
            </w:tcBorders>
            <w:shd w:val="clear" w:color="auto" w:fill="auto"/>
            <w:noWrap/>
            <w:vAlign w:val="bottom"/>
          </w:tcPr>
          <w:p w14:paraId="1E4886A0" w14:textId="77777777" w:rsidR="00AD5AFC" w:rsidRPr="003377D7" w:rsidRDefault="00AD5AFC" w:rsidP="00EF3874">
            <w:pPr>
              <w:spacing w:after="0" w:line="276" w:lineRule="auto"/>
              <w:ind w:left="75"/>
              <w:jc w:val="left"/>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tcPr>
          <w:p w14:paraId="5F617AC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Ca</w:t>
            </w:r>
          </w:p>
        </w:tc>
        <w:tc>
          <w:tcPr>
            <w:tcW w:w="694" w:type="dxa"/>
            <w:tcBorders>
              <w:top w:val="nil"/>
              <w:left w:val="nil"/>
              <w:bottom w:val="nil"/>
              <w:right w:val="nil"/>
            </w:tcBorders>
            <w:shd w:val="clear" w:color="auto" w:fill="auto"/>
            <w:noWrap/>
            <w:vAlign w:val="bottom"/>
          </w:tcPr>
          <w:p w14:paraId="39AFBED1"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26383D4E"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P</w:t>
            </w:r>
          </w:p>
        </w:tc>
        <w:tc>
          <w:tcPr>
            <w:tcW w:w="694" w:type="dxa"/>
            <w:tcBorders>
              <w:top w:val="nil"/>
              <w:left w:val="nil"/>
              <w:bottom w:val="nil"/>
              <w:right w:val="nil"/>
            </w:tcBorders>
            <w:shd w:val="clear" w:color="auto" w:fill="auto"/>
            <w:noWrap/>
            <w:vAlign w:val="bottom"/>
            <w:hideMark/>
          </w:tcPr>
          <w:p w14:paraId="5694A9F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204906EE"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K</w:t>
            </w:r>
          </w:p>
        </w:tc>
        <w:tc>
          <w:tcPr>
            <w:tcW w:w="694" w:type="dxa"/>
            <w:tcBorders>
              <w:top w:val="nil"/>
              <w:left w:val="nil"/>
              <w:bottom w:val="nil"/>
              <w:right w:val="nil"/>
            </w:tcBorders>
            <w:shd w:val="clear" w:color="auto" w:fill="auto"/>
            <w:noWrap/>
            <w:vAlign w:val="bottom"/>
            <w:hideMark/>
          </w:tcPr>
          <w:p w14:paraId="2C9B93A8"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783" w:type="dxa"/>
            <w:tcBorders>
              <w:top w:val="nil"/>
              <w:left w:val="nil"/>
              <w:bottom w:val="nil"/>
              <w:right w:val="nil"/>
            </w:tcBorders>
            <w:shd w:val="clear" w:color="auto" w:fill="auto"/>
            <w:noWrap/>
            <w:vAlign w:val="bottom"/>
            <w:hideMark/>
          </w:tcPr>
          <w:p w14:paraId="677C5A89"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Mg</w:t>
            </w:r>
          </w:p>
        </w:tc>
        <w:tc>
          <w:tcPr>
            <w:tcW w:w="599" w:type="dxa"/>
            <w:tcBorders>
              <w:top w:val="nil"/>
              <w:left w:val="nil"/>
              <w:bottom w:val="nil"/>
              <w:right w:val="nil"/>
            </w:tcBorders>
            <w:shd w:val="clear" w:color="auto" w:fill="auto"/>
            <w:noWrap/>
            <w:vAlign w:val="bottom"/>
            <w:hideMark/>
          </w:tcPr>
          <w:p w14:paraId="28AA370D"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250EBC2D"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Al</w:t>
            </w:r>
          </w:p>
        </w:tc>
        <w:tc>
          <w:tcPr>
            <w:tcW w:w="599" w:type="dxa"/>
            <w:tcBorders>
              <w:top w:val="nil"/>
              <w:left w:val="nil"/>
              <w:bottom w:val="nil"/>
              <w:right w:val="nil"/>
            </w:tcBorders>
            <w:shd w:val="clear" w:color="auto" w:fill="auto"/>
            <w:noWrap/>
            <w:vAlign w:val="bottom"/>
            <w:hideMark/>
          </w:tcPr>
          <w:p w14:paraId="4155C4A4"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1265AD8F"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Zn</w:t>
            </w:r>
          </w:p>
        </w:tc>
        <w:tc>
          <w:tcPr>
            <w:tcW w:w="694" w:type="dxa"/>
            <w:tcBorders>
              <w:top w:val="nil"/>
              <w:left w:val="nil"/>
              <w:bottom w:val="nil"/>
              <w:right w:val="nil"/>
            </w:tcBorders>
            <w:shd w:val="clear" w:color="auto" w:fill="auto"/>
            <w:noWrap/>
            <w:vAlign w:val="bottom"/>
            <w:hideMark/>
          </w:tcPr>
          <w:p w14:paraId="61C00297"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r>
      <w:tr w:rsidR="00AD5AFC" w:rsidRPr="00B374DB" w14:paraId="2F7B50A2" w14:textId="77777777" w:rsidTr="000D1042">
        <w:trPr>
          <w:trHeight w:val="320"/>
        </w:trPr>
        <w:tc>
          <w:tcPr>
            <w:tcW w:w="968" w:type="dxa"/>
            <w:tcBorders>
              <w:top w:val="nil"/>
              <w:left w:val="nil"/>
              <w:bottom w:val="nil"/>
              <w:right w:val="nil"/>
            </w:tcBorders>
            <w:shd w:val="clear" w:color="auto" w:fill="auto"/>
            <w:noWrap/>
            <w:vAlign w:val="bottom"/>
            <w:hideMark/>
          </w:tcPr>
          <w:p w14:paraId="3DC0BB8A"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464" w:type="dxa"/>
            <w:tcBorders>
              <w:top w:val="nil"/>
              <w:left w:val="nil"/>
              <w:bottom w:val="nil"/>
              <w:right w:val="nil"/>
            </w:tcBorders>
            <w:shd w:val="clear" w:color="auto" w:fill="auto"/>
            <w:noWrap/>
            <w:vAlign w:val="bottom"/>
            <w:hideMark/>
          </w:tcPr>
          <w:p w14:paraId="25E76DD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df</w:t>
            </w:r>
          </w:p>
        </w:tc>
        <w:tc>
          <w:tcPr>
            <w:tcW w:w="692" w:type="dxa"/>
            <w:tcBorders>
              <w:top w:val="nil"/>
              <w:left w:val="nil"/>
              <w:bottom w:val="nil"/>
              <w:right w:val="nil"/>
            </w:tcBorders>
            <w:shd w:val="clear" w:color="auto" w:fill="auto"/>
            <w:noWrap/>
            <w:vAlign w:val="bottom"/>
            <w:hideMark/>
          </w:tcPr>
          <w:p w14:paraId="3A6D4FE8"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694" w:type="dxa"/>
            <w:tcBorders>
              <w:top w:val="nil"/>
              <w:left w:val="nil"/>
              <w:bottom w:val="nil"/>
              <w:right w:val="nil"/>
            </w:tcBorders>
            <w:shd w:val="clear" w:color="auto" w:fill="auto"/>
            <w:noWrap/>
            <w:vAlign w:val="bottom"/>
            <w:hideMark/>
          </w:tcPr>
          <w:p w14:paraId="0E9F54B8"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692" w:type="dxa"/>
            <w:tcBorders>
              <w:top w:val="nil"/>
              <w:left w:val="nil"/>
              <w:bottom w:val="nil"/>
              <w:right w:val="nil"/>
            </w:tcBorders>
            <w:shd w:val="clear" w:color="auto" w:fill="auto"/>
            <w:noWrap/>
            <w:vAlign w:val="bottom"/>
            <w:hideMark/>
          </w:tcPr>
          <w:p w14:paraId="1181DDBB"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694" w:type="dxa"/>
            <w:tcBorders>
              <w:top w:val="nil"/>
              <w:left w:val="nil"/>
              <w:bottom w:val="nil"/>
              <w:right w:val="nil"/>
            </w:tcBorders>
            <w:shd w:val="clear" w:color="auto" w:fill="auto"/>
            <w:noWrap/>
            <w:vAlign w:val="bottom"/>
            <w:hideMark/>
          </w:tcPr>
          <w:p w14:paraId="3E23FBF7"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692" w:type="dxa"/>
            <w:tcBorders>
              <w:top w:val="nil"/>
              <w:left w:val="nil"/>
              <w:bottom w:val="nil"/>
              <w:right w:val="nil"/>
            </w:tcBorders>
            <w:shd w:val="clear" w:color="auto" w:fill="auto"/>
            <w:noWrap/>
            <w:vAlign w:val="bottom"/>
            <w:hideMark/>
          </w:tcPr>
          <w:p w14:paraId="058612F1"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694" w:type="dxa"/>
            <w:tcBorders>
              <w:top w:val="nil"/>
              <w:left w:val="nil"/>
              <w:bottom w:val="nil"/>
              <w:right w:val="nil"/>
            </w:tcBorders>
            <w:shd w:val="clear" w:color="auto" w:fill="auto"/>
            <w:noWrap/>
            <w:vAlign w:val="bottom"/>
            <w:hideMark/>
          </w:tcPr>
          <w:p w14:paraId="039163B9"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783" w:type="dxa"/>
            <w:tcBorders>
              <w:top w:val="nil"/>
              <w:left w:val="nil"/>
              <w:bottom w:val="nil"/>
              <w:right w:val="nil"/>
            </w:tcBorders>
            <w:shd w:val="clear" w:color="auto" w:fill="auto"/>
            <w:noWrap/>
            <w:vAlign w:val="bottom"/>
            <w:hideMark/>
          </w:tcPr>
          <w:p w14:paraId="7BAB5E36"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599" w:type="dxa"/>
            <w:tcBorders>
              <w:top w:val="nil"/>
              <w:left w:val="nil"/>
              <w:bottom w:val="nil"/>
              <w:right w:val="nil"/>
            </w:tcBorders>
            <w:shd w:val="clear" w:color="auto" w:fill="auto"/>
            <w:noWrap/>
            <w:vAlign w:val="bottom"/>
            <w:hideMark/>
          </w:tcPr>
          <w:p w14:paraId="784A2BAF"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692" w:type="dxa"/>
            <w:tcBorders>
              <w:top w:val="nil"/>
              <w:left w:val="nil"/>
              <w:bottom w:val="nil"/>
              <w:right w:val="nil"/>
            </w:tcBorders>
            <w:shd w:val="clear" w:color="auto" w:fill="auto"/>
            <w:noWrap/>
            <w:vAlign w:val="bottom"/>
            <w:hideMark/>
          </w:tcPr>
          <w:p w14:paraId="507AD25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599" w:type="dxa"/>
            <w:tcBorders>
              <w:top w:val="nil"/>
              <w:left w:val="nil"/>
              <w:bottom w:val="nil"/>
              <w:right w:val="nil"/>
            </w:tcBorders>
            <w:shd w:val="clear" w:color="auto" w:fill="auto"/>
            <w:noWrap/>
            <w:vAlign w:val="bottom"/>
            <w:hideMark/>
          </w:tcPr>
          <w:p w14:paraId="12E3E72A"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692" w:type="dxa"/>
            <w:tcBorders>
              <w:top w:val="nil"/>
              <w:left w:val="nil"/>
              <w:bottom w:val="nil"/>
              <w:right w:val="nil"/>
            </w:tcBorders>
            <w:shd w:val="clear" w:color="auto" w:fill="auto"/>
            <w:noWrap/>
            <w:vAlign w:val="bottom"/>
            <w:hideMark/>
          </w:tcPr>
          <w:p w14:paraId="4C27F96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694" w:type="dxa"/>
            <w:tcBorders>
              <w:top w:val="nil"/>
              <w:left w:val="nil"/>
              <w:bottom w:val="nil"/>
              <w:right w:val="nil"/>
            </w:tcBorders>
            <w:shd w:val="clear" w:color="auto" w:fill="auto"/>
            <w:noWrap/>
            <w:vAlign w:val="bottom"/>
            <w:hideMark/>
          </w:tcPr>
          <w:p w14:paraId="349767F1"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r>
      <w:tr w:rsidR="00AD5AFC" w:rsidRPr="00B374DB" w14:paraId="0D55E04F" w14:textId="77777777" w:rsidTr="000D1042">
        <w:trPr>
          <w:trHeight w:val="320"/>
        </w:trPr>
        <w:tc>
          <w:tcPr>
            <w:tcW w:w="968" w:type="dxa"/>
            <w:tcBorders>
              <w:top w:val="nil"/>
              <w:left w:val="nil"/>
              <w:bottom w:val="nil"/>
              <w:right w:val="nil"/>
            </w:tcBorders>
            <w:shd w:val="clear" w:color="auto" w:fill="auto"/>
            <w:noWrap/>
            <w:vAlign w:val="bottom"/>
            <w:hideMark/>
          </w:tcPr>
          <w:p w14:paraId="28D126A7" w14:textId="77777777" w:rsidR="00AD5AFC" w:rsidRPr="003377D7" w:rsidRDefault="00AD5AFC" w:rsidP="00EF3874">
            <w:pPr>
              <w:spacing w:after="0" w:line="276" w:lineRule="auto"/>
              <w:ind w:left="75"/>
              <w:jc w:val="left"/>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Sites</w:t>
            </w:r>
          </w:p>
        </w:tc>
        <w:tc>
          <w:tcPr>
            <w:tcW w:w="464" w:type="dxa"/>
            <w:tcBorders>
              <w:top w:val="nil"/>
              <w:left w:val="nil"/>
              <w:bottom w:val="nil"/>
              <w:right w:val="nil"/>
            </w:tcBorders>
            <w:shd w:val="clear" w:color="auto" w:fill="auto"/>
            <w:noWrap/>
            <w:vAlign w:val="bottom"/>
            <w:hideMark/>
          </w:tcPr>
          <w:p w14:paraId="7AC4994D"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3</w:t>
            </w:r>
          </w:p>
        </w:tc>
        <w:tc>
          <w:tcPr>
            <w:tcW w:w="692" w:type="dxa"/>
            <w:tcBorders>
              <w:top w:val="nil"/>
              <w:left w:val="nil"/>
              <w:bottom w:val="nil"/>
              <w:right w:val="nil"/>
            </w:tcBorders>
            <w:shd w:val="clear" w:color="auto" w:fill="auto"/>
            <w:noWrap/>
            <w:vAlign w:val="bottom"/>
            <w:hideMark/>
          </w:tcPr>
          <w:p w14:paraId="633A077F"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6.623</w:t>
            </w:r>
          </w:p>
        </w:tc>
        <w:tc>
          <w:tcPr>
            <w:tcW w:w="694" w:type="dxa"/>
            <w:tcBorders>
              <w:top w:val="nil"/>
              <w:left w:val="nil"/>
              <w:bottom w:val="nil"/>
              <w:right w:val="nil"/>
            </w:tcBorders>
            <w:shd w:val="clear" w:color="auto" w:fill="auto"/>
            <w:noWrap/>
            <w:vAlign w:val="bottom"/>
            <w:hideMark/>
          </w:tcPr>
          <w:p w14:paraId="443E7BF6" w14:textId="77777777" w:rsidR="00AD5AFC" w:rsidRPr="003377D7" w:rsidRDefault="00AD5AFC" w:rsidP="00EF3874">
            <w:pPr>
              <w:spacing w:after="0" w:line="276" w:lineRule="auto"/>
              <w:ind w:left="75"/>
              <w:jc w:val="center"/>
              <w:rPr>
                <w:rFonts w:asciiTheme="minorHAnsi" w:hAnsiTheme="minorHAnsi" w:cstheme="minorHAnsi"/>
                <w:b/>
                <w:bCs/>
                <w:color w:val="000000" w:themeColor="text1"/>
                <w:sz w:val="18"/>
                <w:szCs w:val="18"/>
              </w:rPr>
            </w:pPr>
            <w:r w:rsidRPr="003377D7">
              <w:rPr>
                <w:rFonts w:asciiTheme="minorHAnsi" w:hAnsiTheme="minorHAnsi" w:cstheme="minorHAnsi"/>
                <w:b/>
                <w:bCs/>
                <w:color w:val="000000" w:themeColor="text1"/>
                <w:sz w:val="18"/>
                <w:szCs w:val="18"/>
              </w:rPr>
              <w:t>0.001</w:t>
            </w:r>
          </w:p>
        </w:tc>
        <w:tc>
          <w:tcPr>
            <w:tcW w:w="692" w:type="dxa"/>
            <w:tcBorders>
              <w:top w:val="nil"/>
              <w:left w:val="nil"/>
              <w:bottom w:val="nil"/>
              <w:right w:val="nil"/>
            </w:tcBorders>
            <w:shd w:val="clear" w:color="auto" w:fill="auto"/>
            <w:noWrap/>
            <w:vAlign w:val="bottom"/>
            <w:hideMark/>
          </w:tcPr>
          <w:p w14:paraId="2C266AA1"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3.198</w:t>
            </w:r>
          </w:p>
        </w:tc>
        <w:tc>
          <w:tcPr>
            <w:tcW w:w="694" w:type="dxa"/>
            <w:tcBorders>
              <w:top w:val="nil"/>
              <w:left w:val="nil"/>
              <w:bottom w:val="nil"/>
              <w:right w:val="nil"/>
            </w:tcBorders>
            <w:shd w:val="clear" w:color="auto" w:fill="auto"/>
            <w:noWrap/>
            <w:vAlign w:val="bottom"/>
            <w:hideMark/>
          </w:tcPr>
          <w:p w14:paraId="58D5694B" w14:textId="77777777" w:rsidR="00AD5AFC" w:rsidRPr="003377D7" w:rsidRDefault="00AD5AFC" w:rsidP="00EF3874">
            <w:pPr>
              <w:spacing w:after="0" w:line="276" w:lineRule="auto"/>
              <w:ind w:left="75"/>
              <w:jc w:val="center"/>
              <w:rPr>
                <w:rFonts w:asciiTheme="minorHAnsi" w:hAnsiTheme="minorHAnsi" w:cstheme="minorHAnsi"/>
                <w:b/>
                <w:bCs/>
                <w:color w:val="000000" w:themeColor="text1"/>
                <w:sz w:val="18"/>
                <w:szCs w:val="18"/>
              </w:rPr>
            </w:pPr>
            <w:r w:rsidRPr="003377D7">
              <w:rPr>
                <w:rFonts w:asciiTheme="minorHAnsi" w:hAnsiTheme="minorHAnsi" w:cstheme="minorHAnsi"/>
                <w:b/>
                <w:bCs/>
                <w:color w:val="000000" w:themeColor="text1"/>
                <w:sz w:val="18"/>
                <w:szCs w:val="18"/>
              </w:rPr>
              <w:t>0.032</w:t>
            </w:r>
          </w:p>
        </w:tc>
        <w:tc>
          <w:tcPr>
            <w:tcW w:w="692" w:type="dxa"/>
            <w:tcBorders>
              <w:top w:val="nil"/>
              <w:left w:val="nil"/>
              <w:bottom w:val="nil"/>
              <w:right w:val="nil"/>
            </w:tcBorders>
            <w:shd w:val="clear" w:color="auto" w:fill="auto"/>
            <w:noWrap/>
            <w:vAlign w:val="bottom"/>
            <w:hideMark/>
          </w:tcPr>
          <w:p w14:paraId="0E35550A"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6.825</w:t>
            </w:r>
          </w:p>
        </w:tc>
        <w:tc>
          <w:tcPr>
            <w:tcW w:w="694" w:type="dxa"/>
            <w:tcBorders>
              <w:top w:val="nil"/>
              <w:left w:val="nil"/>
              <w:bottom w:val="nil"/>
              <w:right w:val="nil"/>
            </w:tcBorders>
            <w:shd w:val="clear" w:color="auto" w:fill="auto"/>
            <w:noWrap/>
            <w:vAlign w:val="bottom"/>
            <w:hideMark/>
          </w:tcPr>
          <w:p w14:paraId="2F0C1E9A" w14:textId="77777777" w:rsidR="00AD5AFC" w:rsidRPr="003377D7" w:rsidRDefault="00AD5AFC" w:rsidP="00EF3874">
            <w:pPr>
              <w:spacing w:after="0" w:line="276" w:lineRule="auto"/>
              <w:ind w:left="75"/>
              <w:jc w:val="center"/>
              <w:rPr>
                <w:rFonts w:asciiTheme="minorHAnsi" w:hAnsiTheme="minorHAnsi" w:cstheme="minorHAnsi"/>
                <w:b/>
                <w:bCs/>
                <w:color w:val="000000" w:themeColor="text1"/>
                <w:sz w:val="18"/>
                <w:szCs w:val="18"/>
              </w:rPr>
            </w:pPr>
            <w:r w:rsidRPr="003377D7">
              <w:rPr>
                <w:rFonts w:asciiTheme="minorHAnsi" w:hAnsiTheme="minorHAnsi" w:cstheme="minorHAnsi"/>
                <w:b/>
                <w:bCs/>
                <w:color w:val="000000" w:themeColor="text1"/>
                <w:sz w:val="18"/>
                <w:szCs w:val="18"/>
              </w:rPr>
              <w:t>0.001</w:t>
            </w:r>
          </w:p>
        </w:tc>
        <w:tc>
          <w:tcPr>
            <w:tcW w:w="783" w:type="dxa"/>
            <w:tcBorders>
              <w:top w:val="nil"/>
              <w:left w:val="nil"/>
              <w:bottom w:val="nil"/>
              <w:right w:val="nil"/>
            </w:tcBorders>
            <w:shd w:val="clear" w:color="auto" w:fill="auto"/>
            <w:noWrap/>
            <w:vAlign w:val="bottom"/>
            <w:hideMark/>
          </w:tcPr>
          <w:p w14:paraId="7EFEB5BC"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2.0252</w:t>
            </w:r>
          </w:p>
        </w:tc>
        <w:tc>
          <w:tcPr>
            <w:tcW w:w="599" w:type="dxa"/>
            <w:tcBorders>
              <w:top w:val="nil"/>
              <w:left w:val="nil"/>
              <w:bottom w:val="nil"/>
              <w:right w:val="nil"/>
            </w:tcBorders>
            <w:shd w:val="clear" w:color="auto" w:fill="auto"/>
            <w:noWrap/>
            <w:vAlign w:val="bottom"/>
            <w:hideMark/>
          </w:tcPr>
          <w:p w14:paraId="0C8EEB8E"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&gt;.05</w:t>
            </w:r>
          </w:p>
        </w:tc>
        <w:tc>
          <w:tcPr>
            <w:tcW w:w="692" w:type="dxa"/>
            <w:tcBorders>
              <w:top w:val="nil"/>
              <w:left w:val="nil"/>
              <w:bottom w:val="nil"/>
              <w:right w:val="nil"/>
            </w:tcBorders>
            <w:shd w:val="clear" w:color="auto" w:fill="auto"/>
            <w:noWrap/>
            <w:vAlign w:val="bottom"/>
            <w:hideMark/>
          </w:tcPr>
          <w:p w14:paraId="61EF5C9C"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0.102</w:t>
            </w:r>
          </w:p>
        </w:tc>
        <w:tc>
          <w:tcPr>
            <w:tcW w:w="599" w:type="dxa"/>
            <w:tcBorders>
              <w:top w:val="nil"/>
              <w:left w:val="nil"/>
              <w:bottom w:val="nil"/>
              <w:right w:val="nil"/>
            </w:tcBorders>
            <w:shd w:val="clear" w:color="auto" w:fill="auto"/>
            <w:noWrap/>
            <w:vAlign w:val="bottom"/>
            <w:hideMark/>
          </w:tcPr>
          <w:p w14:paraId="36C0A517"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&gt;.05</w:t>
            </w:r>
          </w:p>
        </w:tc>
        <w:tc>
          <w:tcPr>
            <w:tcW w:w="692" w:type="dxa"/>
            <w:tcBorders>
              <w:top w:val="nil"/>
              <w:left w:val="nil"/>
              <w:bottom w:val="nil"/>
              <w:right w:val="nil"/>
            </w:tcBorders>
            <w:shd w:val="clear" w:color="auto" w:fill="auto"/>
            <w:noWrap/>
            <w:vAlign w:val="bottom"/>
            <w:hideMark/>
          </w:tcPr>
          <w:p w14:paraId="178A23B9"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4.456</w:t>
            </w:r>
          </w:p>
        </w:tc>
        <w:tc>
          <w:tcPr>
            <w:tcW w:w="694" w:type="dxa"/>
            <w:tcBorders>
              <w:top w:val="nil"/>
              <w:left w:val="nil"/>
              <w:bottom w:val="nil"/>
              <w:right w:val="nil"/>
            </w:tcBorders>
            <w:shd w:val="clear" w:color="auto" w:fill="auto"/>
            <w:noWrap/>
            <w:vAlign w:val="bottom"/>
            <w:hideMark/>
          </w:tcPr>
          <w:p w14:paraId="298924CF" w14:textId="77777777" w:rsidR="00AD5AFC" w:rsidRPr="003377D7" w:rsidRDefault="00AD5AFC" w:rsidP="00EF3874">
            <w:pPr>
              <w:spacing w:after="0" w:line="276" w:lineRule="auto"/>
              <w:ind w:left="75"/>
              <w:jc w:val="center"/>
              <w:rPr>
                <w:rFonts w:asciiTheme="minorHAnsi" w:hAnsiTheme="minorHAnsi" w:cstheme="minorHAnsi"/>
                <w:b/>
                <w:bCs/>
                <w:color w:val="000000" w:themeColor="text1"/>
                <w:sz w:val="18"/>
                <w:szCs w:val="18"/>
              </w:rPr>
            </w:pPr>
            <w:r w:rsidRPr="003377D7">
              <w:rPr>
                <w:rFonts w:asciiTheme="minorHAnsi" w:hAnsiTheme="minorHAnsi" w:cstheme="minorHAnsi"/>
                <w:b/>
                <w:bCs/>
                <w:color w:val="000000" w:themeColor="text1"/>
                <w:sz w:val="18"/>
                <w:szCs w:val="18"/>
              </w:rPr>
              <w:t>0.008</w:t>
            </w:r>
          </w:p>
        </w:tc>
      </w:tr>
      <w:tr w:rsidR="00AD5AFC" w:rsidRPr="00B374DB" w14:paraId="3D487473" w14:textId="77777777" w:rsidTr="000D1042">
        <w:trPr>
          <w:trHeight w:val="320"/>
        </w:trPr>
        <w:tc>
          <w:tcPr>
            <w:tcW w:w="968" w:type="dxa"/>
            <w:tcBorders>
              <w:top w:val="nil"/>
              <w:left w:val="nil"/>
              <w:bottom w:val="nil"/>
              <w:right w:val="nil"/>
            </w:tcBorders>
            <w:shd w:val="clear" w:color="auto" w:fill="auto"/>
            <w:noWrap/>
            <w:vAlign w:val="bottom"/>
            <w:hideMark/>
          </w:tcPr>
          <w:p w14:paraId="328AF8A3" w14:textId="77777777" w:rsidR="00AD5AFC" w:rsidRPr="003377D7" w:rsidRDefault="00AD5AFC" w:rsidP="00EF3874">
            <w:pPr>
              <w:spacing w:after="0" w:line="276" w:lineRule="auto"/>
              <w:ind w:left="75"/>
              <w:jc w:val="left"/>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Residuals</w:t>
            </w:r>
          </w:p>
        </w:tc>
        <w:tc>
          <w:tcPr>
            <w:tcW w:w="464" w:type="dxa"/>
            <w:tcBorders>
              <w:top w:val="nil"/>
              <w:left w:val="nil"/>
              <w:bottom w:val="nil"/>
              <w:right w:val="nil"/>
            </w:tcBorders>
            <w:shd w:val="clear" w:color="auto" w:fill="auto"/>
            <w:noWrap/>
            <w:vAlign w:val="bottom"/>
            <w:hideMark/>
          </w:tcPr>
          <w:p w14:paraId="18715910"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37</w:t>
            </w:r>
          </w:p>
        </w:tc>
        <w:tc>
          <w:tcPr>
            <w:tcW w:w="692" w:type="dxa"/>
            <w:tcBorders>
              <w:top w:val="nil"/>
              <w:left w:val="nil"/>
              <w:bottom w:val="nil"/>
              <w:right w:val="nil"/>
            </w:tcBorders>
            <w:shd w:val="clear" w:color="auto" w:fill="auto"/>
            <w:noWrap/>
            <w:vAlign w:val="bottom"/>
            <w:hideMark/>
          </w:tcPr>
          <w:p w14:paraId="4F72781A"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75766D9C"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5B57F6A7"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589E3D9B"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49AE5473"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3FEAA442"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783" w:type="dxa"/>
            <w:tcBorders>
              <w:top w:val="nil"/>
              <w:left w:val="nil"/>
              <w:bottom w:val="nil"/>
              <w:right w:val="nil"/>
            </w:tcBorders>
            <w:shd w:val="clear" w:color="auto" w:fill="auto"/>
            <w:noWrap/>
            <w:vAlign w:val="bottom"/>
            <w:hideMark/>
          </w:tcPr>
          <w:p w14:paraId="27AC41B5"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599" w:type="dxa"/>
            <w:tcBorders>
              <w:top w:val="nil"/>
              <w:left w:val="nil"/>
              <w:bottom w:val="nil"/>
              <w:right w:val="nil"/>
            </w:tcBorders>
            <w:shd w:val="clear" w:color="auto" w:fill="auto"/>
            <w:noWrap/>
            <w:vAlign w:val="bottom"/>
            <w:hideMark/>
          </w:tcPr>
          <w:p w14:paraId="16618C68"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3754287B"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599" w:type="dxa"/>
            <w:tcBorders>
              <w:top w:val="nil"/>
              <w:left w:val="nil"/>
              <w:bottom w:val="nil"/>
              <w:right w:val="nil"/>
            </w:tcBorders>
            <w:shd w:val="clear" w:color="auto" w:fill="auto"/>
            <w:noWrap/>
            <w:vAlign w:val="bottom"/>
            <w:hideMark/>
          </w:tcPr>
          <w:p w14:paraId="32A1C117"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027950FF"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0324FE9D" w14:textId="77777777" w:rsidR="00AD5AFC" w:rsidRPr="003377D7" w:rsidRDefault="00AD5AFC" w:rsidP="00EF3874">
            <w:pPr>
              <w:spacing w:after="0" w:line="276" w:lineRule="auto"/>
              <w:ind w:left="75"/>
              <w:jc w:val="center"/>
              <w:rPr>
                <w:rFonts w:asciiTheme="minorHAnsi" w:hAnsiTheme="minorHAnsi" w:cstheme="minorHAnsi"/>
                <w:color w:val="000000" w:themeColor="text1"/>
                <w:sz w:val="18"/>
                <w:szCs w:val="18"/>
              </w:rPr>
            </w:pPr>
          </w:p>
        </w:tc>
      </w:tr>
    </w:tbl>
    <w:p w14:paraId="63D7D5EA" w14:textId="6FEC151A" w:rsidR="00CC12BA" w:rsidRDefault="00CC12BA" w:rsidP="00CE1E44">
      <w:pPr>
        <w:spacing w:line="276" w:lineRule="auto"/>
        <w:ind w:left="0" w:firstLine="0"/>
        <w:contextualSpacing/>
        <w:rPr>
          <w:b/>
          <w:bCs/>
        </w:rPr>
      </w:pPr>
    </w:p>
    <w:p w14:paraId="51CE0D84" w14:textId="26995829" w:rsidR="00AE173C" w:rsidRPr="00421329" w:rsidRDefault="00AE173C" w:rsidP="00CE1E44">
      <w:pPr>
        <w:spacing w:line="276" w:lineRule="auto"/>
        <w:ind w:left="0" w:firstLine="0"/>
        <w:contextualSpacing/>
        <w:rPr>
          <w:b/>
          <w:bCs/>
        </w:rPr>
      </w:pPr>
      <w:r w:rsidRPr="00421329">
        <w:rPr>
          <w:b/>
          <w:bCs/>
        </w:rPr>
        <w:t>Allometr</w:t>
      </w:r>
      <w:r w:rsidR="007F5747" w:rsidRPr="00421329">
        <w:rPr>
          <w:b/>
          <w:bCs/>
        </w:rPr>
        <w:t>y</w:t>
      </w:r>
    </w:p>
    <w:p w14:paraId="12008897" w14:textId="12DACA08" w:rsidR="005321F8" w:rsidRDefault="007F5747" w:rsidP="004534F8">
      <w:pPr>
        <w:spacing w:line="276" w:lineRule="auto"/>
        <w:contextualSpacing/>
      </w:pPr>
      <w:r w:rsidRPr="00DE06C7">
        <w:t xml:space="preserve">Depending on location, trees </w:t>
      </w:r>
      <w:r w:rsidR="00AE173C" w:rsidRPr="00DE06C7">
        <w:t>differed significantly in Tukey’s tests according to height growth (</w:t>
      </w:r>
      <w:r w:rsidR="00AE173C" w:rsidRPr="00DE06C7">
        <w:rPr>
          <w:i/>
          <w:iCs/>
        </w:rPr>
        <w:t>P</w:t>
      </w:r>
      <w:r w:rsidR="00AE173C" w:rsidRPr="00DE06C7">
        <w:t>=0.031), canopy width (</w:t>
      </w:r>
      <w:r w:rsidR="00AE173C" w:rsidRPr="00DE06C7">
        <w:rPr>
          <w:i/>
          <w:iCs/>
        </w:rPr>
        <w:t>P</w:t>
      </w:r>
      <w:r w:rsidR="00AE173C" w:rsidRPr="00DE06C7">
        <w:t xml:space="preserve">=0.035) and </w:t>
      </w:r>
      <w:proofErr w:type="spellStart"/>
      <w:r w:rsidR="00AE173C" w:rsidRPr="00DE06C7">
        <w:t>dbh</w:t>
      </w:r>
      <w:proofErr w:type="spellEnd"/>
      <w:r w:rsidR="00AE173C" w:rsidRPr="00DE06C7">
        <w:t xml:space="preserve"> (</w:t>
      </w:r>
      <w:r w:rsidR="00AE173C" w:rsidRPr="00DE06C7">
        <w:rPr>
          <w:i/>
          <w:iCs/>
        </w:rPr>
        <w:t>P</w:t>
      </w:r>
      <w:r w:rsidR="00AE173C" w:rsidRPr="00DE06C7">
        <w:t>=0.001)</w:t>
      </w:r>
      <w:r w:rsidR="00DB1C76" w:rsidRPr="00DE06C7">
        <w:t xml:space="preserve"> especially where fire exposure and elevation co-occurred</w:t>
      </w:r>
      <w:r w:rsidR="00AE173C" w:rsidRPr="00DE06C7">
        <w:t xml:space="preserve">. </w:t>
      </w:r>
      <w:r w:rsidR="00041C23">
        <w:t>Individual tree subjects</w:t>
      </w:r>
      <w:r w:rsidR="00AE173C" w:rsidRPr="00DE06C7">
        <w:t xml:space="preserve"> along </w:t>
      </w:r>
      <w:r w:rsidR="00041C23" w:rsidRPr="00DE06C7">
        <w:t xml:space="preserve">South </w:t>
      </w:r>
      <w:r w:rsidR="00AE173C" w:rsidRPr="00DE06C7">
        <w:t xml:space="preserve">Cadillac ridge trail were substantially shorter, narrower in canopy and smaller in </w:t>
      </w:r>
      <w:proofErr w:type="spellStart"/>
      <w:r w:rsidR="00AE173C" w:rsidRPr="00DE06C7">
        <w:t>dbh</w:t>
      </w:r>
      <w:proofErr w:type="spellEnd"/>
      <w:r w:rsidR="00AE173C" w:rsidRPr="00DE06C7">
        <w:t xml:space="preserve"> than their three counterparts (Table </w:t>
      </w:r>
      <w:r w:rsidR="00041C23">
        <w:t>3</w:t>
      </w:r>
      <w:r w:rsidR="00AE173C" w:rsidRPr="00DE06C7">
        <w:t xml:space="preserve">). We </w:t>
      </w:r>
      <w:r w:rsidR="00266879" w:rsidRPr="00DE06C7">
        <w:t>hypothesiz</w:t>
      </w:r>
      <w:r w:rsidR="00AE173C" w:rsidRPr="00DE06C7">
        <w:t>ed trees at lower</w:t>
      </w:r>
      <w:r w:rsidR="00041C23">
        <w:t>,</w:t>
      </w:r>
      <w:r w:rsidR="00AE173C" w:rsidRPr="00DE06C7">
        <w:t xml:space="preserve"> burned elevations would </w:t>
      </w:r>
      <w:r w:rsidR="00266879" w:rsidRPr="00DE06C7">
        <w:t>exhibit</w:t>
      </w:r>
      <w:r w:rsidR="00AE173C" w:rsidRPr="00DE06C7">
        <w:t xml:space="preserve"> more substantial </w:t>
      </w:r>
      <w:r w:rsidR="00403881">
        <w:t>growth</w:t>
      </w:r>
      <w:r w:rsidR="00AE173C" w:rsidRPr="00DE06C7">
        <w:t xml:space="preserve"> </w:t>
      </w:r>
      <w:r w:rsidR="005321F8">
        <w:t>than upper elevation trees</w:t>
      </w:r>
      <w:r w:rsidR="00403881">
        <w:t>. This hypothesis was confirmed as</w:t>
      </w:r>
      <w:r w:rsidR="005321F8">
        <w:t xml:space="preserve"> </w:t>
      </w:r>
      <w:r w:rsidR="00266879" w:rsidRPr="00DE06C7">
        <w:t xml:space="preserve">greater availability of </w:t>
      </w:r>
      <w:r w:rsidR="00403881">
        <w:t xml:space="preserve">foliar </w:t>
      </w:r>
      <w:r w:rsidR="00266879" w:rsidRPr="00DE06C7">
        <w:t xml:space="preserve">C coupled with </w:t>
      </w:r>
      <w:r w:rsidR="00403881">
        <w:t>greater</w:t>
      </w:r>
      <w:r w:rsidR="00AE173C" w:rsidRPr="00DE06C7">
        <w:t xml:space="preserve"> environmental stress </w:t>
      </w:r>
      <w:r w:rsidR="00403881">
        <w:t xml:space="preserve">was </w:t>
      </w:r>
      <w:r w:rsidR="00AE173C" w:rsidRPr="00DE06C7">
        <w:t xml:space="preserve">more likely to </w:t>
      </w:r>
      <w:r w:rsidR="00403881">
        <w:t xml:space="preserve">be used for stress resistance rather than </w:t>
      </w:r>
      <w:r w:rsidR="00AE173C" w:rsidRPr="00DE06C7">
        <w:t>growth at higher elevations</w:t>
      </w:r>
      <w:r w:rsidR="005321F8">
        <w:t>.</w:t>
      </w:r>
    </w:p>
    <w:p w14:paraId="180FFD3A" w14:textId="77777777" w:rsidR="00403881" w:rsidRPr="00DE06C7" w:rsidRDefault="00403881" w:rsidP="004534F8">
      <w:pPr>
        <w:spacing w:line="276" w:lineRule="auto"/>
        <w:contextualSpacing/>
      </w:pPr>
    </w:p>
    <w:tbl>
      <w:tblPr>
        <w:tblW w:w="7933" w:type="dxa"/>
        <w:tblInd w:w="705" w:type="dxa"/>
        <w:tblLook w:val="04A0" w:firstRow="1" w:lastRow="0" w:firstColumn="1" w:lastColumn="0" w:noHBand="0" w:noVBand="1"/>
      </w:tblPr>
      <w:tblGrid>
        <w:gridCol w:w="1234"/>
        <w:gridCol w:w="399"/>
        <w:gridCol w:w="1731"/>
        <w:gridCol w:w="606"/>
        <w:gridCol w:w="944"/>
        <w:gridCol w:w="787"/>
        <w:gridCol w:w="915"/>
        <w:gridCol w:w="917"/>
        <w:gridCol w:w="222"/>
        <w:gridCol w:w="222"/>
        <w:gridCol w:w="222"/>
      </w:tblGrid>
      <w:tr w:rsidR="00AE173C" w:rsidRPr="00DE06C7" w14:paraId="239DE748" w14:textId="77777777" w:rsidTr="000326B5">
        <w:trPr>
          <w:trHeight w:val="300"/>
        </w:trPr>
        <w:tc>
          <w:tcPr>
            <w:tcW w:w="7933" w:type="dxa"/>
            <w:gridSpan w:val="11"/>
            <w:tcBorders>
              <w:top w:val="nil"/>
              <w:left w:val="nil"/>
              <w:bottom w:val="nil"/>
              <w:right w:val="nil"/>
            </w:tcBorders>
            <w:shd w:val="clear" w:color="auto" w:fill="auto"/>
            <w:noWrap/>
            <w:vAlign w:val="bottom"/>
            <w:hideMark/>
          </w:tcPr>
          <w:p w14:paraId="5C1EC5FA" w14:textId="00BCA284" w:rsidR="00AE173C" w:rsidRPr="00D73A79" w:rsidRDefault="00AE173C" w:rsidP="00EF3874">
            <w:pPr>
              <w:spacing w:after="0" w:line="276" w:lineRule="auto"/>
              <w:ind w:left="1175" w:hanging="1175"/>
              <w:jc w:val="left"/>
              <w:rPr>
                <w:b/>
                <w:bCs/>
                <w:color w:val="000000" w:themeColor="text1"/>
                <w:sz w:val="18"/>
                <w:szCs w:val="18"/>
              </w:rPr>
            </w:pPr>
            <w:r w:rsidRPr="00D73A79">
              <w:rPr>
                <w:b/>
                <w:bCs/>
                <w:color w:val="000000" w:themeColor="text1"/>
                <w:sz w:val="18"/>
                <w:szCs w:val="18"/>
              </w:rPr>
              <w:t xml:space="preserve">Table </w:t>
            </w:r>
            <w:r w:rsidR="00CD39B1" w:rsidRPr="00D73A79">
              <w:rPr>
                <w:b/>
                <w:bCs/>
                <w:color w:val="000000" w:themeColor="text1"/>
                <w:sz w:val="18"/>
                <w:szCs w:val="18"/>
              </w:rPr>
              <w:t>3</w:t>
            </w:r>
            <w:r w:rsidRPr="00D73A79">
              <w:rPr>
                <w:b/>
                <w:bCs/>
                <w:color w:val="000000" w:themeColor="text1"/>
                <w:sz w:val="18"/>
                <w:szCs w:val="18"/>
              </w:rPr>
              <w:t xml:space="preserve">.  Results from analysis of variance (ANOVA) for plant height, canopy </w:t>
            </w:r>
            <w:r w:rsidR="00041C23" w:rsidRPr="00D73A79">
              <w:rPr>
                <w:b/>
                <w:bCs/>
                <w:color w:val="000000" w:themeColor="text1"/>
                <w:sz w:val="18"/>
                <w:szCs w:val="18"/>
              </w:rPr>
              <w:t xml:space="preserve">and </w:t>
            </w:r>
            <w:proofErr w:type="spellStart"/>
            <w:r w:rsidR="00041C23" w:rsidRPr="00D73A79">
              <w:rPr>
                <w:b/>
                <w:bCs/>
                <w:color w:val="000000" w:themeColor="text1"/>
                <w:sz w:val="18"/>
                <w:szCs w:val="18"/>
              </w:rPr>
              <w:t>dbh</w:t>
            </w:r>
            <w:proofErr w:type="spellEnd"/>
          </w:p>
        </w:tc>
      </w:tr>
      <w:tr w:rsidR="00AE173C" w:rsidRPr="00DE06C7" w14:paraId="18B49A8D" w14:textId="77777777" w:rsidTr="00544EC1">
        <w:trPr>
          <w:trHeight w:val="80"/>
        </w:trPr>
        <w:tc>
          <w:tcPr>
            <w:tcW w:w="1234" w:type="dxa"/>
            <w:tcBorders>
              <w:top w:val="nil"/>
              <w:left w:val="nil"/>
              <w:bottom w:val="nil"/>
              <w:right w:val="nil"/>
            </w:tcBorders>
            <w:shd w:val="clear" w:color="auto" w:fill="auto"/>
            <w:noWrap/>
            <w:vAlign w:val="bottom"/>
            <w:hideMark/>
          </w:tcPr>
          <w:p w14:paraId="7BBE785D" w14:textId="77777777" w:rsidR="00AE173C" w:rsidRPr="00DE06C7" w:rsidRDefault="00AE173C" w:rsidP="00EF3874">
            <w:pPr>
              <w:spacing w:after="0" w:line="276" w:lineRule="auto"/>
              <w:ind w:left="1175" w:hanging="1175"/>
              <w:jc w:val="left"/>
              <w:rPr>
                <w:color w:val="000000" w:themeColor="text1"/>
              </w:rPr>
            </w:pPr>
          </w:p>
        </w:tc>
        <w:tc>
          <w:tcPr>
            <w:tcW w:w="4201" w:type="dxa"/>
            <w:gridSpan w:val="5"/>
            <w:tcBorders>
              <w:top w:val="nil"/>
              <w:left w:val="nil"/>
              <w:bottom w:val="nil"/>
              <w:right w:val="nil"/>
            </w:tcBorders>
            <w:shd w:val="clear" w:color="auto" w:fill="auto"/>
            <w:noWrap/>
            <w:vAlign w:val="bottom"/>
            <w:hideMark/>
          </w:tcPr>
          <w:p w14:paraId="551C855D" w14:textId="7C70C94E" w:rsidR="00AE173C" w:rsidRPr="00D73A79" w:rsidRDefault="00AE173C" w:rsidP="00EF3874">
            <w:pPr>
              <w:spacing w:after="0" w:line="276" w:lineRule="auto"/>
              <w:ind w:left="0" w:firstLine="0"/>
              <w:jc w:val="left"/>
              <w:rPr>
                <w:b/>
                <w:bCs/>
                <w:color w:val="000000" w:themeColor="text1"/>
                <w:sz w:val="18"/>
                <w:szCs w:val="18"/>
              </w:rPr>
            </w:pPr>
          </w:p>
        </w:tc>
        <w:tc>
          <w:tcPr>
            <w:tcW w:w="915" w:type="dxa"/>
            <w:tcBorders>
              <w:top w:val="nil"/>
              <w:left w:val="nil"/>
              <w:bottom w:val="nil"/>
              <w:right w:val="nil"/>
            </w:tcBorders>
            <w:shd w:val="clear" w:color="auto" w:fill="auto"/>
            <w:noWrap/>
            <w:vAlign w:val="bottom"/>
            <w:hideMark/>
          </w:tcPr>
          <w:p w14:paraId="42352B1C" w14:textId="77777777" w:rsidR="00AE173C" w:rsidRPr="00D73A79" w:rsidRDefault="00AE173C" w:rsidP="00EF3874">
            <w:pPr>
              <w:spacing w:after="0" w:line="276" w:lineRule="auto"/>
              <w:ind w:left="1175" w:hanging="1175"/>
              <w:jc w:val="left"/>
              <w:rPr>
                <w:color w:val="000000" w:themeColor="text1"/>
                <w:sz w:val="18"/>
                <w:szCs w:val="18"/>
              </w:rPr>
            </w:pPr>
          </w:p>
        </w:tc>
        <w:tc>
          <w:tcPr>
            <w:tcW w:w="917" w:type="dxa"/>
            <w:tcBorders>
              <w:top w:val="nil"/>
              <w:left w:val="nil"/>
              <w:bottom w:val="nil"/>
              <w:right w:val="nil"/>
            </w:tcBorders>
            <w:shd w:val="clear" w:color="auto" w:fill="auto"/>
            <w:noWrap/>
            <w:vAlign w:val="bottom"/>
            <w:hideMark/>
          </w:tcPr>
          <w:p w14:paraId="0CC3A159" w14:textId="77777777" w:rsidR="00AE173C" w:rsidRPr="00D73A79" w:rsidRDefault="00AE173C" w:rsidP="00EF3874">
            <w:pPr>
              <w:spacing w:after="0" w:line="276" w:lineRule="auto"/>
              <w:ind w:left="1175" w:hanging="1175"/>
              <w:jc w:val="left"/>
              <w:rPr>
                <w:color w:val="000000" w:themeColor="text1"/>
                <w:sz w:val="18"/>
                <w:szCs w:val="18"/>
              </w:rPr>
            </w:pPr>
          </w:p>
        </w:tc>
        <w:tc>
          <w:tcPr>
            <w:tcW w:w="222" w:type="dxa"/>
            <w:tcBorders>
              <w:top w:val="nil"/>
              <w:left w:val="nil"/>
              <w:bottom w:val="nil"/>
              <w:right w:val="nil"/>
            </w:tcBorders>
            <w:shd w:val="clear" w:color="auto" w:fill="auto"/>
            <w:noWrap/>
            <w:vAlign w:val="bottom"/>
            <w:hideMark/>
          </w:tcPr>
          <w:p w14:paraId="48119472"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6578AD55"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619E8080"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79BA8303" w14:textId="77777777" w:rsidTr="000326B5">
        <w:trPr>
          <w:trHeight w:val="300"/>
        </w:trPr>
        <w:tc>
          <w:tcPr>
            <w:tcW w:w="1234" w:type="dxa"/>
            <w:tcBorders>
              <w:top w:val="nil"/>
              <w:left w:val="nil"/>
              <w:bottom w:val="nil"/>
              <w:right w:val="nil"/>
            </w:tcBorders>
            <w:shd w:val="clear" w:color="auto" w:fill="auto"/>
            <w:noWrap/>
            <w:vAlign w:val="bottom"/>
            <w:hideMark/>
          </w:tcPr>
          <w:p w14:paraId="6399C3D9" w14:textId="77777777" w:rsidR="00AE173C" w:rsidRPr="00DE06C7" w:rsidRDefault="00AE173C" w:rsidP="00EF3874">
            <w:pPr>
              <w:spacing w:after="0" w:line="276" w:lineRule="auto"/>
              <w:ind w:left="1175" w:hanging="1175"/>
              <w:jc w:val="left"/>
              <w:rPr>
                <w:color w:val="000000" w:themeColor="text1"/>
              </w:rPr>
            </w:pPr>
          </w:p>
        </w:tc>
        <w:tc>
          <w:tcPr>
            <w:tcW w:w="399" w:type="dxa"/>
            <w:tcBorders>
              <w:top w:val="nil"/>
              <w:left w:val="nil"/>
              <w:bottom w:val="nil"/>
              <w:right w:val="nil"/>
            </w:tcBorders>
            <w:shd w:val="clear" w:color="auto" w:fill="auto"/>
            <w:noWrap/>
            <w:vAlign w:val="bottom"/>
            <w:hideMark/>
          </w:tcPr>
          <w:p w14:paraId="1CFB579E" w14:textId="77777777" w:rsidR="00AE173C" w:rsidRPr="00D73A79" w:rsidRDefault="00AE173C" w:rsidP="00EF3874">
            <w:pPr>
              <w:spacing w:after="0" w:line="276" w:lineRule="auto"/>
              <w:ind w:left="1175" w:hanging="1175"/>
              <w:jc w:val="left"/>
              <w:rPr>
                <w:color w:val="000000" w:themeColor="text1"/>
                <w:sz w:val="18"/>
                <w:szCs w:val="18"/>
              </w:rPr>
            </w:pPr>
          </w:p>
        </w:tc>
        <w:tc>
          <w:tcPr>
            <w:tcW w:w="1519" w:type="dxa"/>
            <w:tcBorders>
              <w:top w:val="nil"/>
              <w:left w:val="nil"/>
              <w:bottom w:val="nil"/>
              <w:right w:val="nil"/>
            </w:tcBorders>
            <w:shd w:val="clear" w:color="auto" w:fill="auto"/>
            <w:noWrap/>
            <w:vAlign w:val="bottom"/>
            <w:hideMark/>
          </w:tcPr>
          <w:p w14:paraId="715CFE92" w14:textId="77777777" w:rsidR="00AE173C" w:rsidRPr="00D73A79" w:rsidRDefault="00AE173C" w:rsidP="00EF3874">
            <w:pPr>
              <w:spacing w:after="0" w:line="276" w:lineRule="auto"/>
              <w:ind w:left="0" w:firstLine="0"/>
              <w:jc w:val="left"/>
              <w:rPr>
                <w:color w:val="000000" w:themeColor="text1"/>
                <w:sz w:val="18"/>
                <w:szCs w:val="18"/>
              </w:rPr>
            </w:pPr>
          </w:p>
        </w:tc>
        <w:tc>
          <w:tcPr>
            <w:tcW w:w="606" w:type="dxa"/>
            <w:tcBorders>
              <w:top w:val="nil"/>
              <w:left w:val="nil"/>
              <w:bottom w:val="nil"/>
              <w:right w:val="nil"/>
            </w:tcBorders>
            <w:shd w:val="clear" w:color="auto" w:fill="auto"/>
            <w:noWrap/>
            <w:vAlign w:val="bottom"/>
            <w:hideMark/>
          </w:tcPr>
          <w:p w14:paraId="179F0D65" w14:textId="77777777" w:rsidR="00AE173C" w:rsidRPr="00D73A79" w:rsidRDefault="00AE173C" w:rsidP="00EF3874">
            <w:pPr>
              <w:spacing w:after="0" w:line="276" w:lineRule="auto"/>
              <w:ind w:left="1175" w:hanging="1175"/>
              <w:jc w:val="left"/>
              <w:rPr>
                <w:color w:val="000000" w:themeColor="text1"/>
                <w:sz w:val="18"/>
                <w:szCs w:val="18"/>
              </w:rPr>
            </w:pPr>
          </w:p>
        </w:tc>
        <w:tc>
          <w:tcPr>
            <w:tcW w:w="915" w:type="dxa"/>
            <w:tcBorders>
              <w:top w:val="nil"/>
              <w:left w:val="nil"/>
              <w:bottom w:val="nil"/>
              <w:right w:val="nil"/>
            </w:tcBorders>
            <w:shd w:val="clear" w:color="auto" w:fill="auto"/>
            <w:noWrap/>
            <w:vAlign w:val="bottom"/>
            <w:hideMark/>
          </w:tcPr>
          <w:p w14:paraId="4BD193F6" w14:textId="77777777" w:rsidR="00AE173C" w:rsidRPr="00D73A79" w:rsidRDefault="00AE173C" w:rsidP="00EF3874">
            <w:pPr>
              <w:spacing w:after="0" w:line="276" w:lineRule="auto"/>
              <w:ind w:left="1175" w:hanging="1175"/>
              <w:jc w:val="left"/>
              <w:rPr>
                <w:color w:val="000000" w:themeColor="text1"/>
                <w:sz w:val="18"/>
                <w:szCs w:val="18"/>
              </w:rPr>
            </w:pPr>
          </w:p>
        </w:tc>
        <w:tc>
          <w:tcPr>
            <w:tcW w:w="762" w:type="dxa"/>
            <w:tcBorders>
              <w:top w:val="nil"/>
              <w:left w:val="nil"/>
              <w:bottom w:val="nil"/>
              <w:right w:val="nil"/>
            </w:tcBorders>
            <w:shd w:val="clear" w:color="auto" w:fill="auto"/>
            <w:noWrap/>
            <w:vAlign w:val="bottom"/>
            <w:hideMark/>
          </w:tcPr>
          <w:p w14:paraId="42262E04" w14:textId="77777777" w:rsidR="00AE173C" w:rsidRPr="00D73A79" w:rsidRDefault="00AE173C" w:rsidP="00EF3874">
            <w:pPr>
              <w:spacing w:after="0" w:line="276" w:lineRule="auto"/>
              <w:ind w:left="1175" w:hanging="1175"/>
              <w:jc w:val="left"/>
              <w:rPr>
                <w:color w:val="000000" w:themeColor="text1"/>
                <w:sz w:val="18"/>
                <w:szCs w:val="18"/>
              </w:rPr>
            </w:pPr>
          </w:p>
        </w:tc>
        <w:tc>
          <w:tcPr>
            <w:tcW w:w="915" w:type="dxa"/>
            <w:tcBorders>
              <w:top w:val="nil"/>
              <w:left w:val="nil"/>
              <w:bottom w:val="nil"/>
              <w:right w:val="nil"/>
            </w:tcBorders>
            <w:shd w:val="clear" w:color="auto" w:fill="auto"/>
            <w:noWrap/>
            <w:vAlign w:val="bottom"/>
            <w:hideMark/>
          </w:tcPr>
          <w:p w14:paraId="4DC02DA3" w14:textId="77777777" w:rsidR="00AE173C" w:rsidRPr="00D73A79" w:rsidRDefault="00AE173C" w:rsidP="00EF3874">
            <w:pPr>
              <w:spacing w:after="0" w:line="276" w:lineRule="auto"/>
              <w:ind w:left="1175" w:hanging="1175"/>
              <w:jc w:val="left"/>
              <w:rPr>
                <w:color w:val="000000" w:themeColor="text1"/>
                <w:sz w:val="18"/>
                <w:szCs w:val="18"/>
              </w:rPr>
            </w:pPr>
          </w:p>
        </w:tc>
        <w:tc>
          <w:tcPr>
            <w:tcW w:w="917" w:type="dxa"/>
            <w:tcBorders>
              <w:top w:val="nil"/>
              <w:left w:val="nil"/>
              <w:bottom w:val="nil"/>
              <w:right w:val="nil"/>
            </w:tcBorders>
            <w:shd w:val="clear" w:color="auto" w:fill="auto"/>
            <w:noWrap/>
            <w:vAlign w:val="bottom"/>
            <w:hideMark/>
          </w:tcPr>
          <w:p w14:paraId="60A3AC6A" w14:textId="77777777" w:rsidR="00AE173C" w:rsidRPr="00D73A79" w:rsidRDefault="00AE173C" w:rsidP="00EF3874">
            <w:pPr>
              <w:spacing w:after="0" w:line="276" w:lineRule="auto"/>
              <w:ind w:left="1175" w:hanging="1175"/>
              <w:jc w:val="left"/>
              <w:rPr>
                <w:color w:val="000000" w:themeColor="text1"/>
                <w:sz w:val="18"/>
                <w:szCs w:val="18"/>
              </w:rPr>
            </w:pPr>
          </w:p>
        </w:tc>
        <w:tc>
          <w:tcPr>
            <w:tcW w:w="222" w:type="dxa"/>
            <w:tcBorders>
              <w:top w:val="nil"/>
              <w:left w:val="nil"/>
              <w:bottom w:val="nil"/>
              <w:right w:val="nil"/>
            </w:tcBorders>
            <w:shd w:val="clear" w:color="auto" w:fill="auto"/>
            <w:noWrap/>
            <w:vAlign w:val="bottom"/>
            <w:hideMark/>
          </w:tcPr>
          <w:p w14:paraId="021A556C"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474BCDD3"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4223FD55"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0DAE7087" w14:textId="77777777" w:rsidTr="000326B5">
        <w:trPr>
          <w:trHeight w:val="300"/>
        </w:trPr>
        <w:tc>
          <w:tcPr>
            <w:tcW w:w="1234" w:type="dxa"/>
            <w:tcBorders>
              <w:top w:val="nil"/>
              <w:left w:val="nil"/>
              <w:bottom w:val="nil"/>
              <w:right w:val="nil"/>
            </w:tcBorders>
            <w:shd w:val="clear" w:color="auto" w:fill="auto"/>
            <w:noWrap/>
            <w:vAlign w:val="bottom"/>
            <w:hideMark/>
          </w:tcPr>
          <w:p w14:paraId="034101D4" w14:textId="77777777" w:rsidR="00AE173C" w:rsidRPr="00DE06C7" w:rsidRDefault="00AE173C" w:rsidP="00EF3874">
            <w:pPr>
              <w:spacing w:after="0" w:line="276" w:lineRule="auto"/>
              <w:ind w:left="1175" w:hanging="1175"/>
              <w:jc w:val="left"/>
              <w:rPr>
                <w:color w:val="000000" w:themeColor="text1"/>
              </w:rPr>
            </w:pPr>
          </w:p>
        </w:tc>
        <w:tc>
          <w:tcPr>
            <w:tcW w:w="399" w:type="dxa"/>
            <w:tcBorders>
              <w:top w:val="nil"/>
              <w:left w:val="nil"/>
              <w:bottom w:val="nil"/>
              <w:right w:val="nil"/>
            </w:tcBorders>
            <w:shd w:val="clear" w:color="auto" w:fill="auto"/>
            <w:noWrap/>
            <w:vAlign w:val="bottom"/>
            <w:hideMark/>
          </w:tcPr>
          <w:p w14:paraId="6FEFDFAE" w14:textId="77777777" w:rsidR="00AE173C" w:rsidRPr="00D73A79" w:rsidRDefault="00AE173C" w:rsidP="00EF3874">
            <w:pPr>
              <w:spacing w:after="0" w:line="276" w:lineRule="auto"/>
              <w:ind w:left="1175" w:hanging="1175"/>
              <w:jc w:val="left"/>
              <w:rPr>
                <w:color w:val="000000" w:themeColor="text1"/>
                <w:sz w:val="18"/>
                <w:szCs w:val="18"/>
              </w:rPr>
            </w:pPr>
          </w:p>
        </w:tc>
        <w:tc>
          <w:tcPr>
            <w:tcW w:w="1519" w:type="dxa"/>
            <w:tcBorders>
              <w:top w:val="nil"/>
              <w:left w:val="nil"/>
              <w:bottom w:val="nil"/>
              <w:right w:val="nil"/>
            </w:tcBorders>
            <w:shd w:val="clear" w:color="auto" w:fill="auto"/>
            <w:noWrap/>
            <w:vAlign w:val="bottom"/>
            <w:hideMark/>
          </w:tcPr>
          <w:p w14:paraId="606502DC" w14:textId="77777777" w:rsidR="00AE173C" w:rsidRPr="00D73A79" w:rsidRDefault="00AE173C" w:rsidP="00EF3874">
            <w:pPr>
              <w:spacing w:after="0" w:line="276" w:lineRule="auto"/>
              <w:ind w:left="1175" w:hanging="1175"/>
              <w:jc w:val="right"/>
              <w:rPr>
                <w:color w:val="000000" w:themeColor="text1"/>
                <w:sz w:val="18"/>
                <w:szCs w:val="18"/>
                <w:u w:val="single"/>
              </w:rPr>
            </w:pPr>
            <w:r w:rsidRPr="00D73A79">
              <w:rPr>
                <w:color w:val="000000" w:themeColor="text1"/>
                <w:sz w:val="18"/>
                <w:szCs w:val="18"/>
                <w:u w:val="single"/>
              </w:rPr>
              <w:t>Height (cm)</w:t>
            </w:r>
          </w:p>
        </w:tc>
        <w:tc>
          <w:tcPr>
            <w:tcW w:w="606" w:type="dxa"/>
            <w:tcBorders>
              <w:top w:val="nil"/>
              <w:left w:val="nil"/>
              <w:bottom w:val="nil"/>
              <w:right w:val="nil"/>
            </w:tcBorders>
            <w:shd w:val="clear" w:color="auto" w:fill="auto"/>
            <w:noWrap/>
            <w:vAlign w:val="bottom"/>
            <w:hideMark/>
          </w:tcPr>
          <w:p w14:paraId="1E2B8B04" w14:textId="77777777" w:rsidR="00AE173C" w:rsidRPr="00D73A79" w:rsidRDefault="00AE173C" w:rsidP="00EF3874">
            <w:pPr>
              <w:spacing w:after="0" w:line="276" w:lineRule="auto"/>
              <w:ind w:left="1175" w:hanging="1175"/>
              <w:jc w:val="right"/>
              <w:rPr>
                <w:color w:val="000000" w:themeColor="text1"/>
                <w:sz w:val="18"/>
                <w:szCs w:val="18"/>
                <w:u w:val="single"/>
              </w:rPr>
            </w:pPr>
          </w:p>
        </w:tc>
        <w:tc>
          <w:tcPr>
            <w:tcW w:w="1677" w:type="dxa"/>
            <w:gridSpan w:val="2"/>
            <w:tcBorders>
              <w:top w:val="nil"/>
              <w:left w:val="nil"/>
              <w:bottom w:val="nil"/>
              <w:right w:val="nil"/>
            </w:tcBorders>
            <w:shd w:val="clear" w:color="auto" w:fill="auto"/>
            <w:noWrap/>
            <w:vAlign w:val="bottom"/>
            <w:hideMark/>
          </w:tcPr>
          <w:p w14:paraId="0780CACF" w14:textId="77777777" w:rsidR="00AE173C" w:rsidRPr="00D73A79" w:rsidRDefault="00AE173C" w:rsidP="00EF3874">
            <w:pPr>
              <w:spacing w:after="0" w:line="276" w:lineRule="auto"/>
              <w:ind w:left="1175" w:hanging="1175"/>
              <w:jc w:val="left"/>
              <w:rPr>
                <w:color w:val="000000" w:themeColor="text1"/>
                <w:sz w:val="18"/>
                <w:szCs w:val="18"/>
                <w:u w:val="single"/>
              </w:rPr>
            </w:pPr>
            <w:r w:rsidRPr="00D73A79">
              <w:rPr>
                <w:color w:val="000000" w:themeColor="text1"/>
                <w:sz w:val="18"/>
                <w:szCs w:val="18"/>
                <w:u w:val="single"/>
              </w:rPr>
              <w:t>Canopy (cm)</w:t>
            </w:r>
          </w:p>
        </w:tc>
        <w:tc>
          <w:tcPr>
            <w:tcW w:w="1832" w:type="dxa"/>
            <w:gridSpan w:val="2"/>
            <w:tcBorders>
              <w:top w:val="nil"/>
              <w:left w:val="nil"/>
              <w:bottom w:val="nil"/>
              <w:right w:val="nil"/>
            </w:tcBorders>
            <w:shd w:val="clear" w:color="auto" w:fill="auto"/>
            <w:noWrap/>
            <w:vAlign w:val="bottom"/>
            <w:hideMark/>
          </w:tcPr>
          <w:p w14:paraId="72F11D12" w14:textId="77777777" w:rsidR="00AE173C" w:rsidRPr="00D73A79" w:rsidRDefault="00AE173C" w:rsidP="00EF3874">
            <w:pPr>
              <w:spacing w:after="0" w:line="276" w:lineRule="auto"/>
              <w:ind w:left="1175" w:hanging="1175"/>
              <w:jc w:val="left"/>
              <w:rPr>
                <w:color w:val="000000" w:themeColor="text1"/>
                <w:sz w:val="18"/>
                <w:szCs w:val="18"/>
                <w:u w:val="single"/>
              </w:rPr>
            </w:pPr>
            <w:r w:rsidRPr="00D73A79">
              <w:rPr>
                <w:color w:val="000000" w:themeColor="text1"/>
                <w:sz w:val="18"/>
                <w:szCs w:val="18"/>
                <w:u w:val="single"/>
              </w:rPr>
              <w:t>DBH (cm)</w:t>
            </w:r>
          </w:p>
        </w:tc>
        <w:tc>
          <w:tcPr>
            <w:tcW w:w="222" w:type="dxa"/>
            <w:tcBorders>
              <w:top w:val="nil"/>
              <w:left w:val="nil"/>
              <w:bottom w:val="nil"/>
              <w:right w:val="nil"/>
            </w:tcBorders>
            <w:shd w:val="clear" w:color="auto" w:fill="auto"/>
            <w:noWrap/>
            <w:vAlign w:val="bottom"/>
            <w:hideMark/>
          </w:tcPr>
          <w:p w14:paraId="26F52C62" w14:textId="77777777" w:rsidR="00AE173C" w:rsidRPr="00DE06C7" w:rsidRDefault="00AE173C" w:rsidP="00EF3874">
            <w:pPr>
              <w:spacing w:after="0" w:line="276" w:lineRule="auto"/>
              <w:ind w:left="1175" w:hanging="1175"/>
              <w:jc w:val="left"/>
              <w:rPr>
                <w:color w:val="000000" w:themeColor="text1"/>
                <w:u w:val="single"/>
              </w:rPr>
            </w:pPr>
          </w:p>
        </w:tc>
        <w:tc>
          <w:tcPr>
            <w:tcW w:w="222" w:type="dxa"/>
            <w:tcBorders>
              <w:top w:val="nil"/>
              <w:left w:val="nil"/>
              <w:bottom w:val="nil"/>
              <w:right w:val="nil"/>
            </w:tcBorders>
            <w:shd w:val="clear" w:color="auto" w:fill="auto"/>
            <w:noWrap/>
            <w:vAlign w:val="bottom"/>
            <w:hideMark/>
          </w:tcPr>
          <w:p w14:paraId="26B4745C"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73E0AF35"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54EBCC43" w14:textId="77777777" w:rsidTr="000326B5">
        <w:trPr>
          <w:trHeight w:val="300"/>
        </w:trPr>
        <w:tc>
          <w:tcPr>
            <w:tcW w:w="1234" w:type="dxa"/>
            <w:tcBorders>
              <w:top w:val="nil"/>
              <w:left w:val="nil"/>
              <w:bottom w:val="nil"/>
              <w:right w:val="nil"/>
            </w:tcBorders>
            <w:shd w:val="clear" w:color="auto" w:fill="auto"/>
            <w:noWrap/>
            <w:vAlign w:val="bottom"/>
            <w:hideMark/>
          </w:tcPr>
          <w:p w14:paraId="781FB0A6" w14:textId="77777777" w:rsidR="00AE173C" w:rsidRPr="00DE06C7" w:rsidRDefault="00AE173C" w:rsidP="00EF3874">
            <w:pPr>
              <w:spacing w:after="0" w:line="276" w:lineRule="auto"/>
              <w:ind w:left="1175" w:hanging="1175"/>
              <w:jc w:val="left"/>
              <w:rPr>
                <w:color w:val="000000" w:themeColor="text1"/>
              </w:rPr>
            </w:pPr>
          </w:p>
        </w:tc>
        <w:tc>
          <w:tcPr>
            <w:tcW w:w="399" w:type="dxa"/>
            <w:tcBorders>
              <w:top w:val="nil"/>
              <w:left w:val="nil"/>
              <w:bottom w:val="nil"/>
              <w:right w:val="nil"/>
            </w:tcBorders>
            <w:shd w:val="clear" w:color="auto" w:fill="auto"/>
            <w:noWrap/>
            <w:vAlign w:val="bottom"/>
            <w:hideMark/>
          </w:tcPr>
          <w:p w14:paraId="72C8C6B0" w14:textId="77777777" w:rsidR="00AE173C" w:rsidRPr="00D73A79" w:rsidRDefault="00AE173C" w:rsidP="00EF3874">
            <w:pPr>
              <w:spacing w:after="0" w:line="276" w:lineRule="auto"/>
              <w:ind w:left="1175" w:hanging="1175"/>
              <w:jc w:val="left"/>
              <w:rPr>
                <w:color w:val="000000" w:themeColor="text1"/>
                <w:sz w:val="18"/>
                <w:szCs w:val="18"/>
              </w:rPr>
            </w:pPr>
          </w:p>
        </w:tc>
        <w:tc>
          <w:tcPr>
            <w:tcW w:w="1519" w:type="dxa"/>
            <w:tcBorders>
              <w:top w:val="nil"/>
              <w:left w:val="nil"/>
              <w:bottom w:val="nil"/>
              <w:right w:val="nil"/>
            </w:tcBorders>
            <w:shd w:val="clear" w:color="auto" w:fill="auto"/>
            <w:noWrap/>
            <w:vAlign w:val="bottom"/>
            <w:hideMark/>
          </w:tcPr>
          <w:p w14:paraId="1B7B4DD8" w14:textId="77777777" w:rsidR="00AE173C" w:rsidRPr="00D73A79" w:rsidRDefault="00AE173C" w:rsidP="00EF3874">
            <w:pPr>
              <w:spacing w:after="0" w:line="276" w:lineRule="auto"/>
              <w:ind w:left="1175" w:hanging="1175"/>
              <w:jc w:val="left"/>
              <w:rPr>
                <w:color w:val="000000" w:themeColor="text1"/>
                <w:sz w:val="18"/>
                <w:szCs w:val="18"/>
              </w:rPr>
            </w:pPr>
          </w:p>
        </w:tc>
        <w:tc>
          <w:tcPr>
            <w:tcW w:w="606" w:type="dxa"/>
            <w:tcBorders>
              <w:top w:val="nil"/>
              <w:left w:val="nil"/>
              <w:bottom w:val="nil"/>
              <w:right w:val="nil"/>
            </w:tcBorders>
            <w:shd w:val="clear" w:color="auto" w:fill="auto"/>
            <w:noWrap/>
            <w:vAlign w:val="bottom"/>
            <w:hideMark/>
          </w:tcPr>
          <w:p w14:paraId="64660D57" w14:textId="77777777" w:rsidR="00AE173C" w:rsidRPr="00D73A79" w:rsidRDefault="00AE173C" w:rsidP="00EF3874">
            <w:pPr>
              <w:spacing w:after="0" w:line="276" w:lineRule="auto"/>
              <w:ind w:left="1175" w:hanging="1175"/>
              <w:jc w:val="left"/>
              <w:rPr>
                <w:color w:val="000000" w:themeColor="text1"/>
                <w:sz w:val="18"/>
                <w:szCs w:val="18"/>
              </w:rPr>
            </w:pPr>
          </w:p>
        </w:tc>
        <w:tc>
          <w:tcPr>
            <w:tcW w:w="915" w:type="dxa"/>
            <w:tcBorders>
              <w:top w:val="nil"/>
              <w:left w:val="nil"/>
              <w:bottom w:val="nil"/>
              <w:right w:val="nil"/>
            </w:tcBorders>
            <w:shd w:val="clear" w:color="auto" w:fill="auto"/>
            <w:noWrap/>
            <w:vAlign w:val="bottom"/>
            <w:hideMark/>
          </w:tcPr>
          <w:p w14:paraId="3A1AB373" w14:textId="77777777" w:rsidR="00AE173C" w:rsidRPr="00D73A79" w:rsidRDefault="00AE173C" w:rsidP="00EF3874">
            <w:pPr>
              <w:spacing w:after="0" w:line="276" w:lineRule="auto"/>
              <w:ind w:left="1175" w:hanging="1175"/>
              <w:jc w:val="left"/>
              <w:rPr>
                <w:color w:val="000000" w:themeColor="text1"/>
                <w:sz w:val="18"/>
                <w:szCs w:val="18"/>
              </w:rPr>
            </w:pPr>
          </w:p>
        </w:tc>
        <w:tc>
          <w:tcPr>
            <w:tcW w:w="762" w:type="dxa"/>
            <w:tcBorders>
              <w:top w:val="nil"/>
              <w:left w:val="nil"/>
              <w:bottom w:val="nil"/>
              <w:right w:val="nil"/>
            </w:tcBorders>
            <w:shd w:val="clear" w:color="auto" w:fill="auto"/>
            <w:noWrap/>
            <w:vAlign w:val="bottom"/>
            <w:hideMark/>
          </w:tcPr>
          <w:p w14:paraId="2D630B62" w14:textId="77777777" w:rsidR="00AE173C" w:rsidRPr="00D73A79" w:rsidRDefault="00AE173C" w:rsidP="00EF3874">
            <w:pPr>
              <w:spacing w:after="0" w:line="276" w:lineRule="auto"/>
              <w:ind w:left="1175" w:hanging="1175"/>
              <w:jc w:val="left"/>
              <w:rPr>
                <w:color w:val="000000" w:themeColor="text1"/>
                <w:sz w:val="18"/>
                <w:szCs w:val="18"/>
              </w:rPr>
            </w:pPr>
          </w:p>
        </w:tc>
        <w:tc>
          <w:tcPr>
            <w:tcW w:w="915" w:type="dxa"/>
            <w:tcBorders>
              <w:top w:val="nil"/>
              <w:left w:val="nil"/>
              <w:bottom w:val="nil"/>
              <w:right w:val="nil"/>
            </w:tcBorders>
            <w:shd w:val="clear" w:color="auto" w:fill="auto"/>
            <w:noWrap/>
            <w:vAlign w:val="bottom"/>
            <w:hideMark/>
          </w:tcPr>
          <w:p w14:paraId="4BB888D1" w14:textId="77777777" w:rsidR="00AE173C" w:rsidRPr="00D73A79" w:rsidRDefault="00AE173C" w:rsidP="00EF3874">
            <w:pPr>
              <w:spacing w:after="0" w:line="276" w:lineRule="auto"/>
              <w:ind w:left="1175" w:hanging="1175"/>
              <w:jc w:val="left"/>
              <w:rPr>
                <w:color w:val="000000" w:themeColor="text1"/>
                <w:sz w:val="18"/>
                <w:szCs w:val="18"/>
              </w:rPr>
            </w:pPr>
          </w:p>
        </w:tc>
        <w:tc>
          <w:tcPr>
            <w:tcW w:w="917" w:type="dxa"/>
            <w:tcBorders>
              <w:top w:val="nil"/>
              <w:left w:val="nil"/>
              <w:bottom w:val="nil"/>
              <w:right w:val="nil"/>
            </w:tcBorders>
            <w:shd w:val="clear" w:color="auto" w:fill="auto"/>
            <w:noWrap/>
            <w:vAlign w:val="bottom"/>
            <w:hideMark/>
          </w:tcPr>
          <w:p w14:paraId="01658815" w14:textId="77777777" w:rsidR="00AE173C" w:rsidRPr="00D73A79" w:rsidRDefault="00AE173C" w:rsidP="00EF3874">
            <w:pPr>
              <w:spacing w:after="0" w:line="276" w:lineRule="auto"/>
              <w:ind w:left="1175" w:hanging="1175"/>
              <w:jc w:val="left"/>
              <w:rPr>
                <w:color w:val="000000" w:themeColor="text1"/>
                <w:sz w:val="18"/>
                <w:szCs w:val="18"/>
              </w:rPr>
            </w:pPr>
          </w:p>
        </w:tc>
        <w:tc>
          <w:tcPr>
            <w:tcW w:w="222" w:type="dxa"/>
            <w:tcBorders>
              <w:top w:val="nil"/>
              <w:left w:val="nil"/>
              <w:bottom w:val="nil"/>
              <w:right w:val="nil"/>
            </w:tcBorders>
            <w:shd w:val="clear" w:color="auto" w:fill="auto"/>
            <w:noWrap/>
            <w:vAlign w:val="bottom"/>
            <w:hideMark/>
          </w:tcPr>
          <w:p w14:paraId="2F222C0D"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4D00BED2" w14:textId="77777777" w:rsidR="00AE173C" w:rsidRPr="00DE06C7" w:rsidRDefault="00AE173C" w:rsidP="00EF3874">
            <w:pPr>
              <w:spacing w:after="0" w:line="276" w:lineRule="auto"/>
              <w:ind w:left="1175" w:hanging="1175"/>
              <w:jc w:val="left"/>
              <w:rPr>
                <w:color w:val="000000" w:themeColor="text1"/>
              </w:rPr>
            </w:pPr>
          </w:p>
        </w:tc>
        <w:tc>
          <w:tcPr>
            <w:tcW w:w="222" w:type="dxa"/>
            <w:tcBorders>
              <w:top w:val="nil"/>
              <w:left w:val="nil"/>
              <w:bottom w:val="nil"/>
              <w:right w:val="nil"/>
            </w:tcBorders>
            <w:shd w:val="clear" w:color="auto" w:fill="auto"/>
            <w:noWrap/>
            <w:vAlign w:val="bottom"/>
            <w:hideMark/>
          </w:tcPr>
          <w:p w14:paraId="30A56A4D"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2D92756C" w14:textId="77777777" w:rsidTr="000326B5">
        <w:trPr>
          <w:trHeight w:val="300"/>
        </w:trPr>
        <w:tc>
          <w:tcPr>
            <w:tcW w:w="1234" w:type="dxa"/>
            <w:tcBorders>
              <w:top w:val="nil"/>
              <w:left w:val="nil"/>
              <w:bottom w:val="nil"/>
              <w:right w:val="nil"/>
            </w:tcBorders>
            <w:shd w:val="clear" w:color="auto" w:fill="auto"/>
            <w:noWrap/>
            <w:vAlign w:val="bottom"/>
            <w:hideMark/>
          </w:tcPr>
          <w:p w14:paraId="7507FA55"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hideMark/>
          </w:tcPr>
          <w:p w14:paraId="4E1B8078"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df</w:t>
            </w:r>
          </w:p>
        </w:tc>
        <w:tc>
          <w:tcPr>
            <w:tcW w:w="1519" w:type="dxa"/>
            <w:tcBorders>
              <w:top w:val="nil"/>
              <w:left w:val="nil"/>
              <w:bottom w:val="nil"/>
              <w:right w:val="nil"/>
            </w:tcBorders>
            <w:shd w:val="clear" w:color="auto" w:fill="auto"/>
            <w:noWrap/>
            <w:vAlign w:val="bottom"/>
            <w:hideMark/>
          </w:tcPr>
          <w:p w14:paraId="101C6386"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606" w:type="dxa"/>
            <w:tcBorders>
              <w:top w:val="nil"/>
              <w:left w:val="nil"/>
              <w:bottom w:val="nil"/>
              <w:right w:val="nil"/>
            </w:tcBorders>
            <w:shd w:val="clear" w:color="auto" w:fill="auto"/>
            <w:noWrap/>
            <w:vAlign w:val="bottom"/>
            <w:hideMark/>
          </w:tcPr>
          <w:p w14:paraId="2C22BCAF"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915" w:type="dxa"/>
            <w:tcBorders>
              <w:top w:val="nil"/>
              <w:left w:val="nil"/>
              <w:bottom w:val="nil"/>
              <w:right w:val="nil"/>
            </w:tcBorders>
            <w:shd w:val="clear" w:color="auto" w:fill="auto"/>
            <w:noWrap/>
            <w:vAlign w:val="bottom"/>
            <w:hideMark/>
          </w:tcPr>
          <w:p w14:paraId="4BAD5778"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762" w:type="dxa"/>
            <w:tcBorders>
              <w:top w:val="nil"/>
              <w:left w:val="nil"/>
              <w:bottom w:val="nil"/>
              <w:right w:val="nil"/>
            </w:tcBorders>
            <w:shd w:val="clear" w:color="auto" w:fill="auto"/>
            <w:noWrap/>
            <w:vAlign w:val="bottom"/>
            <w:hideMark/>
          </w:tcPr>
          <w:p w14:paraId="540184E3"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915" w:type="dxa"/>
            <w:tcBorders>
              <w:top w:val="nil"/>
              <w:left w:val="nil"/>
              <w:bottom w:val="nil"/>
              <w:right w:val="nil"/>
            </w:tcBorders>
            <w:shd w:val="clear" w:color="auto" w:fill="auto"/>
            <w:noWrap/>
            <w:vAlign w:val="bottom"/>
            <w:hideMark/>
          </w:tcPr>
          <w:p w14:paraId="5953E0B0"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917" w:type="dxa"/>
            <w:tcBorders>
              <w:top w:val="nil"/>
              <w:left w:val="nil"/>
              <w:bottom w:val="nil"/>
              <w:right w:val="nil"/>
            </w:tcBorders>
            <w:shd w:val="clear" w:color="auto" w:fill="auto"/>
            <w:noWrap/>
            <w:vAlign w:val="bottom"/>
            <w:hideMark/>
          </w:tcPr>
          <w:p w14:paraId="01DFB32E"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222" w:type="dxa"/>
            <w:tcBorders>
              <w:top w:val="nil"/>
              <w:left w:val="nil"/>
              <w:bottom w:val="nil"/>
              <w:right w:val="nil"/>
            </w:tcBorders>
            <w:shd w:val="clear" w:color="auto" w:fill="auto"/>
            <w:noWrap/>
            <w:vAlign w:val="bottom"/>
            <w:hideMark/>
          </w:tcPr>
          <w:p w14:paraId="7DE9AD1F"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u w:val="single"/>
              </w:rPr>
            </w:pPr>
          </w:p>
        </w:tc>
        <w:tc>
          <w:tcPr>
            <w:tcW w:w="222" w:type="dxa"/>
            <w:tcBorders>
              <w:top w:val="nil"/>
              <w:left w:val="nil"/>
              <w:bottom w:val="nil"/>
              <w:right w:val="nil"/>
            </w:tcBorders>
            <w:shd w:val="clear" w:color="auto" w:fill="auto"/>
            <w:noWrap/>
            <w:vAlign w:val="bottom"/>
            <w:hideMark/>
          </w:tcPr>
          <w:p w14:paraId="08A36E10"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00C2004F"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6714813C" w14:textId="77777777" w:rsidTr="000326B5">
        <w:trPr>
          <w:trHeight w:val="300"/>
        </w:trPr>
        <w:tc>
          <w:tcPr>
            <w:tcW w:w="1234" w:type="dxa"/>
            <w:tcBorders>
              <w:top w:val="nil"/>
              <w:left w:val="nil"/>
              <w:bottom w:val="nil"/>
              <w:right w:val="nil"/>
            </w:tcBorders>
            <w:shd w:val="clear" w:color="auto" w:fill="auto"/>
            <w:noWrap/>
            <w:vAlign w:val="bottom"/>
            <w:hideMark/>
          </w:tcPr>
          <w:p w14:paraId="66AF75D8"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Sites</w:t>
            </w:r>
          </w:p>
        </w:tc>
        <w:tc>
          <w:tcPr>
            <w:tcW w:w="399" w:type="dxa"/>
            <w:tcBorders>
              <w:top w:val="nil"/>
              <w:left w:val="nil"/>
              <w:bottom w:val="nil"/>
              <w:right w:val="nil"/>
            </w:tcBorders>
            <w:shd w:val="clear" w:color="auto" w:fill="auto"/>
            <w:noWrap/>
            <w:vAlign w:val="bottom"/>
            <w:hideMark/>
          </w:tcPr>
          <w:p w14:paraId="7448BAFE"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w:t>
            </w:r>
          </w:p>
        </w:tc>
        <w:tc>
          <w:tcPr>
            <w:tcW w:w="1519" w:type="dxa"/>
            <w:tcBorders>
              <w:top w:val="nil"/>
              <w:left w:val="nil"/>
              <w:bottom w:val="nil"/>
              <w:right w:val="nil"/>
            </w:tcBorders>
            <w:shd w:val="clear" w:color="auto" w:fill="auto"/>
            <w:noWrap/>
            <w:vAlign w:val="bottom"/>
            <w:hideMark/>
          </w:tcPr>
          <w:p w14:paraId="253A8A6D"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3.3319</w:t>
            </w:r>
          </w:p>
        </w:tc>
        <w:tc>
          <w:tcPr>
            <w:tcW w:w="606" w:type="dxa"/>
            <w:tcBorders>
              <w:top w:val="nil"/>
              <w:left w:val="nil"/>
              <w:bottom w:val="nil"/>
              <w:right w:val="nil"/>
            </w:tcBorders>
            <w:shd w:val="clear" w:color="auto" w:fill="auto"/>
            <w:noWrap/>
            <w:vAlign w:val="bottom"/>
            <w:hideMark/>
          </w:tcPr>
          <w:p w14:paraId="51DD3DA8" w14:textId="77777777" w:rsidR="00AE173C" w:rsidRPr="00B374DB" w:rsidRDefault="00AE173C" w:rsidP="00EF3874">
            <w:pPr>
              <w:spacing w:after="0" w:line="276" w:lineRule="auto"/>
              <w:ind w:left="1175" w:hanging="1175"/>
              <w:jc w:val="center"/>
              <w:rPr>
                <w:rFonts w:asciiTheme="minorHAnsi" w:hAnsiTheme="minorHAnsi" w:cstheme="minorHAnsi"/>
                <w:b/>
                <w:bCs/>
                <w:color w:val="000000" w:themeColor="text1"/>
                <w:sz w:val="18"/>
                <w:szCs w:val="18"/>
              </w:rPr>
            </w:pPr>
            <w:r w:rsidRPr="00B374DB">
              <w:rPr>
                <w:rFonts w:asciiTheme="minorHAnsi" w:hAnsiTheme="minorHAnsi" w:cstheme="minorHAnsi"/>
                <w:b/>
                <w:bCs/>
                <w:color w:val="000000" w:themeColor="text1"/>
                <w:sz w:val="18"/>
                <w:szCs w:val="18"/>
              </w:rPr>
              <w:t>0.03</w:t>
            </w:r>
          </w:p>
        </w:tc>
        <w:tc>
          <w:tcPr>
            <w:tcW w:w="915" w:type="dxa"/>
            <w:tcBorders>
              <w:top w:val="nil"/>
              <w:left w:val="nil"/>
              <w:bottom w:val="nil"/>
              <w:right w:val="nil"/>
            </w:tcBorders>
            <w:shd w:val="clear" w:color="auto" w:fill="auto"/>
            <w:noWrap/>
            <w:vAlign w:val="bottom"/>
            <w:hideMark/>
          </w:tcPr>
          <w:p w14:paraId="2F932981"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3.1881</w:t>
            </w:r>
          </w:p>
        </w:tc>
        <w:tc>
          <w:tcPr>
            <w:tcW w:w="762" w:type="dxa"/>
            <w:tcBorders>
              <w:top w:val="nil"/>
              <w:left w:val="nil"/>
              <w:bottom w:val="nil"/>
              <w:right w:val="nil"/>
            </w:tcBorders>
            <w:shd w:val="clear" w:color="auto" w:fill="auto"/>
            <w:noWrap/>
            <w:vAlign w:val="bottom"/>
            <w:hideMark/>
          </w:tcPr>
          <w:p w14:paraId="3BABFAAD" w14:textId="77777777" w:rsidR="00AE173C" w:rsidRPr="00B374DB" w:rsidRDefault="00AE173C" w:rsidP="00EF3874">
            <w:pPr>
              <w:spacing w:after="0" w:line="276" w:lineRule="auto"/>
              <w:ind w:left="1175" w:hanging="1175"/>
              <w:jc w:val="center"/>
              <w:rPr>
                <w:rFonts w:asciiTheme="minorHAnsi" w:hAnsiTheme="minorHAnsi" w:cstheme="minorHAnsi"/>
                <w:b/>
                <w:bCs/>
                <w:color w:val="000000" w:themeColor="text1"/>
                <w:sz w:val="18"/>
                <w:szCs w:val="18"/>
              </w:rPr>
            </w:pPr>
            <w:r w:rsidRPr="00B374DB">
              <w:rPr>
                <w:rFonts w:asciiTheme="minorHAnsi" w:hAnsiTheme="minorHAnsi" w:cstheme="minorHAnsi"/>
                <w:b/>
                <w:bCs/>
                <w:color w:val="000000" w:themeColor="text1"/>
                <w:sz w:val="18"/>
                <w:szCs w:val="18"/>
              </w:rPr>
              <w:t>0.035</w:t>
            </w:r>
          </w:p>
        </w:tc>
        <w:tc>
          <w:tcPr>
            <w:tcW w:w="915" w:type="dxa"/>
            <w:tcBorders>
              <w:top w:val="nil"/>
              <w:left w:val="nil"/>
              <w:bottom w:val="nil"/>
              <w:right w:val="nil"/>
            </w:tcBorders>
            <w:shd w:val="clear" w:color="auto" w:fill="auto"/>
            <w:noWrap/>
            <w:vAlign w:val="bottom"/>
            <w:hideMark/>
          </w:tcPr>
          <w:p w14:paraId="4FBC9D42"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6.8211</w:t>
            </w:r>
          </w:p>
        </w:tc>
        <w:tc>
          <w:tcPr>
            <w:tcW w:w="917" w:type="dxa"/>
            <w:tcBorders>
              <w:top w:val="nil"/>
              <w:left w:val="nil"/>
              <w:bottom w:val="nil"/>
              <w:right w:val="nil"/>
            </w:tcBorders>
            <w:shd w:val="clear" w:color="auto" w:fill="auto"/>
            <w:noWrap/>
            <w:vAlign w:val="bottom"/>
            <w:hideMark/>
          </w:tcPr>
          <w:p w14:paraId="11E9C1B9" w14:textId="77777777" w:rsidR="00AE173C" w:rsidRPr="00B374DB" w:rsidRDefault="00AE173C" w:rsidP="00EF3874">
            <w:pPr>
              <w:spacing w:after="0" w:line="276" w:lineRule="auto"/>
              <w:ind w:left="1175" w:hanging="1175"/>
              <w:jc w:val="center"/>
              <w:rPr>
                <w:rFonts w:asciiTheme="minorHAnsi" w:hAnsiTheme="minorHAnsi" w:cstheme="minorHAnsi"/>
                <w:b/>
                <w:bCs/>
                <w:color w:val="000000" w:themeColor="text1"/>
                <w:sz w:val="18"/>
                <w:szCs w:val="18"/>
              </w:rPr>
            </w:pPr>
            <w:r w:rsidRPr="00B374DB">
              <w:rPr>
                <w:rFonts w:asciiTheme="minorHAnsi" w:hAnsiTheme="minorHAnsi" w:cstheme="minorHAnsi"/>
                <w:b/>
                <w:bCs/>
                <w:color w:val="000000" w:themeColor="text1"/>
                <w:sz w:val="18"/>
                <w:szCs w:val="18"/>
              </w:rPr>
              <w:t>&lt;0.001</w:t>
            </w:r>
          </w:p>
        </w:tc>
        <w:tc>
          <w:tcPr>
            <w:tcW w:w="222" w:type="dxa"/>
            <w:tcBorders>
              <w:top w:val="nil"/>
              <w:left w:val="nil"/>
              <w:bottom w:val="nil"/>
              <w:right w:val="nil"/>
            </w:tcBorders>
            <w:shd w:val="clear" w:color="auto" w:fill="auto"/>
            <w:noWrap/>
            <w:vAlign w:val="bottom"/>
            <w:hideMark/>
          </w:tcPr>
          <w:p w14:paraId="4FB99A64" w14:textId="77777777" w:rsidR="00AE173C" w:rsidRPr="00B374DB" w:rsidRDefault="00AE173C" w:rsidP="00EF3874">
            <w:pPr>
              <w:spacing w:after="0" w:line="276" w:lineRule="auto"/>
              <w:ind w:left="1175" w:hanging="1175"/>
              <w:jc w:val="center"/>
              <w:rPr>
                <w:rFonts w:asciiTheme="minorHAnsi" w:hAnsiTheme="minorHAnsi" w:cstheme="minorHAnsi"/>
                <w:b/>
                <w:bCs/>
                <w:color w:val="000000" w:themeColor="text1"/>
                <w:sz w:val="18"/>
                <w:szCs w:val="18"/>
              </w:rPr>
            </w:pPr>
          </w:p>
        </w:tc>
        <w:tc>
          <w:tcPr>
            <w:tcW w:w="222" w:type="dxa"/>
            <w:tcBorders>
              <w:top w:val="nil"/>
              <w:left w:val="nil"/>
              <w:bottom w:val="nil"/>
              <w:right w:val="nil"/>
            </w:tcBorders>
            <w:shd w:val="clear" w:color="auto" w:fill="auto"/>
            <w:noWrap/>
            <w:vAlign w:val="bottom"/>
            <w:hideMark/>
          </w:tcPr>
          <w:p w14:paraId="1E64D369"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1D0F17E6" w14:textId="77777777" w:rsidR="00AE173C" w:rsidRPr="00DE06C7" w:rsidRDefault="00AE173C" w:rsidP="00EF3874">
            <w:pPr>
              <w:spacing w:after="0" w:line="276" w:lineRule="auto"/>
              <w:ind w:left="1175" w:hanging="1175"/>
              <w:jc w:val="left"/>
              <w:rPr>
                <w:color w:val="000000" w:themeColor="text1"/>
              </w:rPr>
            </w:pPr>
          </w:p>
        </w:tc>
      </w:tr>
      <w:tr w:rsidR="00AE173C" w:rsidRPr="00DE06C7" w14:paraId="498920D9" w14:textId="77777777" w:rsidTr="000326B5">
        <w:trPr>
          <w:trHeight w:val="300"/>
        </w:trPr>
        <w:tc>
          <w:tcPr>
            <w:tcW w:w="1234" w:type="dxa"/>
            <w:tcBorders>
              <w:top w:val="nil"/>
              <w:left w:val="nil"/>
              <w:bottom w:val="nil"/>
              <w:right w:val="nil"/>
            </w:tcBorders>
            <w:shd w:val="clear" w:color="auto" w:fill="auto"/>
            <w:noWrap/>
            <w:vAlign w:val="bottom"/>
            <w:hideMark/>
          </w:tcPr>
          <w:p w14:paraId="18AEBADC"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Residuals</w:t>
            </w:r>
          </w:p>
        </w:tc>
        <w:tc>
          <w:tcPr>
            <w:tcW w:w="399" w:type="dxa"/>
            <w:tcBorders>
              <w:top w:val="nil"/>
              <w:left w:val="nil"/>
              <w:bottom w:val="nil"/>
              <w:right w:val="nil"/>
            </w:tcBorders>
            <w:shd w:val="clear" w:color="auto" w:fill="auto"/>
            <w:noWrap/>
            <w:vAlign w:val="bottom"/>
            <w:hideMark/>
          </w:tcPr>
          <w:p w14:paraId="02433828"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36</w:t>
            </w:r>
          </w:p>
        </w:tc>
        <w:tc>
          <w:tcPr>
            <w:tcW w:w="1519" w:type="dxa"/>
            <w:tcBorders>
              <w:top w:val="nil"/>
              <w:left w:val="nil"/>
              <w:bottom w:val="nil"/>
              <w:right w:val="nil"/>
            </w:tcBorders>
            <w:shd w:val="clear" w:color="auto" w:fill="auto"/>
            <w:noWrap/>
            <w:vAlign w:val="bottom"/>
            <w:hideMark/>
          </w:tcPr>
          <w:p w14:paraId="67CE0CC7"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606" w:type="dxa"/>
            <w:tcBorders>
              <w:top w:val="nil"/>
              <w:left w:val="nil"/>
              <w:bottom w:val="nil"/>
              <w:right w:val="nil"/>
            </w:tcBorders>
            <w:shd w:val="clear" w:color="auto" w:fill="auto"/>
            <w:noWrap/>
            <w:vAlign w:val="bottom"/>
            <w:hideMark/>
          </w:tcPr>
          <w:p w14:paraId="66CD1B9D"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915" w:type="dxa"/>
            <w:tcBorders>
              <w:top w:val="nil"/>
              <w:left w:val="nil"/>
              <w:bottom w:val="nil"/>
              <w:right w:val="nil"/>
            </w:tcBorders>
            <w:shd w:val="clear" w:color="auto" w:fill="auto"/>
            <w:noWrap/>
            <w:vAlign w:val="bottom"/>
            <w:hideMark/>
          </w:tcPr>
          <w:p w14:paraId="65A94766"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762" w:type="dxa"/>
            <w:tcBorders>
              <w:top w:val="nil"/>
              <w:left w:val="nil"/>
              <w:bottom w:val="nil"/>
              <w:right w:val="nil"/>
            </w:tcBorders>
            <w:shd w:val="clear" w:color="auto" w:fill="auto"/>
            <w:noWrap/>
            <w:vAlign w:val="bottom"/>
            <w:hideMark/>
          </w:tcPr>
          <w:p w14:paraId="2A250D71"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915" w:type="dxa"/>
            <w:tcBorders>
              <w:top w:val="nil"/>
              <w:left w:val="nil"/>
              <w:bottom w:val="nil"/>
              <w:right w:val="nil"/>
            </w:tcBorders>
            <w:shd w:val="clear" w:color="auto" w:fill="auto"/>
            <w:noWrap/>
            <w:vAlign w:val="bottom"/>
            <w:hideMark/>
          </w:tcPr>
          <w:p w14:paraId="6A81656A"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917" w:type="dxa"/>
            <w:tcBorders>
              <w:top w:val="nil"/>
              <w:left w:val="nil"/>
              <w:bottom w:val="nil"/>
              <w:right w:val="nil"/>
            </w:tcBorders>
            <w:shd w:val="clear" w:color="auto" w:fill="auto"/>
            <w:noWrap/>
            <w:vAlign w:val="bottom"/>
            <w:hideMark/>
          </w:tcPr>
          <w:p w14:paraId="011C8AA6"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3EFFAE70" w14:textId="77777777" w:rsidR="00AE173C" w:rsidRPr="00B374DB" w:rsidRDefault="00AE173C" w:rsidP="00EF3874">
            <w:pPr>
              <w:spacing w:after="0" w:line="276" w:lineRule="auto"/>
              <w:ind w:left="1175" w:hanging="1175"/>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71D3D800" w14:textId="77777777" w:rsidR="00AE173C" w:rsidRPr="00B374DB" w:rsidRDefault="00AE173C" w:rsidP="00EF3874">
            <w:pPr>
              <w:spacing w:after="0" w:line="276" w:lineRule="auto"/>
              <w:ind w:left="1175" w:hanging="1175"/>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67127115" w14:textId="77777777" w:rsidR="00AE173C" w:rsidRPr="00DE06C7" w:rsidRDefault="00AE173C" w:rsidP="00EF3874">
            <w:pPr>
              <w:spacing w:after="0" w:line="276" w:lineRule="auto"/>
              <w:ind w:left="1175" w:hanging="1175"/>
              <w:jc w:val="left"/>
              <w:rPr>
                <w:color w:val="000000" w:themeColor="text1"/>
              </w:rPr>
            </w:pPr>
          </w:p>
        </w:tc>
      </w:tr>
    </w:tbl>
    <w:p w14:paraId="2B20FD4B" w14:textId="17F3AC25" w:rsidR="0003297E" w:rsidRDefault="00F369E7" w:rsidP="00645A24">
      <w:pPr>
        <w:spacing w:line="276" w:lineRule="auto"/>
        <w:contextualSpacing/>
      </w:pPr>
      <w:r w:rsidRPr="00DE06C7">
        <w:t xml:space="preserve">We anticipated </w:t>
      </w:r>
      <w:r w:rsidR="005321F8">
        <w:t xml:space="preserve">symmetry </w:t>
      </w:r>
      <w:r w:rsidRPr="00DE06C7">
        <w:t>between allometr</w:t>
      </w:r>
      <w:r w:rsidR="004548C9" w:rsidRPr="00DE06C7">
        <w:t>y</w:t>
      </w:r>
      <w:r w:rsidRPr="00DE06C7">
        <w:t xml:space="preserve">, foliar C and </w:t>
      </w:r>
      <w:r w:rsidR="00041C23" w:rsidRPr="00DE06C7">
        <w:rPr>
          <w:color w:val="000000" w:themeColor="text1"/>
          <w:shd w:val="clear" w:color="auto" w:fill="FFFFFF"/>
        </w:rPr>
        <w:t>iWUE</w:t>
      </w:r>
      <w:r w:rsidR="00041C23" w:rsidRPr="00DE06C7">
        <w:rPr>
          <w:color w:val="000000" w:themeColor="text1"/>
          <w:shd w:val="clear" w:color="auto" w:fill="FFFFFF"/>
          <w:vertAlign w:val="subscript"/>
        </w:rPr>
        <w:t>δ</w:t>
      </w:r>
      <w:r w:rsidR="00041C23" w:rsidRPr="00DE06C7">
        <w:rPr>
          <w:color w:val="000000" w:themeColor="text1"/>
          <w:shd w:val="clear" w:color="auto" w:fill="FFFFFF"/>
          <w:vertAlign w:val="superscript"/>
        </w:rPr>
        <w:t>13</w:t>
      </w:r>
      <w:r w:rsidR="00041C23" w:rsidRPr="00DE06C7">
        <w:rPr>
          <w:color w:val="000000" w:themeColor="text1"/>
          <w:shd w:val="clear" w:color="auto" w:fill="FFFFFF"/>
          <w:vertAlign w:val="subscript"/>
        </w:rPr>
        <w:t>C</w:t>
      </w:r>
      <w:r w:rsidRPr="00DE06C7">
        <w:t xml:space="preserve"> </w:t>
      </w:r>
      <w:r w:rsidR="00041C23">
        <w:t>and</w:t>
      </w:r>
      <w:r w:rsidRPr="00DE06C7">
        <w:t xml:space="preserve"> that result materialized.</w:t>
      </w:r>
      <w:r w:rsidR="00AF6BAF">
        <w:t xml:space="preserve"> </w:t>
      </w:r>
    </w:p>
    <w:p w14:paraId="1252B143" w14:textId="77777777" w:rsidR="008039AC" w:rsidRDefault="008039AC" w:rsidP="00EF3874">
      <w:pPr>
        <w:spacing w:line="276" w:lineRule="auto"/>
        <w:ind w:left="0" w:firstLine="0"/>
        <w:contextualSpacing/>
        <w:rPr>
          <w:b/>
          <w:bCs/>
        </w:rPr>
      </w:pPr>
    </w:p>
    <w:p w14:paraId="6047E27C" w14:textId="77777777" w:rsidR="008039AC" w:rsidRDefault="008039AC" w:rsidP="00EF3874">
      <w:pPr>
        <w:spacing w:line="276" w:lineRule="auto"/>
        <w:ind w:left="0" w:firstLine="0"/>
        <w:contextualSpacing/>
        <w:rPr>
          <w:b/>
          <w:bCs/>
        </w:rPr>
      </w:pPr>
    </w:p>
    <w:p w14:paraId="2BC87ECB" w14:textId="130C7742" w:rsidR="00AE173C" w:rsidRPr="00421329" w:rsidRDefault="00AE173C" w:rsidP="00EF3874">
      <w:pPr>
        <w:spacing w:line="276" w:lineRule="auto"/>
        <w:ind w:left="0" w:firstLine="0"/>
        <w:contextualSpacing/>
        <w:rPr>
          <w:b/>
          <w:bCs/>
        </w:rPr>
      </w:pPr>
      <w:r w:rsidRPr="00421329">
        <w:rPr>
          <w:b/>
          <w:bCs/>
        </w:rPr>
        <w:lastRenderedPageBreak/>
        <w:t>Soil organi</w:t>
      </w:r>
      <w:r w:rsidR="00277C84" w:rsidRPr="00421329">
        <w:rPr>
          <w:b/>
          <w:bCs/>
        </w:rPr>
        <w:t>cs</w:t>
      </w:r>
    </w:p>
    <w:p w14:paraId="137A0CE5" w14:textId="0584DF26" w:rsidR="00745801" w:rsidRPr="00DE06C7" w:rsidRDefault="00AE173C" w:rsidP="00EF3874">
      <w:pPr>
        <w:spacing w:line="276" w:lineRule="auto"/>
        <w:ind w:firstLine="0"/>
        <w:contextualSpacing/>
      </w:pPr>
      <w:r w:rsidRPr="00DE06C7">
        <w:t xml:space="preserve">Soil C concentration was approximately two times greater at Wonderland and St. </w:t>
      </w:r>
      <w:proofErr w:type="spellStart"/>
      <w:r w:rsidRPr="00DE06C7">
        <w:t>Sauveur</w:t>
      </w:r>
      <w:proofErr w:type="spellEnd"/>
      <w:r w:rsidR="008E0037" w:rsidRPr="00DE06C7">
        <w:t xml:space="preserve"> </w:t>
      </w:r>
      <w:r w:rsidRPr="00DE06C7">
        <w:t>(</w:t>
      </w:r>
      <w:r w:rsidRPr="00DE06C7">
        <w:rPr>
          <w:i/>
          <w:iCs/>
        </w:rPr>
        <w:t>m</w:t>
      </w:r>
      <w:r w:rsidRPr="00DE06C7">
        <w:t xml:space="preserve">=24.5%) trails compared to those at South Cadillac trail and </w:t>
      </w:r>
      <w:r w:rsidR="00AF679D" w:rsidRPr="00DE06C7">
        <w:t>Gorham cliffs</w:t>
      </w:r>
      <w:r w:rsidRPr="00DE06C7">
        <w:t xml:space="preserve"> (</w:t>
      </w:r>
      <w:r w:rsidRPr="00DE06C7">
        <w:rPr>
          <w:i/>
          <w:iCs/>
        </w:rPr>
        <w:t>m</w:t>
      </w:r>
      <w:r w:rsidRPr="00DE06C7">
        <w:t>=13.2%) with Wonderland three times higher than South Cadillac trail (</w:t>
      </w:r>
      <w:r w:rsidRPr="00DE06C7">
        <w:rPr>
          <w:i/>
          <w:iCs/>
        </w:rPr>
        <w:t>P</w:t>
      </w:r>
      <w:r w:rsidRPr="00DE06C7">
        <w:t>=0.023)</w:t>
      </w:r>
      <w:r w:rsidR="00403881" w:rsidRPr="00403881">
        <w:t xml:space="preserve"> </w:t>
      </w:r>
      <w:r w:rsidR="00403881">
        <w:t xml:space="preserve">noted in </w:t>
      </w:r>
      <w:r w:rsidR="00403881" w:rsidRPr="00DE06C7">
        <w:t>Table</w:t>
      </w:r>
      <w:r w:rsidR="00403881">
        <w:t xml:space="preserve"> 4</w:t>
      </w:r>
      <w:r w:rsidRPr="00DE06C7">
        <w:t>. Except for a lower soil N at South Cadillac trail (.28%) compared to the others (.51%), there was no significan</w:t>
      </w:r>
      <w:r w:rsidR="00745801" w:rsidRPr="00DE06C7">
        <w:t xml:space="preserve">t </w:t>
      </w:r>
      <w:r w:rsidRPr="00DE06C7">
        <w:t>difference (</w:t>
      </w:r>
      <w:r w:rsidRPr="00DE06C7">
        <w:rPr>
          <w:i/>
          <w:iCs/>
        </w:rPr>
        <w:t>P</w:t>
      </w:r>
      <w:r w:rsidRPr="00DE06C7">
        <w:t>&gt;.05) in soil N between groups. However, in the case of soil C/N, differences were statistically significant (</w:t>
      </w:r>
      <w:r w:rsidRPr="00DE06C7">
        <w:rPr>
          <w:i/>
          <w:iCs/>
        </w:rPr>
        <w:t>P</w:t>
      </w:r>
      <w:r w:rsidRPr="00DE06C7">
        <w:t>=.039), owing to a greater disparity in C</w:t>
      </w:r>
      <w:r w:rsidR="00745801" w:rsidRPr="00DE06C7">
        <w:t xml:space="preserve"> contributions amongst tree groups.</w:t>
      </w:r>
    </w:p>
    <w:p w14:paraId="423950EB" w14:textId="77777777" w:rsidR="00745801" w:rsidRPr="00DE06C7" w:rsidRDefault="00745801" w:rsidP="00EF3874">
      <w:pPr>
        <w:spacing w:line="276" w:lineRule="auto"/>
        <w:ind w:firstLine="0"/>
        <w:contextualSpacing/>
      </w:pPr>
    </w:p>
    <w:p w14:paraId="479C7A76" w14:textId="589892B9" w:rsidR="00745801" w:rsidRPr="00D73A79" w:rsidRDefault="00745801" w:rsidP="00EF3874">
      <w:pPr>
        <w:spacing w:line="276" w:lineRule="auto"/>
        <w:ind w:left="720" w:firstLine="720"/>
        <w:contextualSpacing/>
        <w:rPr>
          <w:rFonts w:asciiTheme="minorHAnsi" w:hAnsiTheme="minorHAnsi" w:cstheme="minorHAnsi"/>
          <w:b/>
          <w:bCs/>
          <w:i/>
          <w:iCs/>
          <w:sz w:val="18"/>
          <w:szCs w:val="18"/>
        </w:rPr>
      </w:pPr>
      <w:r w:rsidRPr="00D73A79">
        <w:rPr>
          <w:rFonts w:asciiTheme="minorHAnsi" w:hAnsiTheme="minorHAnsi" w:cstheme="minorHAnsi"/>
          <w:b/>
          <w:bCs/>
          <w:color w:val="000000" w:themeColor="text1"/>
          <w:sz w:val="18"/>
          <w:szCs w:val="18"/>
        </w:rPr>
        <w:t xml:space="preserve">Table </w:t>
      </w:r>
      <w:r w:rsidR="00364178">
        <w:rPr>
          <w:rFonts w:asciiTheme="minorHAnsi" w:hAnsiTheme="minorHAnsi" w:cstheme="minorHAnsi"/>
          <w:b/>
          <w:bCs/>
          <w:color w:val="000000" w:themeColor="text1"/>
          <w:sz w:val="18"/>
          <w:szCs w:val="18"/>
        </w:rPr>
        <w:t>4</w:t>
      </w:r>
      <w:r w:rsidRPr="00D73A79">
        <w:rPr>
          <w:rFonts w:asciiTheme="minorHAnsi" w:hAnsiTheme="minorHAnsi" w:cstheme="minorHAnsi"/>
          <w:b/>
          <w:bCs/>
          <w:color w:val="000000" w:themeColor="text1"/>
          <w:sz w:val="18"/>
          <w:szCs w:val="18"/>
        </w:rPr>
        <w:t>. Results from analysis of variance (ANOVA) for soil C and N nutrient</w:t>
      </w:r>
    </w:p>
    <w:tbl>
      <w:tblPr>
        <w:tblpPr w:leftFromText="180" w:rightFromText="180" w:vertAnchor="text" w:horzAnchor="page" w:tblpX="2626" w:tblpY="-14"/>
        <w:tblOverlap w:val="never"/>
        <w:tblW w:w="6038" w:type="dxa"/>
        <w:tblLook w:val="04A0" w:firstRow="1" w:lastRow="0" w:firstColumn="1" w:lastColumn="0" w:noHBand="0" w:noVBand="1"/>
      </w:tblPr>
      <w:tblGrid>
        <w:gridCol w:w="569"/>
        <w:gridCol w:w="177"/>
        <w:gridCol w:w="225"/>
        <w:gridCol w:w="289"/>
        <w:gridCol w:w="311"/>
        <w:gridCol w:w="144"/>
        <w:gridCol w:w="406"/>
        <w:gridCol w:w="111"/>
        <w:gridCol w:w="228"/>
        <w:gridCol w:w="397"/>
        <w:gridCol w:w="103"/>
        <w:gridCol w:w="218"/>
        <w:gridCol w:w="534"/>
        <w:gridCol w:w="158"/>
        <w:gridCol w:w="157"/>
        <w:gridCol w:w="130"/>
        <w:gridCol w:w="273"/>
        <w:gridCol w:w="629"/>
        <w:gridCol w:w="122"/>
        <w:gridCol w:w="100"/>
        <w:gridCol w:w="535"/>
        <w:gridCol w:w="222"/>
      </w:tblGrid>
      <w:tr w:rsidR="00CE1E44" w:rsidRPr="00D73A79" w14:paraId="07883A22" w14:textId="77777777" w:rsidTr="00F36C5D">
        <w:trPr>
          <w:gridAfter w:val="6"/>
          <w:wAfter w:w="1881" w:type="dxa"/>
          <w:trHeight w:val="70"/>
        </w:trPr>
        <w:tc>
          <w:tcPr>
            <w:tcW w:w="746" w:type="dxa"/>
            <w:gridSpan w:val="2"/>
            <w:tcBorders>
              <w:top w:val="nil"/>
              <w:left w:val="nil"/>
              <w:bottom w:val="nil"/>
              <w:right w:val="nil"/>
            </w:tcBorders>
            <w:shd w:val="clear" w:color="auto" w:fill="auto"/>
            <w:noWrap/>
            <w:vAlign w:val="bottom"/>
          </w:tcPr>
          <w:p w14:paraId="5AA6F2C4"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825" w:type="dxa"/>
            <w:gridSpan w:val="3"/>
            <w:tcBorders>
              <w:top w:val="nil"/>
              <w:left w:val="nil"/>
              <w:bottom w:val="nil"/>
              <w:right w:val="nil"/>
            </w:tcBorders>
            <w:shd w:val="clear" w:color="auto" w:fill="auto"/>
            <w:noWrap/>
            <w:vAlign w:val="bottom"/>
          </w:tcPr>
          <w:p w14:paraId="51BC24B1"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661" w:type="dxa"/>
            <w:gridSpan w:val="3"/>
            <w:tcBorders>
              <w:top w:val="nil"/>
              <w:left w:val="nil"/>
              <w:bottom w:val="nil"/>
              <w:right w:val="nil"/>
            </w:tcBorders>
            <w:shd w:val="clear" w:color="auto" w:fill="auto"/>
            <w:noWrap/>
            <w:vAlign w:val="bottom"/>
          </w:tcPr>
          <w:p w14:paraId="39D86BD3"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728" w:type="dxa"/>
            <w:gridSpan w:val="3"/>
            <w:tcBorders>
              <w:top w:val="nil"/>
              <w:left w:val="nil"/>
              <w:bottom w:val="nil"/>
              <w:right w:val="nil"/>
            </w:tcBorders>
            <w:shd w:val="clear" w:color="auto" w:fill="auto"/>
            <w:noWrap/>
            <w:vAlign w:val="bottom"/>
          </w:tcPr>
          <w:p w14:paraId="3EAD491B"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910" w:type="dxa"/>
            <w:gridSpan w:val="3"/>
            <w:tcBorders>
              <w:top w:val="nil"/>
              <w:left w:val="nil"/>
              <w:bottom w:val="nil"/>
              <w:right w:val="nil"/>
            </w:tcBorders>
            <w:shd w:val="clear" w:color="auto" w:fill="auto"/>
            <w:noWrap/>
            <w:vAlign w:val="bottom"/>
          </w:tcPr>
          <w:p w14:paraId="18DA6747"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287" w:type="dxa"/>
            <w:gridSpan w:val="2"/>
            <w:tcBorders>
              <w:top w:val="nil"/>
              <w:left w:val="nil"/>
              <w:bottom w:val="nil"/>
              <w:right w:val="nil"/>
            </w:tcBorders>
            <w:shd w:val="clear" w:color="auto" w:fill="auto"/>
            <w:noWrap/>
            <w:vAlign w:val="bottom"/>
          </w:tcPr>
          <w:p w14:paraId="0DB8D9CD"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r>
      <w:tr w:rsidR="00CE1E44" w:rsidRPr="00D73A79" w14:paraId="22381C5D" w14:textId="77777777" w:rsidTr="00CE1E44">
        <w:trPr>
          <w:trHeight w:val="300"/>
        </w:trPr>
        <w:tc>
          <w:tcPr>
            <w:tcW w:w="1260" w:type="dxa"/>
            <w:gridSpan w:val="4"/>
            <w:tcBorders>
              <w:top w:val="nil"/>
              <w:left w:val="nil"/>
              <w:bottom w:val="nil"/>
              <w:right w:val="nil"/>
            </w:tcBorders>
            <w:shd w:val="clear" w:color="auto" w:fill="auto"/>
            <w:noWrap/>
            <w:vAlign w:val="bottom"/>
            <w:hideMark/>
          </w:tcPr>
          <w:p w14:paraId="102AE7B9"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861" w:type="dxa"/>
            <w:gridSpan w:val="3"/>
            <w:tcBorders>
              <w:top w:val="nil"/>
              <w:left w:val="nil"/>
              <w:bottom w:val="nil"/>
              <w:right w:val="nil"/>
            </w:tcBorders>
            <w:shd w:val="clear" w:color="auto" w:fill="auto"/>
            <w:noWrap/>
            <w:vAlign w:val="bottom"/>
            <w:hideMark/>
          </w:tcPr>
          <w:p w14:paraId="59084E9E" w14:textId="77777777" w:rsidR="00CE1E44" w:rsidRPr="00D73A79" w:rsidRDefault="00CE1E44" w:rsidP="00CE1E44">
            <w:pPr>
              <w:spacing w:after="0" w:line="276" w:lineRule="auto"/>
              <w:ind w:left="0" w:hanging="645"/>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C</w:t>
            </w:r>
          </w:p>
        </w:tc>
        <w:tc>
          <w:tcPr>
            <w:tcW w:w="736" w:type="dxa"/>
            <w:gridSpan w:val="3"/>
            <w:tcBorders>
              <w:top w:val="nil"/>
              <w:left w:val="nil"/>
              <w:bottom w:val="nil"/>
              <w:right w:val="nil"/>
            </w:tcBorders>
            <w:shd w:val="clear" w:color="auto" w:fill="auto"/>
            <w:noWrap/>
            <w:vAlign w:val="bottom"/>
            <w:hideMark/>
          </w:tcPr>
          <w:p w14:paraId="2EBCD5E5"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p>
        </w:tc>
        <w:tc>
          <w:tcPr>
            <w:tcW w:w="855" w:type="dxa"/>
            <w:gridSpan w:val="3"/>
            <w:tcBorders>
              <w:top w:val="nil"/>
              <w:left w:val="nil"/>
              <w:bottom w:val="nil"/>
              <w:right w:val="nil"/>
            </w:tcBorders>
            <w:shd w:val="clear" w:color="auto" w:fill="auto"/>
            <w:noWrap/>
            <w:vAlign w:val="bottom"/>
            <w:hideMark/>
          </w:tcPr>
          <w:p w14:paraId="1D668B82" w14:textId="77777777" w:rsidR="00CE1E44" w:rsidRPr="00D73A79" w:rsidRDefault="00CE1E44" w:rsidP="00CE1E44">
            <w:pPr>
              <w:spacing w:after="0" w:line="276" w:lineRule="auto"/>
              <w:ind w:left="-90" w:firstLine="90"/>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 xml:space="preserve">                        N</w:t>
            </w:r>
          </w:p>
        </w:tc>
        <w:tc>
          <w:tcPr>
            <w:tcW w:w="315" w:type="dxa"/>
            <w:gridSpan w:val="2"/>
            <w:tcBorders>
              <w:top w:val="nil"/>
              <w:left w:val="nil"/>
              <w:bottom w:val="nil"/>
              <w:right w:val="nil"/>
            </w:tcBorders>
            <w:shd w:val="clear" w:color="auto" w:fill="auto"/>
            <w:noWrap/>
            <w:vAlign w:val="bottom"/>
            <w:hideMark/>
          </w:tcPr>
          <w:p w14:paraId="0202C17D"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p>
        </w:tc>
        <w:tc>
          <w:tcPr>
            <w:tcW w:w="1154" w:type="dxa"/>
            <w:gridSpan w:val="4"/>
            <w:tcBorders>
              <w:top w:val="nil"/>
              <w:left w:val="nil"/>
              <w:bottom w:val="nil"/>
              <w:right w:val="nil"/>
            </w:tcBorders>
            <w:shd w:val="clear" w:color="auto" w:fill="auto"/>
            <w:noWrap/>
            <w:vAlign w:val="bottom"/>
            <w:hideMark/>
          </w:tcPr>
          <w:p w14:paraId="3EC581EC" w14:textId="77777777" w:rsidR="00CE1E44" w:rsidRPr="00D73A79" w:rsidRDefault="00CE1E44" w:rsidP="00CE1E44">
            <w:pPr>
              <w:spacing w:after="0" w:line="276" w:lineRule="auto"/>
              <w:ind w:left="-720" w:hanging="18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C/N</w:t>
            </w:r>
          </w:p>
        </w:tc>
        <w:tc>
          <w:tcPr>
            <w:tcW w:w="635" w:type="dxa"/>
            <w:gridSpan w:val="2"/>
            <w:tcBorders>
              <w:top w:val="nil"/>
              <w:left w:val="nil"/>
              <w:bottom w:val="nil"/>
              <w:right w:val="nil"/>
            </w:tcBorders>
            <w:shd w:val="clear" w:color="auto" w:fill="auto"/>
            <w:noWrap/>
            <w:vAlign w:val="bottom"/>
            <w:hideMark/>
          </w:tcPr>
          <w:p w14:paraId="3A160657"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79FE0CA5"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p>
        </w:tc>
      </w:tr>
      <w:tr w:rsidR="00CE1E44" w:rsidRPr="00D73A79" w14:paraId="38FEF38C" w14:textId="77777777" w:rsidTr="00CE1E44">
        <w:trPr>
          <w:gridAfter w:val="2"/>
          <w:wAfter w:w="757" w:type="dxa"/>
          <w:trHeight w:val="300"/>
        </w:trPr>
        <w:tc>
          <w:tcPr>
            <w:tcW w:w="569" w:type="dxa"/>
            <w:tcBorders>
              <w:top w:val="nil"/>
              <w:left w:val="nil"/>
              <w:bottom w:val="nil"/>
              <w:right w:val="nil"/>
            </w:tcBorders>
            <w:shd w:val="clear" w:color="auto" w:fill="auto"/>
            <w:noWrap/>
            <w:vAlign w:val="bottom"/>
            <w:hideMark/>
          </w:tcPr>
          <w:p w14:paraId="5DA4F087"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p>
        </w:tc>
        <w:tc>
          <w:tcPr>
            <w:tcW w:w="402" w:type="dxa"/>
            <w:gridSpan w:val="2"/>
            <w:tcBorders>
              <w:top w:val="nil"/>
              <w:left w:val="nil"/>
              <w:bottom w:val="nil"/>
              <w:right w:val="nil"/>
            </w:tcBorders>
            <w:shd w:val="clear" w:color="auto" w:fill="auto"/>
            <w:noWrap/>
            <w:vAlign w:val="bottom"/>
            <w:hideMark/>
          </w:tcPr>
          <w:p w14:paraId="1BAC5598"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df</w:t>
            </w:r>
          </w:p>
        </w:tc>
        <w:tc>
          <w:tcPr>
            <w:tcW w:w="744" w:type="dxa"/>
            <w:gridSpan w:val="3"/>
            <w:tcBorders>
              <w:top w:val="nil"/>
              <w:left w:val="nil"/>
              <w:bottom w:val="nil"/>
              <w:right w:val="nil"/>
            </w:tcBorders>
            <w:shd w:val="clear" w:color="auto" w:fill="auto"/>
            <w:noWrap/>
            <w:vAlign w:val="bottom"/>
            <w:hideMark/>
          </w:tcPr>
          <w:p w14:paraId="3D5C66EF"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F</w:t>
            </w:r>
          </w:p>
        </w:tc>
        <w:tc>
          <w:tcPr>
            <w:tcW w:w="745" w:type="dxa"/>
            <w:gridSpan w:val="3"/>
            <w:tcBorders>
              <w:top w:val="nil"/>
              <w:left w:val="nil"/>
              <w:bottom w:val="nil"/>
              <w:right w:val="nil"/>
            </w:tcBorders>
            <w:shd w:val="clear" w:color="auto" w:fill="auto"/>
            <w:noWrap/>
            <w:vAlign w:val="bottom"/>
            <w:hideMark/>
          </w:tcPr>
          <w:p w14:paraId="1CE5B9F1"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P</w:t>
            </w:r>
          </w:p>
        </w:tc>
        <w:tc>
          <w:tcPr>
            <w:tcW w:w="718" w:type="dxa"/>
            <w:gridSpan w:val="3"/>
            <w:tcBorders>
              <w:top w:val="nil"/>
              <w:left w:val="nil"/>
              <w:bottom w:val="nil"/>
              <w:right w:val="nil"/>
            </w:tcBorders>
            <w:shd w:val="clear" w:color="auto" w:fill="auto"/>
            <w:noWrap/>
            <w:vAlign w:val="bottom"/>
            <w:hideMark/>
          </w:tcPr>
          <w:p w14:paraId="341B013B"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F</w:t>
            </w:r>
          </w:p>
        </w:tc>
        <w:tc>
          <w:tcPr>
            <w:tcW w:w="534" w:type="dxa"/>
            <w:tcBorders>
              <w:top w:val="nil"/>
              <w:left w:val="nil"/>
              <w:bottom w:val="nil"/>
              <w:right w:val="nil"/>
            </w:tcBorders>
            <w:shd w:val="clear" w:color="auto" w:fill="auto"/>
            <w:noWrap/>
            <w:vAlign w:val="bottom"/>
            <w:hideMark/>
          </w:tcPr>
          <w:p w14:paraId="0B0B147F"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P</w:t>
            </w:r>
          </w:p>
        </w:tc>
        <w:tc>
          <w:tcPr>
            <w:tcW w:w="718" w:type="dxa"/>
            <w:gridSpan w:val="4"/>
            <w:tcBorders>
              <w:top w:val="nil"/>
              <w:left w:val="nil"/>
              <w:bottom w:val="nil"/>
              <w:right w:val="nil"/>
            </w:tcBorders>
            <w:shd w:val="clear" w:color="auto" w:fill="auto"/>
            <w:noWrap/>
            <w:vAlign w:val="bottom"/>
            <w:hideMark/>
          </w:tcPr>
          <w:p w14:paraId="431DFA5E"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F</w:t>
            </w:r>
          </w:p>
        </w:tc>
        <w:tc>
          <w:tcPr>
            <w:tcW w:w="629" w:type="dxa"/>
            <w:tcBorders>
              <w:top w:val="nil"/>
              <w:left w:val="nil"/>
              <w:bottom w:val="nil"/>
              <w:right w:val="nil"/>
            </w:tcBorders>
            <w:shd w:val="clear" w:color="auto" w:fill="auto"/>
            <w:noWrap/>
            <w:vAlign w:val="bottom"/>
            <w:hideMark/>
          </w:tcPr>
          <w:p w14:paraId="701AC4C2"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r w:rsidRPr="00D73A79">
              <w:rPr>
                <w:rFonts w:asciiTheme="minorHAnsi" w:hAnsiTheme="minorHAnsi" w:cstheme="minorHAnsi"/>
                <w:color w:val="000000" w:themeColor="text1"/>
                <w:sz w:val="18"/>
                <w:szCs w:val="18"/>
                <w:u w:val="single"/>
              </w:rPr>
              <w:t>P</w:t>
            </w:r>
          </w:p>
        </w:tc>
        <w:tc>
          <w:tcPr>
            <w:tcW w:w="222" w:type="dxa"/>
            <w:gridSpan w:val="2"/>
            <w:tcBorders>
              <w:top w:val="nil"/>
              <w:left w:val="nil"/>
              <w:bottom w:val="nil"/>
              <w:right w:val="nil"/>
            </w:tcBorders>
            <w:shd w:val="clear" w:color="auto" w:fill="auto"/>
            <w:noWrap/>
            <w:vAlign w:val="bottom"/>
            <w:hideMark/>
          </w:tcPr>
          <w:p w14:paraId="4DFB33CC"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u w:val="single"/>
              </w:rPr>
            </w:pPr>
          </w:p>
        </w:tc>
      </w:tr>
      <w:tr w:rsidR="00CE1E44" w:rsidRPr="00D73A79" w14:paraId="7000B1C1" w14:textId="77777777" w:rsidTr="00CE1E44">
        <w:trPr>
          <w:gridAfter w:val="2"/>
          <w:wAfter w:w="757" w:type="dxa"/>
          <w:trHeight w:val="300"/>
        </w:trPr>
        <w:tc>
          <w:tcPr>
            <w:tcW w:w="569" w:type="dxa"/>
            <w:tcBorders>
              <w:top w:val="nil"/>
              <w:left w:val="nil"/>
              <w:bottom w:val="nil"/>
              <w:right w:val="nil"/>
            </w:tcBorders>
            <w:shd w:val="clear" w:color="auto" w:fill="auto"/>
            <w:noWrap/>
            <w:vAlign w:val="bottom"/>
            <w:hideMark/>
          </w:tcPr>
          <w:p w14:paraId="27D224EB" w14:textId="77777777" w:rsidR="00CE1E44" w:rsidRPr="00D73A79" w:rsidRDefault="00CE1E44" w:rsidP="00CE1E44">
            <w:pPr>
              <w:spacing w:after="0" w:line="276" w:lineRule="auto"/>
              <w:ind w:left="0" w:firstLine="0"/>
              <w:jc w:val="left"/>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Sites</w:t>
            </w:r>
          </w:p>
        </w:tc>
        <w:tc>
          <w:tcPr>
            <w:tcW w:w="402" w:type="dxa"/>
            <w:gridSpan w:val="2"/>
            <w:tcBorders>
              <w:top w:val="nil"/>
              <w:left w:val="nil"/>
              <w:bottom w:val="nil"/>
              <w:right w:val="nil"/>
            </w:tcBorders>
            <w:shd w:val="clear" w:color="auto" w:fill="auto"/>
            <w:noWrap/>
            <w:vAlign w:val="bottom"/>
            <w:hideMark/>
          </w:tcPr>
          <w:p w14:paraId="43DF03CB"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3</w:t>
            </w:r>
          </w:p>
        </w:tc>
        <w:tc>
          <w:tcPr>
            <w:tcW w:w="744" w:type="dxa"/>
            <w:gridSpan w:val="3"/>
            <w:tcBorders>
              <w:top w:val="nil"/>
              <w:left w:val="nil"/>
              <w:bottom w:val="nil"/>
              <w:right w:val="nil"/>
            </w:tcBorders>
            <w:shd w:val="clear" w:color="auto" w:fill="auto"/>
            <w:noWrap/>
            <w:vAlign w:val="bottom"/>
            <w:hideMark/>
          </w:tcPr>
          <w:p w14:paraId="5DA153F8"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3.726</w:t>
            </w:r>
          </w:p>
        </w:tc>
        <w:tc>
          <w:tcPr>
            <w:tcW w:w="745" w:type="dxa"/>
            <w:gridSpan w:val="3"/>
            <w:tcBorders>
              <w:top w:val="nil"/>
              <w:left w:val="nil"/>
              <w:bottom w:val="nil"/>
              <w:right w:val="nil"/>
            </w:tcBorders>
            <w:shd w:val="clear" w:color="auto" w:fill="auto"/>
            <w:noWrap/>
            <w:vAlign w:val="bottom"/>
            <w:hideMark/>
          </w:tcPr>
          <w:p w14:paraId="111F270A" w14:textId="77777777" w:rsidR="00CE1E44" w:rsidRPr="00D73A79" w:rsidRDefault="00CE1E44" w:rsidP="00CE1E44">
            <w:pPr>
              <w:spacing w:after="0" w:line="276" w:lineRule="auto"/>
              <w:ind w:left="0" w:firstLine="0"/>
              <w:jc w:val="center"/>
              <w:rPr>
                <w:rFonts w:asciiTheme="minorHAnsi" w:hAnsiTheme="minorHAnsi" w:cstheme="minorHAnsi"/>
                <w:b/>
                <w:bCs/>
                <w:color w:val="000000" w:themeColor="text1"/>
                <w:sz w:val="18"/>
                <w:szCs w:val="18"/>
              </w:rPr>
            </w:pPr>
            <w:r w:rsidRPr="00D73A79">
              <w:rPr>
                <w:rFonts w:asciiTheme="minorHAnsi" w:hAnsiTheme="minorHAnsi" w:cstheme="minorHAnsi"/>
                <w:b/>
                <w:bCs/>
                <w:color w:val="000000" w:themeColor="text1"/>
                <w:sz w:val="18"/>
                <w:szCs w:val="18"/>
              </w:rPr>
              <w:t>0.023</w:t>
            </w:r>
          </w:p>
        </w:tc>
        <w:tc>
          <w:tcPr>
            <w:tcW w:w="718" w:type="dxa"/>
            <w:gridSpan w:val="3"/>
            <w:tcBorders>
              <w:top w:val="nil"/>
              <w:left w:val="nil"/>
              <w:bottom w:val="nil"/>
              <w:right w:val="nil"/>
            </w:tcBorders>
            <w:shd w:val="clear" w:color="auto" w:fill="auto"/>
            <w:noWrap/>
            <w:vAlign w:val="bottom"/>
            <w:hideMark/>
          </w:tcPr>
          <w:p w14:paraId="73296B38"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0.7197</w:t>
            </w:r>
          </w:p>
        </w:tc>
        <w:tc>
          <w:tcPr>
            <w:tcW w:w="534" w:type="dxa"/>
            <w:tcBorders>
              <w:top w:val="nil"/>
              <w:left w:val="nil"/>
              <w:bottom w:val="nil"/>
              <w:right w:val="nil"/>
            </w:tcBorders>
            <w:shd w:val="clear" w:color="auto" w:fill="auto"/>
            <w:noWrap/>
            <w:vAlign w:val="bottom"/>
            <w:hideMark/>
          </w:tcPr>
          <w:p w14:paraId="17033337"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&gt;.05</w:t>
            </w:r>
          </w:p>
        </w:tc>
        <w:tc>
          <w:tcPr>
            <w:tcW w:w="718" w:type="dxa"/>
            <w:gridSpan w:val="4"/>
            <w:tcBorders>
              <w:top w:val="nil"/>
              <w:left w:val="nil"/>
              <w:bottom w:val="nil"/>
              <w:right w:val="nil"/>
            </w:tcBorders>
            <w:shd w:val="clear" w:color="auto" w:fill="auto"/>
            <w:noWrap/>
            <w:vAlign w:val="bottom"/>
            <w:hideMark/>
          </w:tcPr>
          <w:p w14:paraId="70D07FCC" w14:textId="77777777" w:rsidR="00CE1E44" w:rsidRPr="00D73A79" w:rsidRDefault="00CE1E44" w:rsidP="00CE1E44">
            <w:pPr>
              <w:spacing w:after="0" w:line="276" w:lineRule="auto"/>
              <w:ind w:left="0" w:firstLine="0"/>
              <w:jc w:val="center"/>
              <w:rPr>
                <w:rFonts w:asciiTheme="minorHAnsi" w:hAnsiTheme="minorHAnsi" w:cstheme="minorHAnsi"/>
                <w:color w:val="000000" w:themeColor="text1"/>
                <w:sz w:val="18"/>
                <w:szCs w:val="18"/>
              </w:rPr>
            </w:pPr>
            <w:r w:rsidRPr="00D73A79">
              <w:rPr>
                <w:rFonts w:asciiTheme="minorHAnsi" w:hAnsiTheme="minorHAnsi" w:cstheme="minorHAnsi"/>
                <w:color w:val="000000" w:themeColor="text1"/>
                <w:sz w:val="18"/>
                <w:szCs w:val="18"/>
              </w:rPr>
              <w:t>3.2896</w:t>
            </w:r>
          </w:p>
        </w:tc>
        <w:tc>
          <w:tcPr>
            <w:tcW w:w="629" w:type="dxa"/>
            <w:tcBorders>
              <w:top w:val="nil"/>
              <w:left w:val="nil"/>
              <w:bottom w:val="nil"/>
              <w:right w:val="nil"/>
            </w:tcBorders>
            <w:shd w:val="clear" w:color="auto" w:fill="auto"/>
            <w:noWrap/>
            <w:vAlign w:val="bottom"/>
            <w:hideMark/>
          </w:tcPr>
          <w:p w14:paraId="09C3A581" w14:textId="77777777" w:rsidR="00CE1E44" w:rsidRPr="00D73A79" w:rsidRDefault="00CE1E44" w:rsidP="00CE1E44">
            <w:pPr>
              <w:spacing w:after="0" w:line="276" w:lineRule="auto"/>
              <w:ind w:left="0" w:firstLine="0"/>
              <w:jc w:val="center"/>
              <w:rPr>
                <w:rFonts w:asciiTheme="minorHAnsi" w:hAnsiTheme="minorHAnsi" w:cstheme="minorHAnsi"/>
                <w:b/>
                <w:bCs/>
                <w:color w:val="000000" w:themeColor="text1"/>
                <w:sz w:val="18"/>
                <w:szCs w:val="18"/>
              </w:rPr>
            </w:pPr>
            <w:r w:rsidRPr="00D73A79">
              <w:rPr>
                <w:rFonts w:asciiTheme="minorHAnsi" w:hAnsiTheme="minorHAnsi" w:cstheme="minorHAnsi"/>
                <w:b/>
                <w:bCs/>
                <w:color w:val="000000" w:themeColor="text1"/>
                <w:sz w:val="18"/>
                <w:szCs w:val="18"/>
              </w:rPr>
              <w:t>0.039</w:t>
            </w:r>
          </w:p>
        </w:tc>
        <w:tc>
          <w:tcPr>
            <w:tcW w:w="222" w:type="dxa"/>
            <w:gridSpan w:val="2"/>
            <w:tcBorders>
              <w:top w:val="nil"/>
              <w:left w:val="nil"/>
              <w:bottom w:val="nil"/>
              <w:right w:val="nil"/>
            </w:tcBorders>
            <w:shd w:val="clear" w:color="auto" w:fill="auto"/>
            <w:noWrap/>
            <w:vAlign w:val="bottom"/>
            <w:hideMark/>
          </w:tcPr>
          <w:p w14:paraId="31B10B06" w14:textId="77777777" w:rsidR="00CE1E44" w:rsidRPr="00D73A79" w:rsidRDefault="00CE1E44" w:rsidP="00CE1E44">
            <w:pPr>
              <w:spacing w:after="0" w:line="276" w:lineRule="auto"/>
              <w:ind w:left="0" w:firstLine="0"/>
              <w:jc w:val="center"/>
              <w:rPr>
                <w:rFonts w:asciiTheme="minorHAnsi" w:hAnsiTheme="minorHAnsi" w:cstheme="minorHAnsi"/>
                <w:b/>
                <w:bCs/>
                <w:color w:val="000000" w:themeColor="text1"/>
                <w:sz w:val="18"/>
                <w:szCs w:val="18"/>
              </w:rPr>
            </w:pPr>
          </w:p>
        </w:tc>
      </w:tr>
    </w:tbl>
    <w:p w14:paraId="36044EFF" w14:textId="77777777" w:rsidR="00745801" w:rsidRPr="00D73A79" w:rsidRDefault="00745801" w:rsidP="00EF3874">
      <w:pPr>
        <w:spacing w:line="276" w:lineRule="auto"/>
        <w:ind w:firstLine="0"/>
        <w:contextualSpacing/>
        <w:rPr>
          <w:rFonts w:asciiTheme="minorHAnsi" w:hAnsiTheme="minorHAnsi" w:cstheme="minorHAnsi"/>
          <w:sz w:val="18"/>
          <w:szCs w:val="18"/>
        </w:rPr>
      </w:pPr>
    </w:p>
    <w:p w14:paraId="6AE6D17B" w14:textId="77FF3CA5" w:rsidR="00AE173C" w:rsidRPr="00DE06C7" w:rsidRDefault="00AE173C" w:rsidP="00EF3874">
      <w:pPr>
        <w:spacing w:line="276" w:lineRule="auto"/>
        <w:ind w:left="0" w:firstLine="0"/>
        <w:contextualSpacing/>
        <w:rPr>
          <w:noProof/>
        </w:rPr>
      </w:pPr>
    </w:p>
    <w:p w14:paraId="482151B8" w14:textId="77777777" w:rsidR="00AE173C" w:rsidRPr="00DE06C7" w:rsidRDefault="00AE173C" w:rsidP="00EF3874">
      <w:pPr>
        <w:spacing w:line="276" w:lineRule="auto"/>
        <w:ind w:left="0" w:firstLine="0"/>
        <w:contextualSpacing/>
        <w:rPr>
          <w:b/>
          <w:bCs/>
          <w:i/>
          <w:iCs/>
        </w:rPr>
      </w:pPr>
    </w:p>
    <w:p w14:paraId="1C730359" w14:textId="27491480" w:rsidR="00A905AB" w:rsidRPr="00DE06C7" w:rsidRDefault="00A905AB" w:rsidP="00EF3874">
      <w:pPr>
        <w:spacing w:line="276" w:lineRule="auto"/>
        <w:ind w:left="0" w:firstLine="0"/>
        <w:contextualSpacing/>
        <w:rPr>
          <w:b/>
          <w:bCs/>
          <w:i/>
          <w:iCs/>
        </w:rPr>
      </w:pPr>
    </w:p>
    <w:tbl>
      <w:tblPr>
        <w:tblpPr w:leftFromText="180" w:rightFromText="180" w:vertAnchor="text" w:horzAnchor="margin" w:tblpY="-130"/>
        <w:tblOverlap w:val="never"/>
        <w:tblW w:w="9656" w:type="dxa"/>
        <w:tblLook w:val="04A0" w:firstRow="1" w:lastRow="0" w:firstColumn="1" w:lastColumn="0" w:noHBand="0" w:noVBand="1"/>
      </w:tblPr>
      <w:tblGrid>
        <w:gridCol w:w="8088"/>
        <w:gridCol w:w="1568"/>
      </w:tblGrid>
      <w:tr w:rsidR="00A905AB" w:rsidRPr="00B374DB" w14:paraId="5D3A41CC" w14:textId="77777777" w:rsidTr="00AF6BAF">
        <w:trPr>
          <w:trHeight w:val="300"/>
        </w:trPr>
        <w:tc>
          <w:tcPr>
            <w:tcW w:w="1212" w:type="dxa"/>
            <w:tcBorders>
              <w:top w:val="nil"/>
              <w:left w:val="nil"/>
              <w:bottom w:val="nil"/>
              <w:right w:val="nil"/>
            </w:tcBorders>
            <w:shd w:val="clear" w:color="auto" w:fill="auto"/>
            <w:noWrap/>
            <w:vAlign w:val="bottom"/>
            <w:hideMark/>
          </w:tcPr>
          <w:p w14:paraId="03542814" w14:textId="4B90F89C" w:rsidR="00A905AB" w:rsidRPr="00B374DB" w:rsidRDefault="00A905AB" w:rsidP="00CE1E44">
            <w:pPr>
              <w:spacing w:after="0" w:line="276" w:lineRule="auto"/>
              <w:ind w:left="-105" w:firstLine="1260"/>
              <w:jc w:val="left"/>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Residuals</w:t>
            </w:r>
            <w:r>
              <w:rPr>
                <w:rFonts w:asciiTheme="minorHAnsi" w:hAnsiTheme="minorHAnsi" w:cstheme="minorHAnsi"/>
                <w:color w:val="000000" w:themeColor="text1"/>
                <w:sz w:val="18"/>
                <w:szCs w:val="18"/>
              </w:rPr>
              <w:t xml:space="preserve"> 37</w:t>
            </w:r>
          </w:p>
        </w:tc>
        <w:tc>
          <w:tcPr>
            <w:tcW w:w="399" w:type="dxa"/>
            <w:tcBorders>
              <w:top w:val="nil"/>
              <w:left w:val="nil"/>
              <w:bottom w:val="nil"/>
              <w:right w:val="nil"/>
            </w:tcBorders>
            <w:shd w:val="clear" w:color="auto" w:fill="auto"/>
            <w:noWrap/>
            <w:vAlign w:val="bottom"/>
            <w:hideMark/>
          </w:tcPr>
          <w:p w14:paraId="4E924A53" w14:textId="53AB0C50" w:rsidR="00A905AB" w:rsidRPr="00B374DB" w:rsidRDefault="00A905AB" w:rsidP="00A905AB">
            <w:pPr>
              <w:spacing w:after="0" w:line="276" w:lineRule="auto"/>
              <w:rPr>
                <w:rFonts w:asciiTheme="minorHAnsi" w:hAnsiTheme="minorHAnsi" w:cstheme="minorHAnsi"/>
                <w:color w:val="000000" w:themeColor="text1"/>
                <w:sz w:val="18"/>
                <w:szCs w:val="18"/>
              </w:rPr>
            </w:pPr>
          </w:p>
        </w:tc>
      </w:tr>
      <w:tr w:rsidR="00A905AB" w:rsidRPr="00B374DB" w14:paraId="33883663" w14:textId="77777777" w:rsidTr="00726F0A">
        <w:trPr>
          <w:trHeight w:val="80"/>
        </w:trPr>
        <w:tc>
          <w:tcPr>
            <w:tcW w:w="1212" w:type="dxa"/>
            <w:tcBorders>
              <w:top w:val="nil"/>
              <w:left w:val="nil"/>
              <w:bottom w:val="nil"/>
              <w:right w:val="nil"/>
            </w:tcBorders>
            <w:shd w:val="clear" w:color="auto" w:fill="auto"/>
            <w:noWrap/>
            <w:vAlign w:val="bottom"/>
          </w:tcPr>
          <w:p w14:paraId="46B66830" w14:textId="77777777" w:rsidR="00A905AB" w:rsidRPr="00B374DB" w:rsidRDefault="00A905AB" w:rsidP="00AF6BAF">
            <w:pPr>
              <w:spacing w:after="0" w:line="276" w:lineRule="auto"/>
              <w:ind w:left="0" w:firstLine="0"/>
              <w:jc w:val="left"/>
              <w:rPr>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tcPr>
          <w:p w14:paraId="5EC7D6CC" w14:textId="77777777" w:rsidR="00A905AB" w:rsidRPr="00B374DB" w:rsidRDefault="00A905AB" w:rsidP="00AF6BAF">
            <w:pPr>
              <w:spacing w:after="0" w:line="276" w:lineRule="auto"/>
              <w:ind w:left="0" w:firstLine="0"/>
              <w:jc w:val="center"/>
              <w:rPr>
                <w:rFonts w:asciiTheme="minorHAnsi" w:hAnsiTheme="minorHAnsi" w:cstheme="minorHAnsi"/>
                <w:color w:val="000000" w:themeColor="text1"/>
                <w:sz w:val="18"/>
                <w:szCs w:val="18"/>
              </w:rPr>
            </w:pPr>
          </w:p>
        </w:tc>
      </w:tr>
    </w:tbl>
    <w:p w14:paraId="3B035678" w14:textId="55ACD3D8" w:rsidR="00AE173C" w:rsidRPr="00421329" w:rsidRDefault="00AE173C" w:rsidP="00EF3874">
      <w:pPr>
        <w:spacing w:line="276" w:lineRule="auto"/>
        <w:ind w:left="0" w:firstLine="0"/>
        <w:contextualSpacing/>
        <w:rPr>
          <w:b/>
          <w:bCs/>
        </w:rPr>
      </w:pPr>
      <w:r w:rsidRPr="00421329">
        <w:rPr>
          <w:b/>
          <w:bCs/>
        </w:rPr>
        <w:t>Soil mineral</w:t>
      </w:r>
      <w:r w:rsidR="00277C84" w:rsidRPr="00421329">
        <w:rPr>
          <w:b/>
          <w:bCs/>
        </w:rPr>
        <w:t>s</w:t>
      </w:r>
    </w:p>
    <w:p w14:paraId="20A7454D" w14:textId="4FF219EE" w:rsidR="00A905AB" w:rsidRDefault="00AE173C" w:rsidP="00EF3874">
      <w:pPr>
        <w:spacing w:line="276" w:lineRule="auto"/>
        <w:ind w:left="0" w:firstLine="0"/>
        <w:contextualSpacing/>
      </w:pPr>
      <w:r w:rsidRPr="00DE06C7">
        <w:t xml:space="preserve">Elevation gradients discriminated presence or absence of soil minerals; we found St. </w:t>
      </w:r>
      <w:proofErr w:type="spellStart"/>
      <w:r w:rsidRPr="00DE06C7">
        <w:t>Sauveur</w:t>
      </w:r>
      <w:proofErr w:type="spellEnd"/>
      <w:r w:rsidRPr="00DE06C7">
        <w:t xml:space="preserve"> and Wonderland, unburned populations, collectively held greater Ca, P and Mg </w:t>
      </w:r>
      <w:r w:rsidR="006C7112">
        <w:t>deposi</w:t>
      </w:r>
      <w:r w:rsidRPr="00DE06C7">
        <w:t>ts but only K (</w:t>
      </w:r>
      <w:r w:rsidRPr="00DE06C7">
        <w:rPr>
          <w:i/>
          <w:iCs/>
        </w:rPr>
        <w:t>P</w:t>
      </w:r>
      <w:r w:rsidRPr="00DE06C7">
        <w:t>=0.019) and Al (</w:t>
      </w:r>
      <w:r w:rsidRPr="00DE06C7">
        <w:rPr>
          <w:i/>
          <w:iCs/>
        </w:rPr>
        <w:t>P</w:t>
      </w:r>
      <w:r w:rsidRPr="00DE06C7">
        <w:t xml:space="preserve">=0.027) were </w:t>
      </w:r>
      <w:r w:rsidR="00403881">
        <w:t>significantly, statistically higher</w:t>
      </w:r>
      <w:r w:rsidRPr="00DE06C7">
        <w:t xml:space="preserve"> (Table 5).</w:t>
      </w:r>
      <w:r w:rsidR="00D971D1" w:rsidRPr="00DE06C7">
        <w:t xml:space="preserve"> Comparatively h</w:t>
      </w:r>
      <w:r w:rsidRPr="00DE06C7">
        <w:t>igher P at Wonderland was consistent with higher growth output compared to the other sites</w:t>
      </w:r>
      <w:r w:rsidR="00041C23">
        <w:t xml:space="preserve"> consistent</w:t>
      </w:r>
      <w:r w:rsidRPr="00DE06C7">
        <w:t>.</w:t>
      </w:r>
    </w:p>
    <w:p w14:paraId="030AF8FB" w14:textId="77777777" w:rsidR="00745801" w:rsidRPr="00DE06C7" w:rsidRDefault="00745801" w:rsidP="00EF3874">
      <w:pPr>
        <w:spacing w:line="276" w:lineRule="auto"/>
        <w:ind w:left="0" w:firstLine="0"/>
        <w:contextualSpacing/>
      </w:pPr>
    </w:p>
    <w:tbl>
      <w:tblPr>
        <w:tblpPr w:leftFromText="180" w:rightFromText="180" w:vertAnchor="text" w:horzAnchor="margin" w:tblpY="38"/>
        <w:tblW w:w="15470" w:type="dxa"/>
        <w:tblLook w:val="04A0" w:firstRow="1" w:lastRow="0" w:firstColumn="1" w:lastColumn="0" w:noHBand="0" w:noVBand="1"/>
      </w:tblPr>
      <w:tblGrid>
        <w:gridCol w:w="14191"/>
        <w:gridCol w:w="1279"/>
      </w:tblGrid>
      <w:tr w:rsidR="00745801" w:rsidRPr="00DE06C7" w14:paraId="1596C423" w14:textId="77777777" w:rsidTr="00B47E8E">
        <w:trPr>
          <w:trHeight w:val="300"/>
        </w:trPr>
        <w:tc>
          <w:tcPr>
            <w:tcW w:w="6030" w:type="dxa"/>
            <w:tcBorders>
              <w:top w:val="nil"/>
              <w:left w:val="nil"/>
              <w:bottom w:val="nil"/>
              <w:right w:val="nil"/>
            </w:tcBorders>
            <w:shd w:val="clear" w:color="auto" w:fill="auto"/>
            <w:noWrap/>
            <w:vAlign w:val="bottom"/>
          </w:tcPr>
          <w:p w14:paraId="052D954A" w14:textId="774D4E9E" w:rsidR="00745801" w:rsidRPr="00D73A79" w:rsidRDefault="00745801" w:rsidP="00EF3874">
            <w:pPr>
              <w:spacing w:line="276" w:lineRule="auto"/>
              <w:ind w:left="0" w:right="135" w:firstLine="0"/>
              <w:contextualSpacing/>
              <w:rPr>
                <w:b/>
                <w:bCs/>
                <w:i/>
                <w:iCs/>
                <w:color w:val="000000" w:themeColor="text1"/>
                <w:sz w:val="18"/>
                <w:szCs w:val="18"/>
              </w:rPr>
            </w:pPr>
            <w:r w:rsidRPr="00DE06C7">
              <w:rPr>
                <w:b/>
                <w:bCs/>
                <w:color w:val="000000" w:themeColor="text1"/>
              </w:rPr>
              <w:t xml:space="preserve">                  </w:t>
            </w:r>
            <w:r w:rsidRPr="00D73A79">
              <w:rPr>
                <w:b/>
                <w:bCs/>
                <w:color w:val="000000" w:themeColor="text1"/>
                <w:sz w:val="18"/>
                <w:szCs w:val="18"/>
              </w:rPr>
              <w:t xml:space="preserve">Table </w:t>
            </w:r>
            <w:r w:rsidR="00364178">
              <w:rPr>
                <w:b/>
                <w:bCs/>
                <w:color w:val="000000" w:themeColor="text1"/>
                <w:sz w:val="18"/>
                <w:szCs w:val="18"/>
              </w:rPr>
              <w:t>5</w:t>
            </w:r>
            <w:r w:rsidRPr="00D73A79">
              <w:rPr>
                <w:b/>
                <w:bCs/>
                <w:color w:val="000000" w:themeColor="text1"/>
                <w:sz w:val="18"/>
                <w:szCs w:val="18"/>
              </w:rPr>
              <w:t>. Results from analysis of variance (ANOVA) for soil nutrient</w:t>
            </w:r>
          </w:p>
          <w:p w14:paraId="40C4E31E" w14:textId="77777777" w:rsidR="00745801" w:rsidRPr="00DE06C7" w:rsidRDefault="00745801" w:rsidP="00EF3874">
            <w:pPr>
              <w:spacing w:after="0" w:line="276" w:lineRule="auto"/>
              <w:ind w:left="0" w:right="-225" w:firstLine="0"/>
              <w:jc w:val="left"/>
              <w:rPr>
                <w:color w:val="000000" w:themeColor="text1"/>
              </w:rPr>
            </w:pPr>
          </w:p>
        </w:tc>
        <w:tc>
          <w:tcPr>
            <w:tcW w:w="890" w:type="dxa"/>
            <w:tcBorders>
              <w:top w:val="nil"/>
              <w:left w:val="nil"/>
              <w:bottom w:val="nil"/>
              <w:right w:val="nil"/>
            </w:tcBorders>
            <w:shd w:val="clear" w:color="auto" w:fill="auto"/>
            <w:noWrap/>
            <w:vAlign w:val="bottom"/>
          </w:tcPr>
          <w:p w14:paraId="5C49C851" w14:textId="77777777" w:rsidR="00745801" w:rsidRPr="00DE06C7" w:rsidRDefault="00745801" w:rsidP="00EF3874">
            <w:pPr>
              <w:spacing w:after="0" w:line="276" w:lineRule="auto"/>
              <w:ind w:left="0" w:firstLine="0"/>
              <w:jc w:val="left"/>
              <w:rPr>
                <w:color w:val="000000" w:themeColor="text1"/>
              </w:rPr>
            </w:pPr>
          </w:p>
        </w:tc>
      </w:tr>
      <w:tr w:rsidR="00745801" w:rsidRPr="00B374DB" w14:paraId="01D88AD5" w14:textId="77777777" w:rsidTr="00B47E8E">
        <w:trPr>
          <w:trHeight w:val="300"/>
        </w:trPr>
        <w:tc>
          <w:tcPr>
            <w:tcW w:w="6030" w:type="dxa"/>
            <w:tcBorders>
              <w:top w:val="nil"/>
              <w:left w:val="nil"/>
              <w:bottom w:val="nil"/>
              <w:right w:val="nil"/>
            </w:tcBorders>
            <w:shd w:val="clear" w:color="auto" w:fill="auto"/>
            <w:noWrap/>
            <w:vAlign w:val="bottom"/>
          </w:tcPr>
          <w:tbl>
            <w:tblPr>
              <w:tblpPr w:leftFromText="180" w:rightFromText="180" w:vertAnchor="text" w:horzAnchor="margin" w:tblpY="-130"/>
              <w:tblOverlap w:val="never"/>
              <w:tblW w:w="9656" w:type="dxa"/>
              <w:tblLook w:val="04A0" w:firstRow="1" w:lastRow="0" w:firstColumn="1" w:lastColumn="0" w:noHBand="0" w:noVBand="1"/>
            </w:tblPr>
            <w:tblGrid>
              <w:gridCol w:w="1212"/>
              <w:gridCol w:w="399"/>
              <w:gridCol w:w="746"/>
              <w:gridCol w:w="588"/>
              <w:gridCol w:w="746"/>
              <w:gridCol w:w="588"/>
              <w:gridCol w:w="746"/>
              <w:gridCol w:w="749"/>
              <w:gridCol w:w="746"/>
              <w:gridCol w:w="600"/>
              <w:gridCol w:w="740"/>
              <w:gridCol w:w="629"/>
              <w:gridCol w:w="627"/>
              <w:gridCol w:w="540"/>
            </w:tblGrid>
            <w:tr w:rsidR="00745801" w:rsidRPr="00B374DB" w14:paraId="40B47642" w14:textId="77777777" w:rsidTr="00745801">
              <w:trPr>
                <w:trHeight w:val="300"/>
              </w:trPr>
              <w:tc>
                <w:tcPr>
                  <w:tcW w:w="1212" w:type="dxa"/>
                  <w:tcBorders>
                    <w:top w:val="nil"/>
                    <w:left w:val="nil"/>
                    <w:bottom w:val="nil"/>
                    <w:right w:val="nil"/>
                  </w:tcBorders>
                  <w:shd w:val="clear" w:color="auto" w:fill="auto"/>
                  <w:noWrap/>
                  <w:vAlign w:val="bottom"/>
                  <w:hideMark/>
                </w:tcPr>
                <w:p w14:paraId="4BC661F6" w14:textId="77777777" w:rsidR="00745801" w:rsidRPr="00B374DB" w:rsidRDefault="00745801" w:rsidP="00EF3874">
                  <w:pPr>
                    <w:spacing w:after="0" w:line="276" w:lineRule="auto"/>
                    <w:ind w:left="0" w:firstLine="0"/>
                    <w:jc w:val="left"/>
                    <w:rPr>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hideMark/>
                </w:tcPr>
                <w:p w14:paraId="14A8EC1E" w14:textId="77777777" w:rsidR="00745801" w:rsidRPr="00B374DB" w:rsidRDefault="00745801" w:rsidP="00EF3874">
                  <w:pPr>
                    <w:spacing w:after="0" w:line="276" w:lineRule="auto"/>
                    <w:ind w:left="0" w:firstLine="0"/>
                    <w:jc w:val="left"/>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2F76F4E5"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Ca</w:t>
                  </w:r>
                </w:p>
              </w:tc>
              <w:tc>
                <w:tcPr>
                  <w:tcW w:w="588" w:type="dxa"/>
                  <w:tcBorders>
                    <w:top w:val="nil"/>
                    <w:left w:val="nil"/>
                    <w:bottom w:val="nil"/>
                    <w:right w:val="nil"/>
                  </w:tcBorders>
                  <w:shd w:val="clear" w:color="auto" w:fill="auto"/>
                  <w:noWrap/>
                  <w:vAlign w:val="bottom"/>
                  <w:hideMark/>
                </w:tcPr>
                <w:p w14:paraId="019DBF4D"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1BC092BD"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P</w:t>
                  </w:r>
                </w:p>
              </w:tc>
              <w:tc>
                <w:tcPr>
                  <w:tcW w:w="588" w:type="dxa"/>
                  <w:tcBorders>
                    <w:top w:val="nil"/>
                    <w:left w:val="nil"/>
                    <w:bottom w:val="nil"/>
                    <w:right w:val="nil"/>
                  </w:tcBorders>
                  <w:shd w:val="clear" w:color="auto" w:fill="auto"/>
                  <w:noWrap/>
                  <w:vAlign w:val="bottom"/>
                  <w:hideMark/>
                </w:tcPr>
                <w:p w14:paraId="45CA251E"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76FEC7AD"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K</w:t>
                  </w:r>
                </w:p>
              </w:tc>
              <w:tc>
                <w:tcPr>
                  <w:tcW w:w="749" w:type="dxa"/>
                  <w:tcBorders>
                    <w:top w:val="nil"/>
                    <w:left w:val="nil"/>
                    <w:bottom w:val="nil"/>
                    <w:right w:val="nil"/>
                  </w:tcBorders>
                  <w:shd w:val="clear" w:color="auto" w:fill="auto"/>
                  <w:noWrap/>
                  <w:vAlign w:val="bottom"/>
                  <w:hideMark/>
                </w:tcPr>
                <w:p w14:paraId="273F1CDA"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3B42AB5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Mg</w:t>
                  </w:r>
                </w:p>
              </w:tc>
              <w:tc>
                <w:tcPr>
                  <w:tcW w:w="600" w:type="dxa"/>
                  <w:tcBorders>
                    <w:top w:val="nil"/>
                    <w:left w:val="nil"/>
                    <w:bottom w:val="nil"/>
                    <w:right w:val="nil"/>
                  </w:tcBorders>
                  <w:shd w:val="clear" w:color="auto" w:fill="auto"/>
                  <w:noWrap/>
                  <w:vAlign w:val="bottom"/>
                  <w:hideMark/>
                </w:tcPr>
                <w:p w14:paraId="07B401C6"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0" w:type="dxa"/>
                  <w:tcBorders>
                    <w:top w:val="nil"/>
                    <w:left w:val="nil"/>
                    <w:bottom w:val="nil"/>
                    <w:right w:val="nil"/>
                  </w:tcBorders>
                  <w:shd w:val="clear" w:color="auto" w:fill="auto"/>
                  <w:noWrap/>
                  <w:vAlign w:val="bottom"/>
                  <w:hideMark/>
                </w:tcPr>
                <w:p w14:paraId="1FB4C241"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Al</w:t>
                  </w:r>
                </w:p>
              </w:tc>
              <w:tc>
                <w:tcPr>
                  <w:tcW w:w="629" w:type="dxa"/>
                  <w:tcBorders>
                    <w:top w:val="nil"/>
                    <w:left w:val="nil"/>
                    <w:bottom w:val="nil"/>
                    <w:right w:val="nil"/>
                  </w:tcBorders>
                  <w:shd w:val="clear" w:color="auto" w:fill="auto"/>
                  <w:noWrap/>
                  <w:vAlign w:val="bottom"/>
                  <w:hideMark/>
                </w:tcPr>
                <w:p w14:paraId="748CE95D"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627" w:type="dxa"/>
                  <w:tcBorders>
                    <w:top w:val="nil"/>
                    <w:left w:val="nil"/>
                    <w:bottom w:val="nil"/>
                    <w:right w:val="nil"/>
                  </w:tcBorders>
                  <w:shd w:val="clear" w:color="auto" w:fill="auto"/>
                  <w:noWrap/>
                  <w:vAlign w:val="bottom"/>
                  <w:hideMark/>
                </w:tcPr>
                <w:p w14:paraId="5CE18600"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Zn</w:t>
                  </w:r>
                </w:p>
              </w:tc>
              <w:tc>
                <w:tcPr>
                  <w:tcW w:w="540" w:type="dxa"/>
                  <w:tcBorders>
                    <w:top w:val="nil"/>
                    <w:left w:val="nil"/>
                    <w:bottom w:val="nil"/>
                    <w:right w:val="nil"/>
                  </w:tcBorders>
                  <w:shd w:val="clear" w:color="auto" w:fill="auto"/>
                  <w:noWrap/>
                  <w:vAlign w:val="bottom"/>
                  <w:hideMark/>
                </w:tcPr>
                <w:p w14:paraId="52DE9985"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r>
            <w:tr w:rsidR="00745801" w:rsidRPr="00B374DB" w14:paraId="548E7DB2" w14:textId="77777777" w:rsidTr="00745801">
              <w:trPr>
                <w:trHeight w:val="300"/>
              </w:trPr>
              <w:tc>
                <w:tcPr>
                  <w:tcW w:w="1212" w:type="dxa"/>
                  <w:tcBorders>
                    <w:top w:val="nil"/>
                    <w:left w:val="nil"/>
                    <w:bottom w:val="nil"/>
                    <w:right w:val="nil"/>
                  </w:tcBorders>
                  <w:shd w:val="clear" w:color="auto" w:fill="auto"/>
                  <w:noWrap/>
                  <w:vAlign w:val="bottom"/>
                  <w:hideMark/>
                </w:tcPr>
                <w:p w14:paraId="66298DE0"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hideMark/>
                </w:tcPr>
                <w:p w14:paraId="6334CAA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df</w:t>
                  </w:r>
                </w:p>
              </w:tc>
              <w:tc>
                <w:tcPr>
                  <w:tcW w:w="746" w:type="dxa"/>
                  <w:tcBorders>
                    <w:top w:val="nil"/>
                    <w:left w:val="nil"/>
                    <w:bottom w:val="nil"/>
                    <w:right w:val="nil"/>
                  </w:tcBorders>
                  <w:shd w:val="clear" w:color="auto" w:fill="auto"/>
                  <w:noWrap/>
                  <w:vAlign w:val="bottom"/>
                  <w:hideMark/>
                </w:tcPr>
                <w:p w14:paraId="7B4F414E"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588" w:type="dxa"/>
                  <w:tcBorders>
                    <w:top w:val="nil"/>
                    <w:left w:val="nil"/>
                    <w:bottom w:val="nil"/>
                    <w:right w:val="nil"/>
                  </w:tcBorders>
                  <w:shd w:val="clear" w:color="auto" w:fill="auto"/>
                  <w:noWrap/>
                  <w:vAlign w:val="bottom"/>
                  <w:hideMark/>
                </w:tcPr>
                <w:p w14:paraId="2A8948F8"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746" w:type="dxa"/>
                  <w:tcBorders>
                    <w:top w:val="nil"/>
                    <w:left w:val="nil"/>
                    <w:bottom w:val="nil"/>
                    <w:right w:val="nil"/>
                  </w:tcBorders>
                  <w:shd w:val="clear" w:color="auto" w:fill="auto"/>
                  <w:noWrap/>
                  <w:vAlign w:val="bottom"/>
                  <w:hideMark/>
                </w:tcPr>
                <w:p w14:paraId="6FC120D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588" w:type="dxa"/>
                  <w:tcBorders>
                    <w:top w:val="nil"/>
                    <w:left w:val="nil"/>
                    <w:bottom w:val="nil"/>
                    <w:right w:val="nil"/>
                  </w:tcBorders>
                  <w:shd w:val="clear" w:color="auto" w:fill="auto"/>
                  <w:noWrap/>
                  <w:vAlign w:val="bottom"/>
                  <w:hideMark/>
                </w:tcPr>
                <w:p w14:paraId="5F15D4A2"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746" w:type="dxa"/>
                  <w:tcBorders>
                    <w:top w:val="nil"/>
                    <w:left w:val="nil"/>
                    <w:bottom w:val="nil"/>
                    <w:right w:val="nil"/>
                  </w:tcBorders>
                  <w:shd w:val="clear" w:color="auto" w:fill="auto"/>
                  <w:noWrap/>
                  <w:vAlign w:val="bottom"/>
                  <w:hideMark/>
                </w:tcPr>
                <w:p w14:paraId="638B46DB"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749" w:type="dxa"/>
                  <w:tcBorders>
                    <w:top w:val="nil"/>
                    <w:left w:val="nil"/>
                    <w:bottom w:val="nil"/>
                    <w:right w:val="nil"/>
                  </w:tcBorders>
                  <w:shd w:val="clear" w:color="auto" w:fill="auto"/>
                  <w:noWrap/>
                  <w:vAlign w:val="bottom"/>
                  <w:hideMark/>
                </w:tcPr>
                <w:p w14:paraId="712A30FF"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746" w:type="dxa"/>
                  <w:tcBorders>
                    <w:top w:val="nil"/>
                    <w:left w:val="nil"/>
                    <w:bottom w:val="nil"/>
                    <w:right w:val="nil"/>
                  </w:tcBorders>
                  <w:shd w:val="clear" w:color="auto" w:fill="auto"/>
                  <w:noWrap/>
                  <w:vAlign w:val="bottom"/>
                  <w:hideMark/>
                </w:tcPr>
                <w:p w14:paraId="7AA6A6FC"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600" w:type="dxa"/>
                  <w:tcBorders>
                    <w:top w:val="nil"/>
                    <w:left w:val="nil"/>
                    <w:bottom w:val="nil"/>
                    <w:right w:val="nil"/>
                  </w:tcBorders>
                  <w:shd w:val="clear" w:color="auto" w:fill="auto"/>
                  <w:noWrap/>
                  <w:vAlign w:val="bottom"/>
                  <w:hideMark/>
                </w:tcPr>
                <w:p w14:paraId="6661179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740" w:type="dxa"/>
                  <w:tcBorders>
                    <w:top w:val="nil"/>
                    <w:left w:val="nil"/>
                    <w:bottom w:val="nil"/>
                    <w:right w:val="nil"/>
                  </w:tcBorders>
                  <w:shd w:val="clear" w:color="auto" w:fill="auto"/>
                  <w:noWrap/>
                  <w:vAlign w:val="bottom"/>
                  <w:hideMark/>
                </w:tcPr>
                <w:p w14:paraId="35D2FA69"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629" w:type="dxa"/>
                  <w:tcBorders>
                    <w:top w:val="nil"/>
                    <w:left w:val="nil"/>
                    <w:bottom w:val="nil"/>
                    <w:right w:val="nil"/>
                  </w:tcBorders>
                  <w:shd w:val="clear" w:color="auto" w:fill="auto"/>
                  <w:noWrap/>
                  <w:vAlign w:val="bottom"/>
                  <w:hideMark/>
                </w:tcPr>
                <w:p w14:paraId="79DD5FF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c>
                <w:tcPr>
                  <w:tcW w:w="627" w:type="dxa"/>
                  <w:tcBorders>
                    <w:top w:val="nil"/>
                    <w:left w:val="nil"/>
                    <w:bottom w:val="nil"/>
                    <w:right w:val="nil"/>
                  </w:tcBorders>
                  <w:shd w:val="clear" w:color="auto" w:fill="auto"/>
                  <w:noWrap/>
                  <w:vAlign w:val="bottom"/>
                  <w:hideMark/>
                </w:tcPr>
                <w:p w14:paraId="3CB76E0F"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F</w:t>
                  </w:r>
                </w:p>
              </w:tc>
              <w:tc>
                <w:tcPr>
                  <w:tcW w:w="540" w:type="dxa"/>
                  <w:tcBorders>
                    <w:top w:val="nil"/>
                    <w:left w:val="nil"/>
                    <w:bottom w:val="nil"/>
                    <w:right w:val="nil"/>
                  </w:tcBorders>
                  <w:shd w:val="clear" w:color="auto" w:fill="auto"/>
                  <w:noWrap/>
                  <w:vAlign w:val="bottom"/>
                  <w:hideMark/>
                </w:tcPr>
                <w:p w14:paraId="6405FB81"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u w:val="single"/>
                    </w:rPr>
                  </w:pPr>
                  <w:r w:rsidRPr="00B374DB">
                    <w:rPr>
                      <w:rFonts w:asciiTheme="minorHAnsi" w:hAnsiTheme="minorHAnsi" w:cstheme="minorHAnsi"/>
                      <w:color w:val="000000" w:themeColor="text1"/>
                      <w:sz w:val="18"/>
                      <w:szCs w:val="18"/>
                      <w:u w:val="single"/>
                    </w:rPr>
                    <w:t>P</w:t>
                  </w:r>
                </w:p>
              </w:tc>
            </w:tr>
            <w:tr w:rsidR="00745801" w:rsidRPr="00B374DB" w14:paraId="66DC890E" w14:textId="77777777" w:rsidTr="00745801">
              <w:trPr>
                <w:trHeight w:val="300"/>
              </w:trPr>
              <w:tc>
                <w:tcPr>
                  <w:tcW w:w="1212" w:type="dxa"/>
                  <w:tcBorders>
                    <w:top w:val="nil"/>
                    <w:left w:val="nil"/>
                    <w:bottom w:val="nil"/>
                    <w:right w:val="nil"/>
                  </w:tcBorders>
                  <w:shd w:val="clear" w:color="auto" w:fill="auto"/>
                  <w:noWrap/>
                  <w:vAlign w:val="bottom"/>
                  <w:hideMark/>
                </w:tcPr>
                <w:p w14:paraId="7978FCD6" w14:textId="77777777" w:rsidR="00745801" w:rsidRPr="00B374DB" w:rsidRDefault="00745801" w:rsidP="00EF3874">
                  <w:pPr>
                    <w:spacing w:after="0" w:line="276" w:lineRule="auto"/>
                    <w:ind w:left="0" w:firstLine="0"/>
                    <w:jc w:val="left"/>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Sites</w:t>
                  </w:r>
                </w:p>
              </w:tc>
              <w:tc>
                <w:tcPr>
                  <w:tcW w:w="399" w:type="dxa"/>
                  <w:tcBorders>
                    <w:top w:val="nil"/>
                    <w:left w:val="nil"/>
                    <w:bottom w:val="nil"/>
                    <w:right w:val="nil"/>
                  </w:tcBorders>
                  <w:shd w:val="clear" w:color="auto" w:fill="auto"/>
                  <w:noWrap/>
                  <w:vAlign w:val="bottom"/>
                  <w:hideMark/>
                </w:tcPr>
                <w:p w14:paraId="3188A284"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w:t>
                  </w:r>
                </w:p>
              </w:tc>
              <w:tc>
                <w:tcPr>
                  <w:tcW w:w="746" w:type="dxa"/>
                  <w:tcBorders>
                    <w:top w:val="nil"/>
                    <w:left w:val="nil"/>
                    <w:bottom w:val="nil"/>
                    <w:right w:val="nil"/>
                  </w:tcBorders>
                  <w:shd w:val="clear" w:color="auto" w:fill="auto"/>
                  <w:noWrap/>
                  <w:vAlign w:val="bottom"/>
                  <w:hideMark/>
                </w:tcPr>
                <w:p w14:paraId="61CF76B2"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2.691</w:t>
                  </w:r>
                </w:p>
              </w:tc>
              <w:tc>
                <w:tcPr>
                  <w:tcW w:w="588" w:type="dxa"/>
                  <w:tcBorders>
                    <w:top w:val="nil"/>
                    <w:left w:val="nil"/>
                    <w:bottom w:val="nil"/>
                    <w:right w:val="nil"/>
                  </w:tcBorders>
                  <w:shd w:val="clear" w:color="auto" w:fill="auto"/>
                  <w:noWrap/>
                  <w:vAlign w:val="bottom"/>
                  <w:hideMark/>
                </w:tcPr>
                <w:p w14:paraId="6F097536"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&gt;.05</w:t>
                  </w:r>
                </w:p>
              </w:tc>
              <w:tc>
                <w:tcPr>
                  <w:tcW w:w="746" w:type="dxa"/>
                  <w:tcBorders>
                    <w:top w:val="nil"/>
                    <w:left w:val="nil"/>
                    <w:bottom w:val="nil"/>
                    <w:right w:val="nil"/>
                  </w:tcBorders>
                  <w:shd w:val="clear" w:color="auto" w:fill="auto"/>
                  <w:noWrap/>
                  <w:vAlign w:val="bottom"/>
                  <w:hideMark/>
                </w:tcPr>
                <w:p w14:paraId="58E27DB2"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1.753</w:t>
                  </w:r>
                </w:p>
              </w:tc>
              <w:tc>
                <w:tcPr>
                  <w:tcW w:w="588" w:type="dxa"/>
                  <w:tcBorders>
                    <w:top w:val="nil"/>
                    <w:left w:val="nil"/>
                    <w:bottom w:val="nil"/>
                    <w:right w:val="nil"/>
                  </w:tcBorders>
                  <w:shd w:val="clear" w:color="auto" w:fill="auto"/>
                  <w:noWrap/>
                  <w:vAlign w:val="bottom"/>
                  <w:hideMark/>
                </w:tcPr>
                <w:p w14:paraId="03FCF0DB"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&gt;.05</w:t>
                  </w:r>
                </w:p>
              </w:tc>
              <w:tc>
                <w:tcPr>
                  <w:tcW w:w="746" w:type="dxa"/>
                  <w:tcBorders>
                    <w:top w:val="nil"/>
                    <w:left w:val="nil"/>
                    <w:bottom w:val="nil"/>
                    <w:right w:val="nil"/>
                  </w:tcBorders>
                  <w:shd w:val="clear" w:color="auto" w:fill="auto"/>
                  <w:noWrap/>
                  <w:vAlign w:val="bottom"/>
                  <w:hideMark/>
                </w:tcPr>
                <w:p w14:paraId="19B0B736"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3.908</w:t>
                  </w:r>
                </w:p>
              </w:tc>
              <w:tc>
                <w:tcPr>
                  <w:tcW w:w="749" w:type="dxa"/>
                  <w:tcBorders>
                    <w:top w:val="nil"/>
                    <w:left w:val="nil"/>
                    <w:bottom w:val="nil"/>
                    <w:right w:val="nil"/>
                  </w:tcBorders>
                  <w:shd w:val="clear" w:color="auto" w:fill="auto"/>
                  <w:noWrap/>
                  <w:vAlign w:val="bottom"/>
                  <w:hideMark/>
                </w:tcPr>
                <w:p w14:paraId="2B714831" w14:textId="77777777" w:rsidR="00745801" w:rsidRPr="00B374DB" w:rsidRDefault="00745801" w:rsidP="00EF3874">
                  <w:pPr>
                    <w:spacing w:after="0" w:line="276" w:lineRule="auto"/>
                    <w:ind w:left="0" w:firstLine="0"/>
                    <w:jc w:val="center"/>
                    <w:rPr>
                      <w:rFonts w:asciiTheme="minorHAnsi" w:hAnsiTheme="minorHAnsi" w:cstheme="minorHAnsi"/>
                      <w:b/>
                      <w:bCs/>
                      <w:color w:val="000000" w:themeColor="text1"/>
                      <w:sz w:val="18"/>
                      <w:szCs w:val="18"/>
                    </w:rPr>
                  </w:pPr>
                  <w:r w:rsidRPr="00B374DB">
                    <w:rPr>
                      <w:rFonts w:asciiTheme="minorHAnsi" w:hAnsiTheme="minorHAnsi" w:cstheme="minorHAnsi"/>
                      <w:b/>
                      <w:bCs/>
                      <w:color w:val="000000" w:themeColor="text1"/>
                      <w:sz w:val="18"/>
                      <w:szCs w:val="18"/>
                    </w:rPr>
                    <w:t>0.019</w:t>
                  </w:r>
                </w:p>
              </w:tc>
              <w:tc>
                <w:tcPr>
                  <w:tcW w:w="746" w:type="dxa"/>
                  <w:tcBorders>
                    <w:top w:val="nil"/>
                    <w:left w:val="nil"/>
                    <w:bottom w:val="nil"/>
                    <w:right w:val="nil"/>
                  </w:tcBorders>
                  <w:shd w:val="clear" w:color="auto" w:fill="auto"/>
                  <w:noWrap/>
                  <w:vAlign w:val="bottom"/>
                  <w:hideMark/>
                </w:tcPr>
                <w:p w14:paraId="33EB54C5"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1.234</w:t>
                  </w:r>
                </w:p>
              </w:tc>
              <w:tc>
                <w:tcPr>
                  <w:tcW w:w="600" w:type="dxa"/>
                  <w:tcBorders>
                    <w:top w:val="nil"/>
                    <w:left w:val="nil"/>
                    <w:bottom w:val="nil"/>
                    <w:right w:val="nil"/>
                  </w:tcBorders>
                  <w:shd w:val="clear" w:color="auto" w:fill="auto"/>
                  <w:noWrap/>
                  <w:vAlign w:val="bottom"/>
                  <w:hideMark/>
                </w:tcPr>
                <w:p w14:paraId="661FE2A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&gt;.05</w:t>
                  </w:r>
                </w:p>
              </w:tc>
              <w:tc>
                <w:tcPr>
                  <w:tcW w:w="740" w:type="dxa"/>
                  <w:tcBorders>
                    <w:top w:val="nil"/>
                    <w:left w:val="nil"/>
                    <w:bottom w:val="nil"/>
                    <w:right w:val="nil"/>
                  </w:tcBorders>
                  <w:shd w:val="clear" w:color="auto" w:fill="auto"/>
                  <w:noWrap/>
                  <w:vAlign w:val="bottom"/>
                  <w:hideMark/>
                </w:tcPr>
                <w:p w14:paraId="70471FBE"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3.564</w:t>
                  </w:r>
                </w:p>
              </w:tc>
              <w:tc>
                <w:tcPr>
                  <w:tcW w:w="629" w:type="dxa"/>
                  <w:tcBorders>
                    <w:top w:val="nil"/>
                    <w:left w:val="nil"/>
                    <w:bottom w:val="nil"/>
                    <w:right w:val="nil"/>
                  </w:tcBorders>
                  <w:shd w:val="clear" w:color="auto" w:fill="auto"/>
                  <w:noWrap/>
                  <w:vAlign w:val="bottom"/>
                  <w:hideMark/>
                </w:tcPr>
                <w:p w14:paraId="7399BE9F" w14:textId="77777777" w:rsidR="00745801" w:rsidRPr="00B374DB" w:rsidRDefault="00745801" w:rsidP="00EF3874">
                  <w:pPr>
                    <w:spacing w:after="0" w:line="276" w:lineRule="auto"/>
                    <w:ind w:left="0" w:firstLine="0"/>
                    <w:jc w:val="center"/>
                    <w:rPr>
                      <w:rFonts w:asciiTheme="minorHAnsi" w:hAnsiTheme="minorHAnsi" w:cstheme="minorHAnsi"/>
                      <w:b/>
                      <w:bCs/>
                      <w:color w:val="000000" w:themeColor="text1"/>
                      <w:sz w:val="18"/>
                      <w:szCs w:val="18"/>
                    </w:rPr>
                  </w:pPr>
                  <w:r w:rsidRPr="00B374DB">
                    <w:rPr>
                      <w:rFonts w:asciiTheme="minorHAnsi" w:hAnsiTheme="minorHAnsi" w:cstheme="minorHAnsi"/>
                      <w:b/>
                      <w:bCs/>
                      <w:color w:val="000000" w:themeColor="text1"/>
                      <w:sz w:val="18"/>
                      <w:szCs w:val="18"/>
                    </w:rPr>
                    <w:t>0.027</w:t>
                  </w:r>
                </w:p>
              </w:tc>
              <w:tc>
                <w:tcPr>
                  <w:tcW w:w="627" w:type="dxa"/>
                  <w:tcBorders>
                    <w:top w:val="nil"/>
                    <w:left w:val="nil"/>
                    <w:bottom w:val="nil"/>
                    <w:right w:val="nil"/>
                  </w:tcBorders>
                  <w:shd w:val="clear" w:color="auto" w:fill="auto"/>
                  <w:noWrap/>
                  <w:vAlign w:val="bottom"/>
                  <w:hideMark/>
                </w:tcPr>
                <w:p w14:paraId="6C32CAAD"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1.536</w:t>
                  </w:r>
                </w:p>
              </w:tc>
              <w:tc>
                <w:tcPr>
                  <w:tcW w:w="540" w:type="dxa"/>
                  <w:tcBorders>
                    <w:top w:val="nil"/>
                    <w:left w:val="nil"/>
                    <w:bottom w:val="nil"/>
                    <w:right w:val="nil"/>
                  </w:tcBorders>
                  <w:shd w:val="clear" w:color="auto" w:fill="auto"/>
                  <w:noWrap/>
                  <w:vAlign w:val="bottom"/>
                  <w:hideMark/>
                </w:tcPr>
                <w:p w14:paraId="739644DB"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&gt;.05</w:t>
                  </w:r>
                </w:p>
              </w:tc>
            </w:tr>
            <w:tr w:rsidR="00745801" w:rsidRPr="00B374DB" w14:paraId="327AEE4C" w14:textId="77777777" w:rsidTr="00745801">
              <w:trPr>
                <w:trHeight w:val="300"/>
              </w:trPr>
              <w:tc>
                <w:tcPr>
                  <w:tcW w:w="1212" w:type="dxa"/>
                  <w:tcBorders>
                    <w:top w:val="nil"/>
                    <w:left w:val="nil"/>
                    <w:bottom w:val="nil"/>
                    <w:right w:val="nil"/>
                  </w:tcBorders>
                  <w:shd w:val="clear" w:color="auto" w:fill="auto"/>
                  <w:noWrap/>
                  <w:vAlign w:val="bottom"/>
                  <w:hideMark/>
                </w:tcPr>
                <w:p w14:paraId="3582D5E6" w14:textId="77777777" w:rsidR="00745801" w:rsidRPr="00B374DB" w:rsidRDefault="00745801" w:rsidP="00EF3874">
                  <w:pPr>
                    <w:spacing w:after="0" w:line="276" w:lineRule="auto"/>
                    <w:ind w:left="0" w:firstLine="0"/>
                    <w:jc w:val="left"/>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Residuals</w:t>
                  </w:r>
                </w:p>
              </w:tc>
              <w:tc>
                <w:tcPr>
                  <w:tcW w:w="399" w:type="dxa"/>
                  <w:tcBorders>
                    <w:top w:val="nil"/>
                    <w:left w:val="nil"/>
                    <w:bottom w:val="nil"/>
                    <w:right w:val="nil"/>
                  </w:tcBorders>
                  <w:shd w:val="clear" w:color="auto" w:fill="auto"/>
                  <w:noWrap/>
                  <w:vAlign w:val="bottom"/>
                  <w:hideMark/>
                </w:tcPr>
                <w:p w14:paraId="77549D09"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B374DB">
                    <w:rPr>
                      <w:rFonts w:asciiTheme="minorHAnsi" w:hAnsiTheme="minorHAnsi" w:cstheme="minorHAnsi"/>
                      <w:color w:val="000000" w:themeColor="text1"/>
                      <w:sz w:val="18"/>
                      <w:szCs w:val="18"/>
                    </w:rPr>
                    <w:t>37</w:t>
                  </w:r>
                </w:p>
              </w:tc>
              <w:tc>
                <w:tcPr>
                  <w:tcW w:w="746" w:type="dxa"/>
                  <w:tcBorders>
                    <w:top w:val="nil"/>
                    <w:left w:val="nil"/>
                    <w:bottom w:val="nil"/>
                    <w:right w:val="nil"/>
                  </w:tcBorders>
                  <w:shd w:val="clear" w:color="auto" w:fill="auto"/>
                  <w:noWrap/>
                  <w:vAlign w:val="bottom"/>
                  <w:hideMark/>
                </w:tcPr>
                <w:p w14:paraId="0419633A"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588" w:type="dxa"/>
                  <w:tcBorders>
                    <w:top w:val="nil"/>
                    <w:left w:val="nil"/>
                    <w:bottom w:val="nil"/>
                    <w:right w:val="nil"/>
                  </w:tcBorders>
                  <w:shd w:val="clear" w:color="auto" w:fill="auto"/>
                  <w:noWrap/>
                  <w:vAlign w:val="bottom"/>
                  <w:hideMark/>
                </w:tcPr>
                <w:p w14:paraId="5D004C69"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6F8035A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588" w:type="dxa"/>
                  <w:tcBorders>
                    <w:top w:val="nil"/>
                    <w:left w:val="nil"/>
                    <w:bottom w:val="nil"/>
                    <w:right w:val="nil"/>
                  </w:tcBorders>
                  <w:shd w:val="clear" w:color="auto" w:fill="auto"/>
                  <w:noWrap/>
                  <w:vAlign w:val="bottom"/>
                  <w:hideMark/>
                </w:tcPr>
                <w:p w14:paraId="24973BE2"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58E11C73"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9" w:type="dxa"/>
                  <w:tcBorders>
                    <w:top w:val="nil"/>
                    <w:left w:val="nil"/>
                    <w:bottom w:val="nil"/>
                    <w:right w:val="nil"/>
                  </w:tcBorders>
                  <w:shd w:val="clear" w:color="auto" w:fill="auto"/>
                  <w:noWrap/>
                  <w:vAlign w:val="bottom"/>
                  <w:hideMark/>
                </w:tcPr>
                <w:p w14:paraId="4F0D4F54"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4CA92467"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600" w:type="dxa"/>
                  <w:tcBorders>
                    <w:top w:val="nil"/>
                    <w:left w:val="nil"/>
                    <w:bottom w:val="nil"/>
                    <w:right w:val="nil"/>
                  </w:tcBorders>
                  <w:shd w:val="clear" w:color="auto" w:fill="auto"/>
                  <w:noWrap/>
                  <w:vAlign w:val="bottom"/>
                  <w:hideMark/>
                </w:tcPr>
                <w:p w14:paraId="0FE669EC"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740" w:type="dxa"/>
                  <w:tcBorders>
                    <w:top w:val="nil"/>
                    <w:left w:val="nil"/>
                    <w:bottom w:val="nil"/>
                    <w:right w:val="nil"/>
                  </w:tcBorders>
                  <w:shd w:val="clear" w:color="auto" w:fill="auto"/>
                  <w:noWrap/>
                  <w:vAlign w:val="bottom"/>
                  <w:hideMark/>
                </w:tcPr>
                <w:p w14:paraId="157A48CC"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629" w:type="dxa"/>
                  <w:tcBorders>
                    <w:top w:val="nil"/>
                    <w:left w:val="nil"/>
                    <w:bottom w:val="nil"/>
                    <w:right w:val="nil"/>
                  </w:tcBorders>
                  <w:shd w:val="clear" w:color="auto" w:fill="auto"/>
                  <w:noWrap/>
                  <w:vAlign w:val="bottom"/>
                  <w:hideMark/>
                </w:tcPr>
                <w:p w14:paraId="0F476738"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627" w:type="dxa"/>
                  <w:tcBorders>
                    <w:top w:val="nil"/>
                    <w:left w:val="nil"/>
                    <w:bottom w:val="nil"/>
                    <w:right w:val="nil"/>
                  </w:tcBorders>
                  <w:shd w:val="clear" w:color="auto" w:fill="auto"/>
                  <w:noWrap/>
                  <w:vAlign w:val="bottom"/>
                  <w:hideMark/>
                </w:tcPr>
                <w:p w14:paraId="414F9028"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540" w:type="dxa"/>
                  <w:tcBorders>
                    <w:top w:val="nil"/>
                    <w:left w:val="nil"/>
                    <w:bottom w:val="nil"/>
                    <w:right w:val="nil"/>
                  </w:tcBorders>
                  <w:shd w:val="clear" w:color="auto" w:fill="auto"/>
                  <w:noWrap/>
                  <w:vAlign w:val="bottom"/>
                  <w:hideMark/>
                </w:tcPr>
                <w:p w14:paraId="245A2CF1"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p>
              </w:tc>
            </w:tr>
          </w:tbl>
          <w:p w14:paraId="62DE77C8" w14:textId="77777777" w:rsidR="00745801" w:rsidRPr="00B374DB" w:rsidRDefault="00745801" w:rsidP="00EF3874">
            <w:pPr>
              <w:spacing w:line="276" w:lineRule="auto"/>
              <w:ind w:left="0" w:right="135" w:firstLine="0"/>
              <w:contextualSpacing/>
              <w:rPr>
                <w:rFonts w:asciiTheme="minorHAnsi" w:hAnsiTheme="minorHAnsi" w:cstheme="minorHAnsi"/>
                <w:b/>
                <w:bCs/>
                <w:color w:val="000000" w:themeColor="text1"/>
                <w:sz w:val="18"/>
                <w:szCs w:val="18"/>
              </w:rPr>
            </w:pPr>
          </w:p>
        </w:tc>
        <w:tc>
          <w:tcPr>
            <w:tcW w:w="890" w:type="dxa"/>
            <w:tcBorders>
              <w:top w:val="nil"/>
              <w:left w:val="nil"/>
              <w:bottom w:val="nil"/>
              <w:right w:val="nil"/>
            </w:tcBorders>
            <w:shd w:val="clear" w:color="auto" w:fill="auto"/>
            <w:noWrap/>
            <w:vAlign w:val="bottom"/>
          </w:tcPr>
          <w:p w14:paraId="0BA631FE" w14:textId="77777777" w:rsidR="00745801" w:rsidRPr="00B374DB" w:rsidRDefault="00745801" w:rsidP="00EF3874">
            <w:pPr>
              <w:spacing w:after="0" w:line="276" w:lineRule="auto"/>
              <w:ind w:left="0" w:firstLine="0"/>
              <w:jc w:val="left"/>
              <w:rPr>
                <w:rFonts w:asciiTheme="minorHAnsi" w:hAnsiTheme="minorHAnsi" w:cstheme="minorHAnsi"/>
                <w:color w:val="000000" w:themeColor="text1"/>
                <w:sz w:val="18"/>
                <w:szCs w:val="18"/>
              </w:rPr>
            </w:pPr>
          </w:p>
        </w:tc>
      </w:tr>
    </w:tbl>
    <w:p w14:paraId="2C479627" w14:textId="77777777" w:rsidR="00337AD2" w:rsidRDefault="00337AD2" w:rsidP="00EF3874">
      <w:pPr>
        <w:spacing w:line="276" w:lineRule="auto"/>
        <w:ind w:left="0" w:firstLine="0"/>
        <w:contextualSpacing/>
        <w:rPr>
          <w:b/>
          <w:bCs/>
        </w:rPr>
      </w:pPr>
    </w:p>
    <w:p w14:paraId="15A8208F" w14:textId="15FD2A2C" w:rsidR="00745801" w:rsidRPr="00421329" w:rsidRDefault="00AE173C" w:rsidP="00EF3874">
      <w:pPr>
        <w:spacing w:line="276" w:lineRule="auto"/>
        <w:ind w:left="0" w:firstLine="0"/>
        <w:contextualSpacing/>
        <w:rPr>
          <w:b/>
          <w:bCs/>
        </w:rPr>
      </w:pPr>
      <w:r w:rsidRPr="00421329">
        <w:rPr>
          <w:b/>
          <w:bCs/>
        </w:rPr>
        <w:t>Soil moisture retention</w:t>
      </w:r>
    </w:p>
    <w:p w14:paraId="30E262B5" w14:textId="2D22C6DE" w:rsidR="00AE173C" w:rsidRPr="00DE06C7" w:rsidRDefault="00AE173C" w:rsidP="00EF3874">
      <w:pPr>
        <w:spacing w:line="276" w:lineRule="auto"/>
        <w:contextualSpacing/>
      </w:pPr>
      <w:r w:rsidRPr="00DE06C7">
        <w:t xml:space="preserve">In the stressed environment on </w:t>
      </w:r>
      <w:r w:rsidR="00CF0502" w:rsidRPr="00DE06C7">
        <w:t>MDI</w:t>
      </w:r>
      <w:r w:rsidRPr="00DE06C7">
        <w:t xml:space="preserve">, soil moisture retention, especially during peak PAR (photosynthetic active radiation) months, is crucial to survival in competition with other, larger evergreens. In a previous paper, investigators (Licht and Smith 2020) examined moisture retention in a controlled study of pitch pine exposed to natural and prescribed fire treatments with the result that charcoal </w:t>
      </w:r>
      <w:proofErr w:type="spellStart"/>
      <w:r w:rsidRPr="00DE06C7">
        <w:t>PyC</w:t>
      </w:r>
      <w:proofErr w:type="spellEnd"/>
      <w:r w:rsidRPr="00DE06C7">
        <w:t xml:space="preserve"> effects were found to add considerably to water retention outcomes. </w:t>
      </w:r>
      <w:r w:rsidR="00403881">
        <w:t xml:space="preserve">However, elevation was not a factor in that study. </w:t>
      </w:r>
      <w:r w:rsidRPr="00DE06C7">
        <w:t xml:space="preserve">At </w:t>
      </w:r>
      <w:r w:rsidR="00CF0502" w:rsidRPr="00DE06C7">
        <w:t>MDI</w:t>
      </w:r>
      <w:r w:rsidRPr="00DE06C7">
        <w:t xml:space="preserve">, we found </w:t>
      </w:r>
      <w:r w:rsidR="00403881">
        <w:t>few</w:t>
      </w:r>
      <w:r w:rsidRPr="00DE06C7">
        <w:t xml:space="preserve"> subsurface charcoal remnants (</w:t>
      </w:r>
      <w:r w:rsidR="00403881">
        <w:t xml:space="preserve">as </w:t>
      </w:r>
      <w:r w:rsidRPr="00DE06C7">
        <w:t>compared to reports by Laird in 1993)</w:t>
      </w:r>
      <w:r w:rsidR="00403881">
        <w:t>;</w:t>
      </w:r>
      <w:r w:rsidRPr="00DE06C7">
        <w:t xml:space="preserve"> nevertheless we </w:t>
      </w:r>
    </w:p>
    <w:p w14:paraId="027DBE17" w14:textId="77777777" w:rsidR="00745801" w:rsidRPr="00DE06C7" w:rsidRDefault="00745801" w:rsidP="00EF3874">
      <w:pPr>
        <w:spacing w:line="276" w:lineRule="auto"/>
        <w:ind w:left="0" w:firstLine="0"/>
        <w:contextualSpacing/>
        <w:rPr>
          <w:b/>
          <w:bCs/>
          <w:color w:val="000000" w:themeColor="text1"/>
        </w:rPr>
      </w:pPr>
    </w:p>
    <w:p w14:paraId="2E07F21C" w14:textId="5A314DDB" w:rsidR="00745801" w:rsidRPr="00D73A79" w:rsidRDefault="00745801" w:rsidP="00EF3874">
      <w:pPr>
        <w:spacing w:line="276" w:lineRule="auto"/>
        <w:ind w:left="720" w:firstLine="720"/>
        <w:contextualSpacing/>
        <w:rPr>
          <w:b/>
          <w:bCs/>
          <w:color w:val="000000" w:themeColor="text1"/>
          <w:sz w:val="18"/>
          <w:szCs w:val="18"/>
        </w:rPr>
      </w:pPr>
      <w:r w:rsidRPr="00D73A79">
        <w:rPr>
          <w:b/>
          <w:bCs/>
          <w:color w:val="000000" w:themeColor="text1"/>
          <w:sz w:val="18"/>
          <w:szCs w:val="18"/>
        </w:rPr>
        <w:t xml:space="preserve">Table </w:t>
      </w:r>
      <w:r w:rsidR="00364178">
        <w:rPr>
          <w:b/>
          <w:bCs/>
          <w:color w:val="000000" w:themeColor="text1"/>
          <w:sz w:val="18"/>
          <w:szCs w:val="18"/>
        </w:rPr>
        <w:t>6</w:t>
      </w:r>
      <w:r w:rsidRPr="00D73A79">
        <w:rPr>
          <w:b/>
          <w:bCs/>
          <w:color w:val="000000" w:themeColor="text1"/>
          <w:sz w:val="18"/>
          <w:szCs w:val="18"/>
        </w:rPr>
        <w:t>.  Results from analysis of variance (ANOVA) soil water retention</w:t>
      </w:r>
    </w:p>
    <w:tbl>
      <w:tblPr>
        <w:tblpPr w:leftFromText="180" w:rightFromText="180" w:vertAnchor="text" w:horzAnchor="page" w:tblpX="2191" w:tblpY="33"/>
        <w:tblW w:w="6665" w:type="dxa"/>
        <w:tblLook w:val="04A0" w:firstRow="1" w:lastRow="0" w:firstColumn="1" w:lastColumn="0" w:noHBand="0" w:noVBand="1"/>
      </w:tblPr>
      <w:tblGrid>
        <w:gridCol w:w="2092"/>
        <w:gridCol w:w="222"/>
        <w:gridCol w:w="621"/>
        <w:gridCol w:w="1287"/>
        <w:gridCol w:w="1555"/>
        <w:gridCol w:w="222"/>
        <w:gridCol w:w="222"/>
        <w:gridCol w:w="222"/>
        <w:gridCol w:w="222"/>
      </w:tblGrid>
      <w:tr w:rsidR="00D00902" w:rsidRPr="003377D7" w14:paraId="6A53E9A6" w14:textId="77777777" w:rsidTr="00D00902">
        <w:trPr>
          <w:trHeight w:val="300"/>
        </w:trPr>
        <w:tc>
          <w:tcPr>
            <w:tcW w:w="6665" w:type="dxa"/>
            <w:gridSpan w:val="9"/>
            <w:tcBorders>
              <w:top w:val="nil"/>
              <w:left w:val="nil"/>
              <w:bottom w:val="nil"/>
              <w:right w:val="nil"/>
            </w:tcBorders>
            <w:shd w:val="clear" w:color="auto" w:fill="auto"/>
            <w:noWrap/>
            <w:vAlign w:val="bottom"/>
            <w:hideMark/>
          </w:tcPr>
          <w:p w14:paraId="2F76597D" w14:textId="77777777" w:rsidR="00D00902" w:rsidRPr="003377D7" w:rsidRDefault="00D00902" w:rsidP="00EF3874">
            <w:pPr>
              <w:spacing w:after="0" w:line="276" w:lineRule="auto"/>
              <w:ind w:left="0" w:firstLine="0"/>
              <w:jc w:val="left"/>
              <w:rPr>
                <w:b/>
                <w:bCs/>
                <w:color w:val="000000" w:themeColor="text1"/>
                <w:sz w:val="18"/>
                <w:szCs w:val="18"/>
              </w:rPr>
            </w:pPr>
          </w:p>
        </w:tc>
      </w:tr>
      <w:tr w:rsidR="00D00902" w:rsidRPr="003377D7" w14:paraId="54B0297E" w14:textId="77777777" w:rsidTr="00D00902">
        <w:trPr>
          <w:trHeight w:val="300"/>
        </w:trPr>
        <w:tc>
          <w:tcPr>
            <w:tcW w:w="2314" w:type="dxa"/>
            <w:gridSpan w:val="2"/>
            <w:tcBorders>
              <w:top w:val="nil"/>
              <w:left w:val="nil"/>
              <w:bottom w:val="nil"/>
              <w:right w:val="nil"/>
            </w:tcBorders>
            <w:shd w:val="clear" w:color="auto" w:fill="auto"/>
            <w:noWrap/>
            <w:vAlign w:val="bottom"/>
            <w:hideMark/>
          </w:tcPr>
          <w:p w14:paraId="30376BF5"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Water retention</w:t>
            </w:r>
          </w:p>
        </w:tc>
        <w:tc>
          <w:tcPr>
            <w:tcW w:w="621" w:type="dxa"/>
            <w:tcBorders>
              <w:top w:val="nil"/>
              <w:left w:val="nil"/>
              <w:bottom w:val="nil"/>
              <w:right w:val="nil"/>
            </w:tcBorders>
            <w:shd w:val="clear" w:color="auto" w:fill="auto"/>
            <w:noWrap/>
            <w:vAlign w:val="bottom"/>
            <w:hideMark/>
          </w:tcPr>
          <w:p w14:paraId="593569FF"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df</w:t>
            </w:r>
          </w:p>
        </w:tc>
        <w:tc>
          <w:tcPr>
            <w:tcW w:w="1287" w:type="dxa"/>
            <w:tcBorders>
              <w:top w:val="nil"/>
              <w:left w:val="nil"/>
              <w:bottom w:val="nil"/>
              <w:right w:val="nil"/>
            </w:tcBorders>
            <w:shd w:val="clear" w:color="auto" w:fill="auto"/>
            <w:noWrap/>
            <w:vAlign w:val="bottom"/>
            <w:hideMark/>
          </w:tcPr>
          <w:p w14:paraId="71304D3A"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F</w:t>
            </w:r>
          </w:p>
        </w:tc>
        <w:tc>
          <w:tcPr>
            <w:tcW w:w="1555" w:type="dxa"/>
            <w:tcBorders>
              <w:top w:val="nil"/>
              <w:left w:val="nil"/>
              <w:bottom w:val="nil"/>
              <w:right w:val="nil"/>
            </w:tcBorders>
            <w:shd w:val="clear" w:color="auto" w:fill="auto"/>
            <w:noWrap/>
            <w:vAlign w:val="bottom"/>
            <w:hideMark/>
          </w:tcPr>
          <w:p w14:paraId="650F91FE"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u w:val="single"/>
              </w:rPr>
            </w:pPr>
            <w:r w:rsidRPr="003377D7">
              <w:rPr>
                <w:rFonts w:asciiTheme="minorHAnsi" w:hAnsiTheme="minorHAnsi" w:cstheme="minorHAnsi"/>
                <w:color w:val="000000" w:themeColor="text1"/>
                <w:sz w:val="18"/>
                <w:szCs w:val="18"/>
                <w:u w:val="single"/>
              </w:rPr>
              <w:t>P</w:t>
            </w:r>
          </w:p>
        </w:tc>
        <w:tc>
          <w:tcPr>
            <w:tcW w:w="222" w:type="dxa"/>
            <w:tcBorders>
              <w:top w:val="nil"/>
              <w:left w:val="nil"/>
              <w:bottom w:val="nil"/>
              <w:right w:val="nil"/>
            </w:tcBorders>
            <w:shd w:val="clear" w:color="auto" w:fill="auto"/>
            <w:noWrap/>
            <w:vAlign w:val="bottom"/>
            <w:hideMark/>
          </w:tcPr>
          <w:p w14:paraId="2160BB15"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u w:val="single"/>
              </w:rPr>
            </w:pPr>
          </w:p>
        </w:tc>
        <w:tc>
          <w:tcPr>
            <w:tcW w:w="222" w:type="dxa"/>
            <w:tcBorders>
              <w:top w:val="nil"/>
              <w:left w:val="nil"/>
              <w:bottom w:val="nil"/>
              <w:right w:val="nil"/>
            </w:tcBorders>
            <w:shd w:val="clear" w:color="auto" w:fill="auto"/>
            <w:noWrap/>
            <w:vAlign w:val="bottom"/>
            <w:hideMark/>
          </w:tcPr>
          <w:p w14:paraId="16F5C722"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6DE52729"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0B1C387F"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r>
      <w:tr w:rsidR="00D00902" w:rsidRPr="003377D7" w14:paraId="5242E306" w14:textId="77777777" w:rsidTr="00D00902">
        <w:trPr>
          <w:trHeight w:val="300"/>
        </w:trPr>
        <w:tc>
          <w:tcPr>
            <w:tcW w:w="2092" w:type="dxa"/>
            <w:tcBorders>
              <w:top w:val="nil"/>
              <w:left w:val="nil"/>
              <w:bottom w:val="nil"/>
              <w:right w:val="nil"/>
            </w:tcBorders>
            <w:shd w:val="clear" w:color="auto" w:fill="auto"/>
            <w:noWrap/>
            <w:vAlign w:val="bottom"/>
            <w:hideMark/>
          </w:tcPr>
          <w:p w14:paraId="053499F3"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Sites</w:t>
            </w:r>
          </w:p>
        </w:tc>
        <w:tc>
          <w:tcPr>
            <w:tcW w:w="222" w:type="dxa"/>
            <w:tcBorders>
              <w:top w:val="nil"/>
              <w:left w:val="nil"/>
              <w:bottom w:val="nil"/>
              <w:right w:val="nil"/>
            </w:tcBorders>
            <w:shd w:val="clear" w:color="auto" w:fill="auto"/>
            <w:noWrap/>
            <w:vAlign w:val="bottom"/>
            <w:hideMark/>
          </w:tcPr>
          <w:p w14:paraId="4E02A437"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621" w:type="dxa"/>
            <w:tcBorders>
              <w:top w:val="nil"/>
              <w:left w:val="nil"/>
              <w:bottom w:val="nil"/>
              <w:right w:val="nil"/>
            </w:tcBorders>
            <w:shd w:val="clear" w:color="auto" w:fill="auto"/>
            <w:noWrap/>
            <w:vAlign w:val="bottom"/>
            <w:hideMark/>
          </w:tcPr>
          <w:p w14:paraId="5662C0E0"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3</w:t>
            </w:r>
          </w:p>
        </w:tc>
        <w:tc>
          <w:tcPr>
            <w:tcW w:w="1287" w:type="dxa"/>
            <w:tcBorders>
              <w:top w:val="nil"/>
              <w:left w:val="nil"/>
              <w:bottom w:val="nil"/>
              <w:right w:val="nil"/>
            </w:tcBorders>
            <w:shd w:val="clear" w:color="auto" w:fill="auto"/>
            <w:noWrap/>
            <w:vAlign w:val="bottom"/>
            <w:hideMark/>
          </w:tcPr>
          <w:p w14:paraId="258E249F"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9.671</w:t>
            </w:r>
          </w:p>
        </w:tc>
        <w:tc>
          <w:tcPr>
            <w:tcW w:w="1555" w:type="dxa"/>
            <w:tcBorders>
              <w:top w:val="nil"/>
              <w:left w:val="nil"/>
              <w:bottom w:val="nil"/>
              <w:right w:val="nil"/>
            </w:tcBorders>
            <w:shd w:val="clear" w:color="auto" w:fill="auto"/>
            <w:noWrap/>
            <w:vAlign w:val="bottom"/>
            <w:hideMark/>
          </w:tcPr>
          <w:p w14:paraId="591FBA08" w14:textId="77777777" w:rsidR="00D00902" w:rsidRPr="003377D7" w:rsidRDefault="00D00902" w:rsidP="00EF3874">
            <w:pPr>
              <w:spacing w:after="0" w:line="276" w:lineRule="auto"/>
              <w:ind w:left="0" w:firstLine="0"/>
              <w:jc w:val="center"/>
              <w:rPr>
                <w:rFonts w:asciiTheme="minorHAnsi" w:hAnsiTheme="minorHAnsi" w:cstheme="minorHAnsi"/>
                <w:b/>
                <w:bCs/>
                <w:color w:val="000000" w:themeColor="text1"/>
                <w:sz w:val="18"/>
                <w:szCs w:val="18"/>
              </w:rPr>
            </w:pPr>
            <w:r w:rsidRPr="003377D7">
              <w:rPr>
                <w:rFonts w:asciiTheme="minorHAnsi" w:hAnsiTheme="minorHAnsi" w:cstheme="minorHAnsi"/>
                <w:b/>
                <w:bCs/>
                <w:color w:val="000000" w:themeColor="text1"/>
                <w:sz w:val="18"/>
                <w:szCs w:val="18"/>
              </w:rPr>
              <w:t>&lt;0.0001</w:t>
            </w:r>
          </w:p>
        </w:tc>
        <w:tc>
          <w:tcPr>
            <w:tcW w:w="222" w:type="dxa"/>
            <w:tcBorders>
              <w:top w:val="nil"/>
              <w:left w:val="nil"/>
              <w:bottom w:val="nil"/>
              <w:right w:val="nil"/>
            </w:tcBorders>
            <w:shd w:val="clear" w:color="auto" w:fill="auto"/>
            <w:noWrap/>
            <w:vAlign w:val="bottom"/>
            <w:hideMark/>
          </w:tcPr>
          <w:p w14:paraId="3130AFAE" w14:textId="77777777" w:rsidR="00D00902" w:rsidRPr="003377D7" w:rsidRDefault="00D00902" w:rsidP="00EF3874">
            <w:pPr>
              <w:spacing w:after="0" w:line="276" w:lineRule="auto"/>
              <w:ind w:left="0" w:firstLine="0"/>
              <w:jc w:val="center"/>
              <w:rPr>
                <w:rFonts w:asciiTheme="minorHAnsi" w:hAnsiTheme="minorHAnsi" w:cstheme="minorHAnsi"/>
                <w:b/>
                <w:bCs/>
                <w:color w:val="000000" w:themeColor="text1"/>
                <w:sz w:val="18"/>
                <w:szCs w:val="18"/>
              </w:rPr>
            </w:pPr>
          </w:p>
        </w:tc>
        <w:tc>
          <w:tcPr>
            <w:tcW w:w="222" w:type="dxa"/>
            <w:tcBorders>
              <w:top w:val="nil"/>
              <w:left w:val="nil"/>
              <w:bottom w:val="nil"/>
              <w:right w:val="nil"/>
            </w:tcBorders>
            <w:shd w:val="clear" w:color="auto" w:fill="auto"/>
            <w:noWrap/>
            <w:vAlign w:val="bottom"/>
            <w:hideMark/>
          </w:tcPr>
          <w:p w14:paraId="33D079D5"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5FDEAF20"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7CF15B27"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r>
      <w:tr w:rsidR="00D00902" w:rsidRPr="003377D7" w14:paraId="2754FFEC" w14:textId="77777777" w:rsidTr="00D00902">
        <w:trPr>
          <w:trHeight w:val="300"/>
        </w:trPr>
        <w:tc>
          <w:tcPr>
            <w:tcW w:w="2092" w:type="dxa"/>
            <w:tcBorders>
              <w:top w:val="nil"/>
              <w:left w:val="nil"/>
              <w:bottom w:val="nil"/>
              <w:right w:val="nil"/>
            </w:tcBorders>
            <w:shd w:val="clear" w:color="auto" w:fill="auto"/>
            <w:noWrap/>
            <w:vAlign w:val="bottom"/>
            <w:hideMark/>
          </w:tcPr>
          <w:p w14:paraId="6B0C40C2"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Residuals</w:t>
            </w:r>
          </w:p>
        </w:tc>
        <w:tc>
          <w:tcPr>
            <w:tcW w:w="222" w:type="dxa"/>
            <w:tcBorders>
              <w:top w:val="nil"/>
              <w:left w:val="nil"/>
              <w:bottom w:val="nil"/>
              <w:right w:val="nil"/>
            </w:tcBorders>
            <w:shd w:val="clear" w:color="auto" w:fill="auto"/>
            <w:noWrap/>
            <w:vAlign w:val="bottom"/>
            <w:hideMark/>
          </w:tcPr>
          <w:p w14:paraId="501D3BAD"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621" w:type="dxa"/>
            <w:tcBorders>
              <w:top w:val="nil"/>
              <w:left w:val="nil"/>
              <w:bottom w:val="nil"/>
              <w:right w:val="nil"/>
            </w:tcBorders>
            <w:shd w:val="clear" w:color="auto" w:fill="auto"/>
            <w:noWrap/>
            <w:vAlign w:val="bottom"/>
            <w:hideMark/>
          </w:tcPr>
          <w:p w14:paraId="0C873697"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r w:rsidRPr="003377D7">
              <w:rPr>
                <w:rFonts w:asciiTheme="minorHAnsi" w:hAnsiTheme="minorHAnsi" w:cstheme="minorHAnsi"/>
                <w:color w:val="000000" w:themeColor="text1"/>
                <w:sz w:val="18"/>
                <w:szCs w:val="18"/>
              </w:rPr>
              <w:t>36</w:t>
            </w:r>
          </w:p>
        </w:tc>
        <w:tc>
          <w:tcPr>
            <w:tcW w:w="1287" w:type="dxa"/>
            <w:tcBorders>
              <w:top w:val="nil"/>
              <w:left w:val="nil"/>
              <w:bottom w:val="nil"/>
              <w:right w:val="nil"/>
            </w:tcBorders>
            <w:shd w:val="clear" w:color="auto" w:fill="auto"/>
            <w:noWrap/>
            <w:vAlign w:val="bottom"/>
            <w:hideMark/>
          </w:tcPr>
          <w:p w14:paraId="3A45F10F"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c>
          <w:tcPr>
            <w:tcW w:w="1555" w:type="dxa"/>
            <w:tcBorders>
              <w:top w:val="nil"/>
              <w:left w:val="nil"/>
              <w:bottom w:val="nil"/>
              <w:right w:val="nil"/>
            </w:tcBorders>
            <w:shd w:val="clear" w:color="auto" w:fill="auto"/>
            <w:noWrap/>
            <w:vAlign w:val="bottom"/>
            <w:hideMark/>
          </w:tcPr>
          <w:p w14:paraId="283D9AC0"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5E668A78" w14:textId="77777777" w:rsidR="00D00902" w:rsidRPr="003377D7" w:rsidRDefault="00D00902" w:rsidP="00EF3874">
            <w:pPr>
              <w:spacing w:after="0" w:line="276" w:lineRule="auto"/>
              <w:ind w:left="0" w:firstLine="0"/>
              <w:jc w:val="center"/>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1EDB0BD1"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54610BD2"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2A0F484A" w14:textId="77777777" w:rsidR="00D00902" w:rsidRPr="003377D7" w:rsidRDefault="00D00902" w:rsidP="00EF3874">
            <w:pPr>
              <w:spacing w:after="0" w:line="276" w:lineRule="auto"/>
              <w:ind w:left="0" w:firstLine="0"/>
              <w:jc w:val="left"/>
              <w:rPr>
                <w:rFonts w:asciiTheme="minorHAnsi" w:hAnsiTheme="minorHAnsi" w:cstheme="minorHAnsi"/>
                <w:color w:val="000000" w:themeColor="text1"/>
                <w:sz w:val="18"/>
                <w:szCs w:val="18"/>
              </w:rPr>
            </w:pPr>
          </w:p>
        </w:tc>
      </w:tr>
    </w:tbl>
    <w:p w14:paraId="4684620A" w14:textId="77777777" w:rsidR="00AE173C" w:rsidRPr="00B374DB" w:rsidRDefault="00AE173C" w:rsidP="00EF3874">
      <w:pPr>
        <w:spacing w:line="276" w:lineRule="auto"/>
        <w:ind w:left="0" w:firstLine="0"/>
        <w:contextualSpacing/>
        <w:rPr>
          <w:rFonts w:asciiTheme="minorHAnsi" w:hAnsiTheme="minorHAnsi" w:cstheme="minorHAnsi"/>
          <w:color w:val="000000" w:themeColor="text1"/>
          <w:sz w:val="18"/>
          <w:szCs w:val="18"/>
        </w:rPr>
      </w:pPr>
    </w:p>
    <w:p w14:paraId="5FB1F365" w14:textId="77777777" w:rsidR="00AE173C" w:rsidRPr="00B374DB" w:rsidRDefault="00AE173C" w:rsidP="00EF3874">
      <w:pPr>
        <w:spacing w:line="276" w:lineRule="auto"/>
        <w:ind w:left="0" w:firstLine="0"/>
        <w:contextualSpacing/>
        <w:rPr>
          <w:rFonts w:asciiTheme="minorHAnsi" w:hAnsiTheme="minorHAnsi" w:cstheme="minorHAnsi"/>
          <w:color w:val="000000" w:themeColor="text1"/>
          <w:sz w:val="18"/>
          <w:szCs w:val="18"/>
        </w:rPr>
      </w:pPr>
      <w:bookmarkStart w:id="3" w:name="_Hlk40735835"/>
    </w:p>
    <w:p w14:paraId="48D35AC2" w14:textId="77777777" w:rsidR="00AE173C" w:rsidRPr="00B374DB" w:rsidRDefault="00AE173C" w:rsidP="00EF3874">
      <w:pPr>
        <w:spacing w:line="276" w:lineRule="auto"/>
        <w:ind w:left="0" w:firstLine="0"/>
        <w:contextualSpacing/>
        <w:rPr>
          <w:rFonts w:asciiTheme="minorHAnsi" w:hAnsiTheme="minorHAnsi" w:cstheme="minorHAnsi"/>
          <w:b/>
          <w:bCs/>
          <w:i/>
          <w:iCs/>
          <w:sz w:val="18"/>
          <w:szCs w:val="18"/>
        </w:rPr>
      </w:pPr>
    </w:p>
    <w:p w14:paraId="560B1B16" w14:textId="77777777" w:rsidR="008F6197" w:rsidRPr="00B374DB" w:rsidRDefault="008F6197" w:rsidP="00EF3874">
      <w:pPr>
        <w:spacing w:line="276" w:lineRule="auto"/>
        <w:ind w:left="0" w:firstLine="0"/>
        <w:contextualSpacing/>
        <w:rPr>
          <w:rFonts w:asciiTheme="minorHAnsi" w:hAnsiTheme="minorHAnsi" w:cstheme="minorHAnsi"/>
          <w:b/>
          <w:bCs/>
          <w:i/>
          <w:iCs/>
          <w:sz w:val="18"/>
          <w:szCs w:val="18"/>
        </w:rPr>
      </w:pPr>
    </w:p>
    <w:p w14:paraId="0A38B658" w14:textId="77777777" w:rsidR="0011779E" w:rsidRDefault="0011779E" w:rsidP="00EF3874">
      <w:pPr>
        <w:spacing w:line="276" w:lineRule="auto"/>
        <w:ind w:left="0" w:firstLine="0"/>
        <w:contextualSpacing/>
        <w:rPr>
          <w:b/>
          <w:bCs/>
        </w:rPr>
      </w:pPr>
    </w:p>
    <w:p w14:paraId="0A45898F" w14:textId="77777777" w:rsidR="00763744" w:rsidRDefault="00763744" w:rsidP="00EF3874">
      <w:pPr>
        <w:spacing w:line="276" w:lineRule="auto"/>
        <w:ind w:left="0" w:firstLine="0"/>
        <w:contextualSpacing/>
        <w:rPr>
          <w:b/>
          <w:bCs/>
        </w:rPr>
      </w:pPr>
    </w:p>
    <w:p w14:paraId="336BEED3" w14:textId="3E43F9BE" w:rsidR="00763744" w:rsidRPr="00DE06C7" w:rsidRDefault="00763744" w:rsidP="00763744">
      <w:pPr>
        <w:spacing w:line="276" w:lineRule="auto"/>
        <w:contextualSpacing/>
      </w:pPr>
      <w:r w:rsidRPr="00DE06C7">
        <w:lastRenderedPageBreak/>
        <w:t>stipulate higher soil C, as noted at Gorham cliffs, significantly increased moisture retention (</w:t>
      </w:r>
      <w:r w:rsidRPr="00DE06C7">
        <w:rPr>
          <w:i/>
          <w:iCs/>
        </w:rPr>
        <w:t>P</w:t>
      </w:r>
      <w:r w:rsidRPr="00DE06C7">
        <w:t xml:space="preserve">&lt;0.0001), which was 45% greater than its nearest unburned cohort, St. </w:t>
      </w:r>
      <w:proofErr w:type="spellStart"/>
      <w:r w:rsidRPr="00DE06C7">
        <w:t>Sauveur</w:t>
      </w:r>
      <w:proofErr w:type="spellEnd"/>
      <w:r w:rsidRPr="00DE06C7">
        <w:t xml:space="preserve"> </w:t>
      </w:r>
      <w:r>
        <w:t xml:space="preserve">found in </w:t>
      </w:r>
      <w:r w:rsidRPr="00DE06C7">
        <w:t xml:space="preserve">Table </w:t>
      </w:r>
      <w:r>
        <w:t xml:space="preserve">6 (we may want to </w:t>
      </w:r>
      <w:r>
        <w:rPr>
          <w:highlight w:val="yellow"/>
        </w:rPr>
        <w:t>show</w:t>
      </w:r>
      <w:r w:rsidRPr="00403881">
        <w:rPr>
          <w:highlight w:val="yellow"/>
        </w:rPr>
        <w:t xml:space="preserve"> percentage differences between the sites in a table or figure</w:t>
      </w:r>
      <w:r>
        <w:t>)</w:t>
      </w:r>
      <w:r w:rsidRPr="00DE06C7">
        <w:t xml:space="preserve">. </w:t>
      </w:r>
    </w:p>
    <w:p w14:paraId="699DEA47" w14:textId="77777777" w:rsidR="00763744" w:rsidRDefault="00763744" w:rsidP="00EF3874">
      <w:pPr>
        <w:spacing w:line="276" w:lineRule="auto"/>
        <w:ind w:left="0" w:firstLine="0"/>
        <w:contextualSpacing/>
        <w:rPr>
          <w:b/>
          <w:bCs/>
        </w:rPr>
      </w:pPr>
    </w:p>
    <w:p w14:paraId="6F4DA1FC" w14:textId="5F15FD29" w:rsidR="00AE173C" w:rsidRPr="00421329" w:rsidRDefault="009E3F23" w:rsidP="00EF3874">
      <w:pPr>
        <w:spacing w:line="276" w:lineRule="auto"/>
        <w:ind w:left="0" w:firstLine="0"/>
        <w:contextualSpacing/>
      </w:pPr>
      <w:r w:rsidRPr="00421329">
        <w:rPr>
          <w:b/>
          <w:bCs/>
        </w:rPr>
        <w:t xml:space="preserve">Topographical x biogeochemical </w:t>
      </w:r>
      <w:r w:rsidR="00AE173C" w:rsidRPr="00421329">
        <w:rPr>
          <w:b/>
          <w:bCs/>
        </w:rPr>
        <w:t>data</w:t>
      </w:r>
    </w:p>
    <w:p w14:paraId="104C34C4" w14:textId="6783DBAF" w:rsidR="00AE173C" w:rsidRDefault="00EA5990" w:rsidP="00403881">
      <w:pPr>
        <w:spacing w:line="276" w:lineRule="auto"/>
        <w:ind w:left="0" w:firstLine="0"/>
        <w:jc w:val="left"/>
      </w:pPr>
      <w:r>
        <w:rPr>
          <w:highlight w:val="green"/>
        </w:rPr>
        <w:t xml:space="preserve">Nick you had suggested </w:t>
      </w:r>
      <w:r w:rsidR="005F31E7">
        <w:rPr>
          <w:highlight w:val="green"/>
        </w:rPr>
        <w:t>analyzing the matrix components separately in order to tease out more ideas for explaining results</w:t>
      </w:r>
      <w:r w:rsidR="005F31E7" w:rsidRPr="005F31E7">
        <w:t xml:space="preserve"> </w:t>
      </w:r>
      <w:r w:rsidR="005F31E7">
        <w:t>(</w:t>
      </w:r>
      <w:r w:rsidR="00634A20">
        <w:t>for example</w:t>
      </w:r>
      <w:r w:rsidR="005F31E7">
        <w:t xml:space="preserve"> </w:t>
      </w:r>
      <w:r w:rsidR="00F36C5D">
        <w:t xml:space="preserve">where </w:t>
      </w:r>
      <w:r w:rsidR="00634A20">
        <w:t xml:space="preserve">trees on </w:t>
      </w:r>
      <w:r w:rsidR="005F31E7" w:rsidRPr="00DE06C7">
        <w:t xml:space="preserve">flat </w:t>
      </w:r>
      <w:r w:rsidR="009E2D2C">
        <w:t>ledg</w:t>
      </w:r>
      <w:r w:rsidR="00F36C5D">
        <w:t xml:space="preserve">es </w:t>
      </w:r>
      <w:r w:rsidR="005F31E7" w:rsidRPr="00DE06C7">
        <w:t>are performing significantly differently than their sloped cliff</w:t>
      </w:r>
      <w:r w:rsidR="00F36C5D">
        <w:t xml:space="preserve"> </w:t>
      </w:r>
      <w:r w:rsidR="005F31E7" w:rsidRPr="00DE06C7">
        <w:t>counterparts</w:t>
      </w:r>
      <w:r w:rsidR="005F31E7">
        <w:t xml:space="preserve">). </w:t>
      </w:r>
      <w:r w:rsidR="00AE173C" w:rsidRPr="00DE06C7">
        <w:t xml:space="preserve">Compass regimentation, nutrient availability and photosynthetic output were aligned at south-facing Wonderland and to a lesser extent at southeast-facing Cadillac South trail and </w:t>
      </w:r>
      <w:r w:rsidR="00AF679D" w:rsidRPr="00DE06C7">
        <w:t xml:space="preserve">Gorham </w:t>
      </w:r>
      <w:r w:rsidR="00AE173C" w:rsidRPr="00DE06C7">
        <w:t>cliffs. A combination o</w:t>
      </w:r>
      <w:r w:rsidR="006248F3" w:rsidRPr="00DE06C7">
        <w:t xml:space="preserve">f </w:t>
      </w:r>
      <w:r w:rsidR="00AE173C" w:rsidRPr="00DE06C7">
        <w:t xml:space="preserve">factors favored </w:t>
      </w:r>
      <w:r w:rsidR="00AF679D" w:rsidRPr="00DE06C7">
        <w:t>Gorham</w:t>
      </w:r>
      <w:r w:rsidR="00AE173C" w:rsidRPr="00DE06C7">
        <w:t xml:space="preserve"> cliffs pitch pine vertica</w:t>
      </w:r>
      <w:r w:rsidR="00F36C5D">
        <w:t>lity</w:t>
      </w:r>
      <w:r w:rsidR="00AE173C" w:rsidRPr="00DE06C7">
        <w:t xml:space="preserve"> (greatest vertical, </w:t>
      </w:r>
      <w:r w:rsidR="00AE173C" w:rsidRPr="00DE06C7">
        <w:rPr>
          <w:i/>
          <w:iCs/>
        </w:rPr>
        <w:t>µ</w:t>
      </w:r>
      <w:r w:rsidR="00AE173C" w:rsidRPr="00DE06C7">
        <w:t>=6.2 m)—contrasted with south-facing</w:t>
      </w:r>
      <w:r w:rsidR="00F36C5D">
        <w:t xml:space="preserve"> </w:t>
      </w:r>
      <w:r w:rsidR="00AE173C" w:rsidRPr="00DE06C7">
        <w:t xml:space="preserve">Wonderland trees achieving the widest canopy and southeast oriented South Cadillac trail trees deporting by far the </w:t>
      </w:r>
      <w:r w:rsidR="00AE1E0D">
        <w:t xml:space="preserve">smallest </w:t>
      </w:r>
      <w:proofErr w:type="spellStart"/>
      <w:r w:rsidR="00AE1E0D">
        <w:t>allometrics</w:t>
      </w:r>
      <w:proofErr w:type="spellEnd"/>
      <w:r w:rsidR="00AE173C" w:rsidRPr="00DE06C7">
        <w:t xml:space="preserve"> </w:t>
      </w:r>
    </w:p>
    <w:p w14:paraId="43F10257" w14:textId="77777777" w:rsidR="00CE1E44" w:rsidRPr="00DE06C7" w:rsidRDefault="00CE1E44" w:rsidP="00403881">
      <w:pPr>
        <w:spacing w:line="276" w:lineRule="auto"/>
        <w:ind w:left="0" w:firstLine="0"/>
        <w:jc w:val="left"/>
      </w:pPr>
    </w:p>
    <w:p w14:paraId="17E3B3BB" w14:textId="50B3C6A6" w:rsidR="00745801" w:rsidRPr="006C7112" w:rsidRDefault="00745801" w:rsidP="00EF3874">
      <w:pPr>
        <w:spacing w:line="276" w:lineRule="auto"/>
        <w:ind w:left="2880" w:firstLine="0"/>
        <w:rPr>
          <w:sz w:val="18"/>
          <w:szCs w:val="18"/>
        </w:rPr>
      </w:pPr>
      <w:r w:rsidRPr="006C7112">
        <w:rPr>
          <w:b/>
          <w:bCs/>
          <w:color w:val="000000" w:themeColor="text1"/>
          <w:sz w:val="18"/>
          <w:szCs w:val="18"/>
        </w:rPr>
        <w:t xml:space="preserve">Table </w:t>
      </w:r>
      <w:r w:rsidR="00364178" w:rsidRPr="006C7112">
        <w:rPr>
          <w:b/>
          <w:bCs/>
          <w:color w:val="000000" w:themeColor="text1"/>
          <w:sz w:val="18"/>
          <w:szCs w:val="18"/>
        </w:rPr>
        <w:t>7</w:t>
      </w:r>
      <w:r w:rsidRPr="006C7112">
        <w:rPr>
          <w:b/>
          <w:bCs/>
          <w:color w:val="000000" w:themeColor="text1"/>
          <w:sz w:val="18"/>
          <w:szCs w:val="18"/>
        </w:rPr>
        <w:t xml:space="preserve">. </w:t>
      </w:r>
      <w:r w:rsidR="009E3F23" w:rsidRPr="006C7112">
        <w:rPr>
          <w:b/>
          <w:bCs/>
          <w:color w:val="000000" w:themeColor="text1"/>
          <w:sz w:val="18"/>
          <w:szCs w:val="18"/>
        </w:rPr>
        <w:t xml:space="preserve">Topographical x Biogeochemical </w:t>
      </w:r>
      <w:r w:rsidRPr="006C7112">
        <w:rPr>
          <w:b/>
          <w:bCs/>
          <w:color w:val="000000" w:themeColor="text1"/>
          <w:sz w:val="18"/>
          <w:szCs w:val="18"/>
        </w:rPr>
        <w:t>data</w:t>
      </w:r>
    </w:p>
    <w:tbl>
      <w:tblPr>
        <w:tblpPr w:leftFromText="180" w:rightFromText="180" w:vertAnchor="text" w:horzAnchor="margin" w:tblpXSpec="center" w:tblpY="112"/>
        <w:tblW w:w="7480" w:type="dxa"/>
        <w:tblLook w:val="04A0" w:firstRow="1" w:lastRow="0" w:firstColumn="1" w:lastColumn="0" w:noHBand="0" w:noVBand="1"/>
      </w:tblPr>
      <w:tblGrid>
        <w:gridCol w:w="1120"/>
        <w:gridCol w:w="1080"/>
        <w:gridCol w:w="960"/>
        <w:gridCol w:w="960"/>
        <w:gridCol w:w="960"/>
        <w:gridCol w:w="680"/>
        <w:gridCol w:w="760"/>
        <w:gridCol w:w="960"/>
      </w:tblGrid>
      <w:tr w:rsidR="00745801" w:rsidRPr="006C7112" w14:paraId="54611BBE" w14:textId="77777777" w:rsidTr="00745801">
        <w:trPr>
          <w:trHeight w:val="300"/>
        </w:trPr>
        <w:tc>
          <w:tcPr>
            <w:tcW w:w="1120" w:type="dxa"/>
            <w:noWrap/>
            <w:vAlign w:val="center"/>
            <w:hideMark/>
          </w:tcPr>
          <w:p w14:paraId="78AF8CC3"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Stand</w:t>
            </w:r>
          </w:p>
        </w:tc>
        <w:tc>
          <w:tcPr>
            <w:tcW w:w="1080" w:type="dxa"/>
            <w:noWrap/>
            <w:vAlign w:val="center"/>
            <w:hideMark/>
          </w:tcPr>
          <w:p w14:paraId="01B80A7B" w14:textId="77777777" w:rsidR="00745801" w:rsidRPr="006C7112" w:rsidRDefault="00745801" w:rsidP="00EF3874">
            <w:pPr>
              <w:spacing w:after="0" w:line="276" w:lineRule="auto"/>
              <w:ind w:left="-30" w:right="50" w:firstLine="3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x</w:t>
            </w:r>
          </w:p>
        </w:tc>
        <w:tc>
          <w:tcPr>
            <w:tcW w:w="960" w:type="dxa"/>
            <w:noWrap/>
            <w:vAlign w:val="center"/>
            <w:hideMark/>
          </w:tcPr>
          <w:p w14:paraId="0C76CB0E"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y</w:t>
            </w:r>
          </w:p>
        </w:tc>
        <w:tc>
          <w:tcPr>
            <w:tcW w:w="960" w:type="dxa"/>
          </w:tcPr>
          <w:p w14:paraId="44589EAC"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960" w:type="dxa"/>
            <w:noWrap/>
            <w:vAlign w:val="center"/>
            <w:hideMark/>
          </w:tcPr>
          <w:p w14:paraId="16CBFB01"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Elevation</w:t>
            </w:r>
          </w:p>
        </w:tc>
        <w:tc>
          <w:tcPr>
            <w:tcW w:w="680" w:type="dxa"/>
            <w:noWrap/>
            <w:vAlign w:val="center"/>
            <w:hideMark/>
          </w:tcPr>
          <w:p w14:paraId="2A690758"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Slope</w:t>
            </w:r>
          </w:p>
        </w:tc>
        <w:tc>
          <w:tcPr>
            <w:tcW w:w="760" w:type="dxa"/>
            <w:noWrap/>
            <w:vAlign w:val="center"/>
            <w:hideMark/>
          </w:tcPr>
          <w:p w14:paraId="1A4B745E"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Aspect</w:t>
            </w:r>
          </w:p>
        </w:tc>
        <w:tc>
          <w:tcPr>
            <w:tcW w:w="960" w:type="dxa"/>
            <w:noWrap/>
            <w:vAlign w:val="center"/>
            <w:hideMark/>
          </w:tcPr>
          <w:p w14:paraId="5BBBF2DE"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Compass</w:t>
            </w:r>
          </w:p>
        </w:tc>
      </w:tr>
      <w:tr w:rsidR="00745801" w:rsidRPr="006C7112" w14:paraId="6ADDCBAC" w14:textId="77777777" w:rsidTr="00745801">
        <w:trPr>
          <w:trHeight w:val="300"/>
        </w:trPr>
        <w:tc>
          <w:tcPr>
            <w:tcW w:w="1120" w:type="dxa"/>
            <w:noWrap/>
            <w:vAlign w:val="center"/>
            <w:hideMark/>
          </w:tcPr>
          <w:p w14:paraId="2C7233D9"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CADST</w:t>
            </w:r>
          </w:p>
        </w:tc>
        <w:tc>
          <w:tcPr>
            <w:tcW w:w="1080" w:type="dxa"/>
            <w:noWrap/>
            <w:vAlign w:val="center"/>
            <w:hideMark/>
          </w:tcPr>
          <w:p w14:paraId="343BCDEB" w14:textId="6C8F1ACF"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-68.221</w:t>
            </w:r>
          </w:p>
        </w:tc>
        <w:tc>
          <w:tcPr>
            <w:tcW w:w="960" w:type="dxa"/>
            <w:noWrap/>
            <w:vAlign w:val="center"/>
            <w:hideMark/>
          </w:tcPr>
          <w:p w14:paraId="75579226" w14:textId="48D064B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44.328</w:t>
            </w:r>
          </w:p>
        </w:tc>
        <w:tc>
          <w:tcPr>
            <w:tcW w:w="960" w:type="dxa"/>
          </w:tcPr>
          <w:p w14:paraId="3B8EBD95"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960" w:type="dxa"/>
            <w:noWrap/>
            <w:vAlign w:val="center"/>
            <w:hideMark/>
          </w:tcPr>
          <w:p w14:paraId="6E0BC7AE"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239.3</w:t>
            </w:r>
          </w:p>
        </w:tc>
        <w:tc>
          <w:tcPr>
            <w:tcW w:w="680" w:type="dxa"/>
            <w:noWrap/>
            <w:vAlign w:val="center"/>
            <w:hideMark/>
          </w:tcPr>
          <w:p w14:paraId="54F85426"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10.5</w:t>
            </w:r>
          </w:p>
        </w:tc>
        <w:tc>
          <w:tcPr>
            <w:tcW w:w="760" w:type="dxa"/>
            <w:noWrap/>
            <w:vAlign w:val="center"/>
            <w:hideMark/>
          </w:tcPr>
          <w:p w14:paraId="55C10C0C"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127.1</w:t>
            </w:r>
          </w:p>
        </w:tc>
        <w:tc>
          <w:tcPr>
            <w:tcW w:w="960" w:type="dxa"/>
            <w:noWrap/>
            <w:vAlign w:val="center"/>
            <w:hideMark/>
          </w:tcPr>
          <w:p w14:paraId="69F804D2"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SE</w:t>
            </w:r>
          </w:p>
        </w:tc>
      </w:tr>
      <w:tr w:rsidR="00745801" w:rsidRPr="006C7112" w14:paraId="66ACED8A" w14:textId="77777777" w:rsidTr="00745801">
        <w:trPr>
          <w:trHeight w:val="300"/>
        </w:trPr>
        <w:tc>
          <w:tcPr>
            <w:tcW w:w="1120" w:type="dxa"/>
            <w:noWrap/>
            <w:vAlign w:val="center"/>
            <w:hideMark/>
          </w:tcPr>
          <w:p w14:paraId="59DB6817"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GM CLIFFS</w:t>
            </w:r>
          </w:p>
        </w:tc>
        <w:tc>
          <w:tcPr>
            <w:tcW w:w="1080" w:type="dxa"/>
            <w:noWrap/>
            <w:vAlign w:val="center"/>
            <w:hideMark/>
          </w:tcPr>
          <w:p w14:paraId="513515B1" w14:textId="46DF1035"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-68.185</w:t>
            </w:r>
          </w:p>
        </w:tc>
        <w:tc>
          <w:tcPr>
            <w:tcW w:w="960" w:type="dxa"/>
            <w:noWrap/>
            <w:vAlign w:val="center"/>
            <w:hideMark/>
          </w:tcPr>
          <w:p w14:paraId="7C8E113F" w14:textId="7DB4A688"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44.327</w:t>
            </w:r>
          </w:p>
        </w:tc>
        <w:tc>
          <w:tcPr>
            <w:tcW w:w="960" w:type="dxa"/>
          </w:tcPr>
          <w:p w14:paraId="713897F1"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960" w:type="dxa"/>
            <w:noWrap/>
            <w:vAlign w:val="center"/>
            <w:hideMark/>
          </w:tcPr>
          <w:p w14:paraId="2329F4B6"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33</w:t>
            </w:r>
          </w:p>
        </w:tc>
        <w:tc>
          <w:tcPr>
            <w:tcW w:w="680" w:type="dxa"/>
            <w:noWrap/>
            <w:vAlign w:val="center"/>
            <w:hideMark/>
          </w:tcPr>
          <w:p w14:paraId="1B9D9CD9"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17</w:t>
            </w:r>
          </w:p>
        </w:tc>
        <w:tc>
          <w:tcPr>
            <w:tcW w:w="760" w:type="dxa"/>
            <w:noWrap/>
            <w:vAlign w:val="center"/>
            <w:hideMark/>
          </w:tcPr>
          <w:p w14:paraId="0896E330"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142</w:t>
            </w:r>
          </w:p>
        </w:tc>
        <w:tc>
          <w:tcPr>
            <w:tcW w:w="960" w:type="dxa"/>
            <w:noWrap/>
            <w:vAlign w:val="center"/>
            <w:hideMark/>
          </w:tcPr>
          <w:p w14:paraId="1F965E50"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SE</w:t>
            </w:r>
          </w:p>
        </w:tc>
      </w:tr>
      <w:tr w:rsidR="00745801" w:rsidRPr="006C7112" w14:paraId="4D358C49" w14:textId="77777777" w:rsidTr="00745801">
        <w:trPr>
          <w:trHeight w:val="300"/>
        </w:trPr>
        <w:tc>
          <w:tcPr>
            <w:tcW w:w="1120" w:type="dxa"/>
            <w:noWrap/>
            <w:vAlign w:val="center"/>
            <w:hideMark/>
          </w:tcPr>
          <w:p w14:paraId="1321B61B"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STSAUV</w:t>
            </w:r>
          </w:p>
        </w:tc>
        <w:tc>
          <w:tcPr>
            <w:tcW w:w="1080" w:type="dxa"/>
            <w:noWrap/>
            <w:vAlign w:val="center"/>
            <w:hideMark/>
          </w:tcPr>
          <w:p w14:paraId="0F53DDAA" w14:textId="5836ABC3"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-68.326</w:t>
            </w:r>
          </w:p>
        </w:tc>
        <w:tc>
          <w:tcPr>
            <w:tcW w:w="960" w:type="dxa"/>
            <w:noWrap/>
            <w:vAlign w:val="center"/>
            <w:hideMark/>
          </w:tcPr>
          <w:p w14:paraId="1F6B6A8C" w14:textId="1949EACD"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44.310</w:t>
            </w:r>
          </w:p>
        </w:tc>
        <w:tc>
          <w:tcPr>
            <w:tcW w:w="960" w:type="dxa"/>
          </w:tcPr>
          <w:p w14:paraId="76E341A4"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960" w:type="dxa"/>
            <w:noWrap/>
            <w:vAlign w:val="center"/>
            <w:hideMark/>
          </w:tcPr>
          <w:p w14:paraId="075A270B"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172</w:t>
            </w:r>
          </w:p>
        </w:tc>
        <w:tc>
          <w:tcPr>
            <w:tcW w:w="680" w:type="dxa"/>
            <w:noWrap/>
            <w:vAlign w:val="center"/>
            <w:hideMark/>
          </w:tcPr>
          <w:p w14:paraId="28988B38"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15</w:t>
            </w:r>
          </w:p>
        </w:tc>
        <w:tc>
          <w:tcPr>
            <w:tcW w:w="760" w:type="dxa"/>
            <w:noWrap/>
            <w:vAlign w:val="center"/>
            <w:hideMark/>
          </w:tcPr>
          <w:p w14:paraId="7F219BFC"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252</w:t>
            </w:r>
          </w:p>
        </w:tc>
        <w:tc>
          <w:tcPr>
            <w:tcW w:w="960" w:type="dxa"/>
            <w:noWrap/>
            <w:vAlign w:val="center"/>
            <w:hideMark/>
          </w:tcPr>
          <w:p w14:paraId="476A1F0A"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W</w:t>
            </w:r>
          </w:p>
        </w:tc>
      </w:tr>
      <w:tr w:rsidR="00745801" w:rsidRPr="00B374DB" w14:paraId="79B20D11" w14:textId="77777777" w:rsidTr="00745801">
        <w:trPr>
          <w:trHeight w:val="300"/>
        </w:trPr>
        <w:tc>
          <w:tcPr>
            <w:tcW w:w="1120" w:type="dxa"/>
            <w:noWrap/>
            <w:vAlign w:val="center"/>
            <w:hideMark/>
          </w:tcPr>
          <w:p w14:paraId="1A53BB91"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WONDER</w:t>
            </w:r>
          </w:p>
        </w:tc>
        <w:tc>
          <w:tcPr>
            <w:tcW w:w="1080" w:type="dxa"/>
            <w:noWrap/>
            <w:vAlign w:val="center"/>
            <w:hideMark/>
          </w:tcPr>
          <w:p w14:paraId="194F647F" w14:textId="4773BBF3"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-68.314</w:t>
            </w:r>
          </w:p>
        </w:tc>
        <w:tc>
          <w:tcPr>
            <w:tcW w:w="960" w:type="dxa"/>
            <w:noWrap/>
            <w:vAlign w:val="center"/>
            <w:hideMark/>
          </w:tcPr>
          <w:p w14:paraId="15CF262B" w14:textId="71921331"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44.231</w:t>
            </w:r>
          </w:p>
        </w:tc>
        <w:tc>
          <w:tcPr>
            <w:tcW w:w="960" w:type="dxa"/>
          </w:tcPr>
          <w:p w14:paraId="46F804C8"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p>
        </w:tc>
        <w:tc>
          <w:tcPr>
            <w:tcW w:w="960" w:type="dxa"/>
            <w:noWrap/>
            <w:vAlign w:val="center"/>
            <w:hideMark/>
          </w:tcPr>
          <w:p w14:paraId="33DC393C"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16</w:t>
            </w:r>
          </w:p>
        </w:tc>
        <w:tc>
          <w:tcPr>
            <w:tcW w:w="680" w:type="dxa"/>
            <w:noWrap/>
            <w:vAlign w:val="center"/>
            <w:hideMark/>
          </w:tcPr>
          <w:p w14:paraId="228C7EB4"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3</w:t>
            </w:r>
          </w:p>
        </w:tc>
        <w:tc>
          <w:tcPr>
            <w:tcW w:w="760" w:type="dxa"/>
            <w:noWrap/>
            <w:vAlign w:val="center"/>
            <w:hideMark/>
          </w:tcPr>
          <w:p w14:paraId="02E572F2" w14:textId="77777777" w:rsidR="00745801" w:rsidRPr="006C7112"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188</w:t>
            </w:r>
          </w:p>
        </w:tc>
        <w:tc>
          <w:tcPr>
            <w:tcW w:w="960" w:type="dxa"/>
            <w:noWrap/>
            <w:vAlign w:val="center"/>
            <w:hideMark/>
          </w:tcPr>
          <w:p w14:paraId="37776031" w14:textId="77777777" w:rsidR="00745801" w:rsidRPr="00B374DB" w:rsidRDefault="00745801" w:rsidP="00EF3874">
            <w:pPr>
              <w:spacing w:after="0" w:line="276" w:lineRule="auto"/>
              <w:ind w:left="0" w:firstLine="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w:t>
            </w:r>
          </w:p>
        </w:tc>
      </w:tr>
    </w:tbl>
    <w:p w14:paraId="496A2DD9" w14:textId="77777777" w:rsidR="0096281E" w:rsidRPr="00B374DB" w:rsidRDefault="0096281E" w:rsidP="00EF3874">
      <w:pPr>
        <w:spacing w:line="276" w:lineRule="auto"/>
        <w:ind w:left="2880" w:firstLine="720"/>
        <w:rPr>
          <w:rFonts w:asciiTheme="minorHAnsi" w:hAnsiTheme="minorHAnsi" w:cstheme="minorHAnsi"/>
          <w:b/>
          <w:bCs/>
          <w:color w:val="000000" w:themeColor="text1"/>
          <w:sz w:val="18"/>
          <w:szCs w:val="18"/>
        </w:rPr>
      </w:pPr>
    </w:p>
    <w:p w14:paraId="3C3E22FA" w14:textId="77777777" w:rsidR="0096281E" w:rsidRPr="00B374DB" w:rsidRDefault="0096281E" w:rsidP="00EF3874">
      <w:pPr>
        <w:spacing w:line="276" w:lineRule="auto"/>
        <w:ind w:left="2880" w:firstLine="720"/>
        <w:rPr>
          <w:rFonts w:asciiTheme="minorHAnsi" w:hAnsiTheme="minorHAnsi" w:cstheme="minorHAnsi"/>
          <w:b/>
          <w:bCs/>
          <w:color w:val="000000" w:themeColor="text1"/>
          <w:sz w:val="18"/>
          <w:szCs w:val="18"/>
        </w:rPr>
      </w:pPr>
    </w:p>
    <w:p w14:paraId="62974EB3" w14:textId="77777777" w:rsidR="00F77DCA" w:rsidRPr="00B374DB" w:rsidRDefault="00F77DCA" w:rsidP="00EF3874">
      <w:pPr>
        <w:tabs>
          <w:tab w:val="left" w:pos="360"/>
        </w:tabs>
        <w:spacing w:line="276" w:lineRule="auto"/>
        <w:ind w:left="0" w:firstLine="0"/>
        <w:rPr>
          <w:rFonts w:asciiTheme="minorHAnsi" w:hAnsiTheme="minorHAnsi" w:cstheme="minorHAnsi"/>
          <w:b/>
          <w:sz w:val="18"/>
          <w:szCs w:val="18"/>
        </w:rPr>
      </w:pPr>
      <w:bookmarkStart w:id="4" w:name="_Hlk5261186"/>
      <w:bookmarkEnd w:id="3"/>
      <w:bookmarkEnd w:id="4"/>
    </w:p>
    <w:p w14:paraId="390BBDB2" w14:textId="77777777" w:rsidR="00081CA2" w:rsidRPr="00B374DB" w:rsidRDefault="00081CA2" w:rsidP="00EF3874">
      <w:pPr>
        <w:tabs>
          <w:tab w:val="left" w:pos="360"/>
        </w:tabs>
        <w:spacing w:line="276" w:lineRule="auto"/>
        <w:ind w:left="0" w:firstLine="0"/>
        <w:jc w:val="left"/>
        <w:rPr>
          <w:rFonts w:asciiTheme="minorHAnsi" w:hAnsiTheme="minorHAnsi" w:cstheme="minorHAnsi"/>
          <w:b/>
          <w:sz w:val="18"/>
          <w:szCs w:val="18"/>
        </w:rPr>
      </w:pPr>
    </w:p>
    <w:p w14:paraId="5F313365" w14:textId="77777777" w:rsidR="00081CA2" w:rsidRPr="00B374DB" w:rsidRDefault="00081CA2" w:rsidP="00EF3874">
      <w:pPr>
        <w:tabs>
          <w:tab w:val="left" w:pos="360"/>
        </w:tabs>
        <w:spacing w:line="276" w:lineRule="auto"/>
        <w:ind w:left="0" w:firstLine="0"/>
        <w:jc w:val="left"/>
        <w:rPr>
          <w:rFonts w:asciiTheme="minorHAnsi" w:hAnsiTheme="minorHAnsi" w:cstheme="minorHAnsi"/>
          <w:b/>
          <w:sz w:val="18"/>
          <w:szCs w:val="18"/>
        </w:rPr>
      </w:pPr>
    </w:p>
    <w:p w14:paraId="1807D707" w14:textId="77777777" w:rsidR="00081CA2" w:rsidRPr="00B374DB" w:rsidRDefault="00081CA2" w:rsidP="00EF3874">
      <w:pPr>
        <w:tabs>
          <w:tab w:val="left" w:pos="360"/>
        </w:tabs>
        <w:spacing w:line="276" w:lineRule="auto"/>
        <w:ind w:left="0" w:firstLine="0"/>
        <w:jc w:val="left"/>
        <w:rPr>
          <w:rFonts w:asciiTheme="minorHAnsi" w:hAnsiTheme="minorHAnsi" w:cstheme="minorHAnsi"/>
          <w:b/>
          <w:sz w:val="18"/>
          <w:szCs w:val="18"/>
        </w:rPr>
      </w:pPr>
    </w:p>
    <w:p w14:paraId="6849737A" w14:textId="77777777" w:rsidR="00645A24" w:rsidRDefault="00645A24" w:rsidP="00B85064">
      <w:pPr>
        <w:spacing w:line="276" w:lineRule="auto"/>
        <w:ind w:left="0" w:firstLine="0"/>
        <w:jc w:val="left"/>
        <w:rPr>
          <w:b/>
        </w:rPr>
      </w:pPr>
    </w:p>
    <w:p w14:paraId="69767DA8" w14:textId="77777777" w:rsidR="001E13A9" w:rsidRDefault="00AE173C" w:rsidP="004D3D54">
      <w:pPr>
        <w:spacing w:line="276" w:lineRule="auto"/>
        <w:jc w:val="left"/>
        <w:rPr>
          <w:bCs/>
        </w:rPr>
      </w:pPr>
      <w:r w:rsidRPr="00DE06C7">
        <w:rPr>
          <w:b/>
        </w:rPr>
        <w:t>DISCUSSION</w:t>
      </w:r>
      <w:bookmarkStart w:id="5" w:name="_Hlk22370493"/>
      <w:r w:rsidR="004C2F71">
        <w:rPr>
          <w:b/>
        </w:rPr>
        <w:t xml:space="preserve"> [perhaps an additional graphic would work in this section]</w:t>
      </w:r>
      <w:r w:rsidR="00F77DCA">
        <w:rPr>
          <w:b/>
        </w:rPr>
        <w:br/>
      </w:r>
    </w:p>
    <w:p w14:paraId="256C68B5" w14:textId="3D4142C0" w:rsidR="004D3D54" w:rsidRDefault="00307BAB" w:rsidP="004D3D54">
      <w:pPr>
        <w:spacing w:line="276" w:lineRule="auto"/>
        <w:jc w:val="left"/>
      </w:pPr>
      <w:r>
        <w:rPr>
          <w:bCs/>
        </w:rPr>
        <w:t xml:space="preserve">Our study </w:t>
      </w:r>
      <w:r w:rsidR="003377D7">
        <w:rPr>
          <w:bCs/>
        </w:rPr>
        <w:t>i</w:t>
      </w:r>
      <w:r>
        <w:rPr>
          <w:bCs/>
        </w:rPr>
        <w:t xml:space="preserve">s the first to </w:t>
      </w:r>
      <w:r w:rsidR="00987592">
        <w:rPr>
          <w:bCs/>
        </w:rPr>
        <w:t>explain</w:t>
      </w:r>
      <w:r>
        <w:rPr>
          <w:bCs/>
        </w:rPr>
        <w:t xml:space="preserve"> pitch pine </w:t>
      </w:r>
      <w:proofErr w:type="spellStart"/>
      <w:r w:rsidR="00D21008">
        <w:rPr>
          <w:i/>
          <w:iCs/>
        </w:rPr>
        <w:t>R</w:t>
      </w:r>
      <w:r w:rsidR="00F6551A">
        <w:rPr>
          <w:i/>
          <w:iCs/>
          <w:vertAlign w:val="subscript"/>
        </w:rPr>
        <w:t>capacity</w:t>
      </w:r>
      <w:proofErr w:type="spellEnd"/>
      <w:r w:rsidR="00F6551A">
        <w:rPr>
          <w:i/>
          <w:iCs/>
          <w:vertAlign w:val="subscript"/>
        </w:rPr>
        <w:t xml:space="preserve"> </w:t>
      </w:r>
      <w:r w:rsidR="003377D7">
        <w:rPr>
          <w:bCs/>
        </w:rPr>
        <w:t xml:space="preserve">and </w:t>
      </w:r>
      <w:proofErr w:type="spellStart"/>
      <w:r w:rsidR="00D21008" w:rsidRPr="00D21008">
        <w:rPr>
          <w:i/>
          <w:iCs/>
        </w:rPr>
        <w:t>B</w:t>
      </w:r>
      <w:r w:rsidR="00F6551A">
        <w:rPr>
          <w:i/>
          <w:iCs/>
          <w:vertAlign w:val="subscript"/>
        </w:rPr>
        <w:t>capacity</w:t>
      </w:r>
      <w:proofErr w:type="spellEnd"/>
      <w:r w:rsidR="003377D7">
        <w:rPr>
          <w:bCs/>
        </w:rPr>
        <w:t xml:space="preserve"> at </w:t>
      </w:r>
      <w:r w:rsidR="008B538A">
        <w:rPr>
          <w:bCs/>
        </w:rPr>
        <w:t xml:space="preserve">formerly </w:t>
      </w:r>
      <w:r w:rsidR="008039AC">
        <w:rPr>
          <w:bCs/>
        </w:rPr>
        <w:t xml:space="preserve">fire-present and </w:t>
      </w:r>
      <w:proofErr w:type="spellStart"/>
      <w:proofErr w:type="gramStart"/>
      <w:r w:rsidR="008B538A">
        <w:rPr>
          <w:bCs/>
        </w:rPr>
        <w:t>long time</w:t>
      </w:r>
      <w:proofErr w:type="spellEnd"/>
      <w:proofErr w:type="gramEnd"/>
      <w:r w:rsidR="008B538A">
        <w:rPr>
          <w:bCs/>
        </w:rPr>
        <w:t xml:space="preserve"> </w:t>
      </w:r>
      <w:r w:rsidR="008039AC">
        <w:rPr>
          <w:bCs/>
        </w:rPr>
        <w:t xml:space="preserve">fire-absent </w:t>
      </w:r>
      <w:r w:rsidR="003377D7">
        <w:rPr>
          <w:bCs/>
        </w:rPr>
        <w:t>MDI</w:t>
      </w:r>
      <w:r w:rsidR="008039AC">
        <w:rPr>
          <w:bCs/>
        </w:rPr>
        <w:t xml:space="preserve"> sites</w:t>
      </w:r>
      <w:r>
        <w:rPr>
          <w:bCs/>
        </w:rPr>
        <w:t xml:space="preserve">. Previous research </w:t>
      </w:r>
      <w:r w:rsidR="002922B1">
        <w:rPr>
          <w:bCs/>
        </w:rPr>
        <w:t xml:space="preserve">catalogued </w:t>
      </w:r>
      <w:r>
        <w:rPr>
          <w:bCs/>
        </w:rPr>
        <w:t>plant physiology and foliar nutrient of the species at Wonderland trail</w:t>
      </w:r>
      <w:r w:rsidR="003E70DA">
        <w:rPr>
          <w:bCs/>
        </w:rPr>
        <w:t xml:space="preserve"> (</w:t>
      </w:r>
      <w:proofErr w:type="spellStart"/>
      <w:r w:rsidR="003E70DA">
        <w:rPr>
          <w:bCs/>
        </w:rPr>
        <w:t>Butak</w:t>
      </w:r>
      <w:proofErr w:type="spellEnd"/>
      <w:r w:rsidR="003E70DA">
        <w:rPr>
          <w:bCs/>
        </w:rPr>
        <w:t xml:space="preserve"> 2014)</w:t>
      </w:r>
      <w:r w:rsidR="000B4575">
        <w:rPr>
          <w:bCs/>
        </w:rPr>
        <w:t xml:space="preserve">; in this paper we examine four distinct populations </w:t>
      </w:r>
      <w:r w:rsidR="0014502B">
        <w:rPr>
          <w:bCs/>
        </w:rPr>
        <w:t>at</w:t>
      </w:r>
      <w:r w:rsidR="000B4575">
        <w:rPr>
          <w:bCs/>
        </w:rPr>
        <w:t xml:space="preserve"> </w:t>
      </w:r>
      <w:r w:rsidR="0014502B">
        <w:rPr>
          <w:bCs/>
        </w:rPr>
        <w:t xml:space="preserve">decidedly </w:t>
      </w:r>
      <w:r w:rsidR="000B4575">
        <w:rPr>
          <w:bCs/>
        </w:rPr>
        <w:t xml:space="preserve">different elevations and distance from </w:t>
      </w:r>
      <w:r w:rsidR="0014502B">
        <w:rPr>
          <w:bCs/>
        </w:rPr>
        <w:t xml:space="preserve">the 1947 </w:t>
      </w:r>
      <w:r w:rsidR="000B4575">
        <w:rPr>
          <w:bCs/>
        </w:rPr>
        <w:t>fire experience.</w:t>
      </w:r>
      <w:r>
        <w:rPr>
          <w:bCs/>
        </w:rPr>
        <w:t xml:space="preserve"> Our central findings are as follows: first, we found a line of demarcation between population foliar nutrient and elevation gradients</w:t>
      </w:r>
      <w:r w:rsidR="004D3D54">
        <w:rPr>
          <w:bCs/>
        </w:rPr>
        <w:t xml:space="preserve"> where </w:t>
      </w:r>
      <w:r>
        <w:rPr>
          <w:bCs/>
        </w:rPr>
        <w:t xml:space="preserve">intrinsic water use efficiency was most pronounced in colonies of pitch pine where growth </w:t>
      </w:r>
      <w:r w:rsidR="004D3D54">
        <w:rPr>
          <w:bCs/>
        </w:rPr>
        <w:t>is compelled to give</w:t>
      </w:r>
      <w:r>
        <w:rPr>
          <w:bCs/>
        </w:rPr>
        <w:t xml:space="preserve"> way to stress inoculation. </w:t>
      </w:r>
      <w:r w:rsidR="004D3D54">
        <w:rPr>
          <w:bCs/>
        </w:rPr>
        <w:t>Secon</w:t>
      </w:r>
      <w:r>
        <w:rPr>
          <w:bCs/>
        </w:rPr>
        <w:t>d,</w:t>
      </w:r>
      <w:r w:rsidR="004D3D54">
        <w:rPr>
          <w:bCs/>
        </w:rPr>
        <w:t xml:space="preserve"> </w:t>
      </w:r>
      <w:r>
        <w:rPr>
          <w:bCs/>
        </w:rPr>
        <w:t>results were tied to colonies in terms of their sparseness or density, their consolidation in retreat, or</w:t>
      </w:r>
      <w:r w:rsidR="004D3D54">
        <w:rPr>
          <w:bCs/>
        </w:rPr>
        <w:t xml:space="preserve">, alternately, </w:t>
      </w:r>
      <w:r>
        <w:rPr>
          <w:bCs/>
        </w:rPr>
        <w:t xml:space="preserve">solitary or small </w:t>
      </w:r>
      <w:r w:rsidR="0014502B">
        <w:rPr>
          <w:bCs/>
        </w:rPr>
        <w:t>groups of trees</w:t>
      </w:r>
      <w:r>
        <w:rPr>
          <w:bCs/>
        </w:rPr>
        <w:t xml:space="preserve"> </w:t>
      </w:r>
      <w:r w:rsidR="000B4575">
        <w:rPr>
          <w:bCs/>
        </w:rPr>
        <w:t xml:space="preserve">where a combination of fierce drying winds, low temperatures and infertility </w:t>
      </w:r>
      <w:r w:rsidR="0014502B">
        <w:rPr>
          <w:bCs/>
        </w:rPr>
        <w:t>limit</w:t>
      </w:r>
      <w:r w:rsidR="000B4575">
        <w:rPr>
          <w:bCs/>
        </w:rPr>
        <w:t xml:space="preserve"> establishment </w:t>
      </w:r>
      <w:r w:rsidR="0014502B">
        <w:rPr>
          <w:bCs/>
        </w:rPr>
        <w:t>and likely</w:t>
      </w:r>
      <w:r w:rsidR="000B4575">
        <w:rPr>
          <w:bCs/>
        </w:rPr>
        <w:t xml:space="preserve"> les</w:t>
      </w:r>
      <w:r w:rsidR="00AC6482">
        <w:rPr>
          <w:bCs/>
        </w:rPr>
        <w:t>s</w:t>
      </w:r>
      <w:r w:rsidR="000B4575">
        <w:rPr>
          <w:bCs/>
        </w:rPr>
        <w:t xml:space="preserve"> sharing of eco</w:t>
      </w:r>
      <w:r w:rsidR="00AC6482">
        <w:rPr>
          <w:bCs/>
        </w:rPr>
        <w:t xml:space="preserve"> </w:t>
      </w:r>
      <w:r w:rsidR="000B4575">
        <w:rPr>
          <w:bCs/>
        </w:rPr>
        <w:t>resources.</w:t>
      </w:r>
      <w:r w:rsidR="004D3D54">
        <w:rPr>
          <w:bCs/>
        </w:rPr>
        <w:t xml:space="preserve"> </w:t>
      </w:r>
      <w:r w:rsidR="00AC6482">
        <w:rPr>
          <w:bCs/>
        </w:rPr>
        <w:t>Third</w:t>
      </w:r>
      <w:r w:rsidR="004D3D54">
        <w:t xml:space="preserve">, we </w:t>
      </w:r>
      <w:r w:rsidR="001E13A9">
        <w:t xml:space="preserve">found evidence that </w:t>
      </w:r>
      <w:r w:rsidR="002922B1">
        <w:t>not only identified the basis for an underlying</w:t>
      </w:r>
      <w:r w:rsidR="00AC6482">
        <w:t xml:space="preserve"> dichotomy </w:t>
      </w:r>
      <w:r w:rsidR="002922B1">
        <w:t>but distinct examples</w:t>
      </w:r>
      <w:r w:rsidR="00AC6482">
        <w:t xml:space="preserve"> of pioneering opportunities in </w:t>
      </w:r>
      <w:r w:rsidR="002922B1">
        <w:t>different ecosystems</w:t>
      </w:r>
      <w:r w:rsidR="00AC6482">
        <w:t xml:space="preserve"> </w:t>
      </w:r>
      <w:r w:rsidR="002922B1">
        <w:t>both remote and</w:t>
      </w:r>
      <w:r w:rsidR="00AC6482">
        <w:t xml:space="preserve"> </w:t>
      </w:r>
      <w:r w:rsidR="002922B1">
        <w:t xml:space="preserve">too </w:t>
      </w:r>
      <w:r w:rsidR="00AC6482">
        <w:t>formidable for their competitors.</w:t>
      </w:r>
    </w:p>
    <w:p w14:paraId="4AF9B78D" w14:textId="77777777" w:rsidR="004D3D54" w:rsidRDefault="004D3D54" w:rsidP="004D3D54">
      <w:pPr>
        <w:spacing w:line="276" w:lineRule="auto"/>
        <w:ind w:left="0" w:firstLine="0"/>
        <w:jc w:val="left"/>
        <w:rPr>
          <w:b/>
          <w:bCs/>
          <w:i/>
          <w:iCs/>
        </w:rPr>
      </w:pPr>
    </w:p>
    <w:p w14:paraId="6C31516F" w14:textId="4DD91DE2" w:rsidR="00EA07E7" w:rsidRDefault="0014502B" w:rsidP="00B85064">
      <w:pPr>
        <w:spacing w:line="276" w:lineRule="auto"/>
        <w:ind w:left="0" w:firstLine="0"/>
        <w:jc w:val="left"/>
      </w:pPr>
      <w:r>
        <w:rPr>
          <w:bCs/>
        </w:rPr>
        <w:t>E</w:t>
      </w:r>
      <w:r w:rsidR="00AC6482">
        <w:rPr>
          <w:bCs/>
        </w:rPr>
        <w:t xml:space="preserve">ssentially there is agreement amongst researchers and managers that </w:t>
      </w:r>
      <w:r w:rsidR="00AC6482">
        <w:t xml:space="preserve">it </w:t>
      </w:r>
      <w:r w:rsidR="006E7FDF">
        <w:t>will</w:t>
      </w:r>
      <w:r w:rsidR="002F26D3">
        <w:t xml:space="preserve"> be </w:t>
      </w:r>
      <w:r w:rsidR="006E7FDF">
        <w:t xml:space="preserve">quite </w:t>
      </w:r>
      <w:r w:rsidR="002F26D3">
        <w:t xml:space="preserve">some time before fire reoccurs </w:t>
      </w:r>
      <w:r w:rsidR="00421329">
        <w:t xml:space="preserve">at </w:t>
      </w:r>
      <w:r w:rsidR="00A54844">
        <w:t>MDI</w:t>
      </w:r>
      <w:r w:rsidR="00AC6482">
        <w:t xml:space="preserve"> and then </w:t>
      </w:r>
      <w:r>
        <w:t>likely</w:t>
      </w:r>
      <w:r w:rsidR="00AC6482">
        <w:t xml:space="preserve"> </w:t>
      </w:r>
      <w:r>
        <w:t xml:space="preserve">to </w:t>
      </w:r>
      <w:r w:rsidR="00AC6482">
        <w:t xml:space="preserve">be a minor nuisance </w:t>
      </w:r>
      <w:r w:rsidR="00337AD2">
        <w:t>compared to the earlier</w:t>
      </w:r>
      <w:r>
        <w:t>, catastrophic</w:t>
      </w:r>
      <w:r w:rsidR="00AC6482">
        <w:t xml:space="preserve"> conflagration</w:t>
      </w:r>
      <w:r w:rsidR="00831A0C">
        <w:t xml:space="preserve">. </w:t>
      </w:r>
      <w:r w:rsidR="0045760E" w:rsidRPr="00DE06C7">
        <w:t xml:space="preserve">Day </w:t>
      </w:r>
      <w:r w:rsidR="0045760E" w:rsidRPr="00DE06C7">
        <w:rPr>
          <w:i/>
          <w:iCs/>
        </w:rPr>
        <w:t>et al</w:t>
      </w:r>
      <w:r w:rsidR="0045760E" w:rsidRPr="00DE06C7">
        <w:t xml:space="preserve"> (2005)</w:t>
      </w:r>
      <w:r w:rsidR="0045760E">
        <w:t xml:space="preserve"> </w:t>
      </w:r>
      <w:r w:rsidR="00AC6482">
        <w:t>concur</w:t>
      </w:r>
      <w:r w:rsidR="006E7FDF">
        <w:t>, though there has been fuel buildup,</w:t>
      </w:r>
      <w:r w:rsidR="00AC6482">
        <w:t xml:space="preserve"> </w:t>
      </w:r>
      <w:r w:rsidR="00C8347D">
        <w:t>emphasize</w:t>
      </w:r>
      <w:r w:rsidR="006E7FDF">
        <w:t xml:space="preserve"> </w:t>
      </w:r>
      <w:r w:rsidR="00EF3874" w:rsidRPr="00DE06C7">
        <w:t>higher summer and winter temperatures and moister autumns</w:t>
      </w:r>
      <w:r w:rsidR="00337AD2">
        <w:t xml:space="preserve"> as the culprits for decline</w:t>
      </w:r>
      <w:r w:rsidR="00EF3874" w:rsidRPr="00DE06C7">
        <w:t xml:space="preserve">, </w:t>
      </w:r>
      <w:r w:rsidR="00337AD2">
        <w:t>rather</w:t>
      </w:r>
      <w:r w:rsidR="006E7FDF">
        <w:t xml:space="preserve"> than</w:t>
      </w:r>
      <w:r w:rsidR="00AF6BAF">
        <w:t xml:space="preserve"> </w:t>
      </w:r>
      <w:r w:rsidR="00EF3874" w:rsidRPr="00DE06C7">
        <w:t>stand-replacing fire disturbance</w:t>
      </w:r>
      <w:r w:rsidR="00082A96">
        <w:t>.</w:t>
      </w:r>
      <w:r>
        <w:t xml:space="preserve"> W</w:t>
      </w:r>
      <w:r w:rsidRPr="00DE06C7">
        <w:t xml:space="preserve">arming climate impacts the suitability of habitat and thus colonization </w:t>
      </w:r>
      <w:r>
        <w:t>tendencies of</w:t>
      </w:r>
      <w:r w:rsidRPr="00DE06C7">
        <w:t xml:space="preserve"> pitch pine </w:t>
      </w:r>
      <w:r>
        <w:t>to consolidate, regenerate or migrate</w:t>
      </w:r>
      <w:r w:rsidRPr="00DE06C7">
        <w:t xml:space="preserve"> (</w:t>
      </w:r>
      <w:r>
        <w:t xml:space="preserve">Day et al 2005; </w:t>
      </w:r>
      <w:r w:rsidRPr="00DE06C7">
        <w:t xml:space="preserve">Lee </w:t>
      </w:r>
      <w:r w:rsidRPr="00DE06C7">
        <w:rPr>
          <w:i/>
          <w:iCs/>
        </w:rPr>
        <w:t>et al</w:t>
      </w:r>
      <w:r w:rsidRPr="00DE06C7">
        <w:t xml:space="preserve"> 2019). Day Greenwood and White (2001) found an uptick in annual temperatures signaled increased leaf-air vapor pressure deficits, which negatively impact pitch pine stomata response and limit gas exchange. It is likely warming trends </w:t>
      </w:r>
      <w:r>
        <w:t xml:space="preserve">(Kunkel </w:t>
      </w:r>
      <w:r w:rsidRPr="00AA4C12">
        <w:rPr>
          <w:i/>
          <w:iCs/>
        </w:rPr>
        <w:t>et al</w:t>
      </w:r>
      <w:r>
        <w:t xml:space="preserve"> 2013) </w:t>
      </w:r>
      <w:r w:rsidRPr="00DE06C7">
        <w:t>increase pitch pine difficulties in reproduction (</w:t>
      </w:r>
      <w:proofErr w:type="spellStart"/>
      <w:r w:rsidRPr="00DE06C7">
        <w:t>Ledig</w:t>
      </w:r>
      <w:proofErr w:type="spellEnd"/>
      <w:r w:rsidRPr="00DE06C7">
        <w:t xml:space="preserve"> </w:t>
      </w:r>
      <w:proofErr w:type="spellStart"/>
      <w:r w:rsidRPr="00DE06C7">
        <w:rPr>
          <w:iCs/>
        </w:rPr>
        <w:t>Smouse</w:t>
      </w:r>
      <w:proofErr w:type="spellEnd"/>
      <w:r w:rsidRPr="00DE06C7">
        <w:rPr>
          <w:iCs/>
        </w:rPr>
        <w:t xml:space="preserve"> and </w:t>
      </w:r>
      <w:proofErr w:type="spellStart"/>
      <w:r w:rsidRPr="00DE06C7">
        <w:rPr>
          <w:iCs/>
        </w:rPr>
        <w:t>Hom</w:t>
      </w:r>
      <w:proofErr w:type="spellEnd"/>
      <w:r w:rsidRPr="00DE06C7">
        <w:t xml:space="preserve"> 2015) and there is a </w:t>
      </w:r>
      <w:r w:rsidRPr="00DE06C7">
        <w:lastRenderedPageBreak/>
        <w:t>suggestion of ‘</w:t>
      </w:r>
      <w:proofErr w:type="spellStart"/>
      <w:r w:rsidRPr="00DE06C7">
        <w:t>mesophication</w:t>
      </w:r>
      <w:proofErr w:type="spellEnd"/>
      <w:r w:rsidRPr="00DE06C7">
        <w:t>’—negative feedback for shade intolerant trees (</w:t>
      </w:r>
      <w:proofErr w:type="spellStart"/>
      <w:r w:rsidRPr="00DE06C7">
        <w:t>Nowacki</w:t>
      </w:r>
      <w:proofErr w:type="spellEnd"/>
      <w:r w:rsidRPr="00DE06C7">
        <w:t xml:space="preserve"> and Abrams 2008)</w:t>
      </w:r>
      <w:r w:rsidR="00470E92">
        <w:t xml:space="preserve"> such as these</w:t>
      </w:r>
      <w:r w:rsidRPr="00DE06C7">
        <w:t xml:space="preserve">. </w:t>
      </w:r>
      <w:r w:rsidRPr="00DE06C7">
        <w:rPr>
          <w:bCs/>
          <w:color w:val="auto"/>
          <w:kern w:val="36"/>
        </w:rPr>
        <w:t xml:space="preserve">Recent climate change models anticipate negative impact on future vegetative status at MDI (Fernandez </w:t>
      </w:r>
      <w:r w:rsidRPr="00DE06C7">
        <w:rPr>
          <w:bCs/>
          <w:i/>
          <w:iCs/>
          <w:color w:val="auto"/>
          <w:kern w:val="36"/>
        </w:rPr>
        <w:t>et al</w:t>
      </w:r>
      <w:r w:rsidRPr="00DE06C7">
        <w:rPr>
          <w:bCs/>
          <w:color w:val="auto"/>
          <w:kern w:val="36"/>
        </w:rPr>
        <w:t xml:space="preserve"> 2015) but the model does not specifically address the vicissitudes of pitch pine. </w:t>
      </w:r>
      <w:r w:rsidR="00470E92">
        <w:t>However</w:t>
      </w:r>
      <w:r w:rsidRPr="00DE06C7">
        <w:t xml:space="preserve">, Day </w:t>
      </w:r>
      <w:r w:rsidRPr="00DE06C7">
        <w:rPr>
          <w:i/>
        </w:rPr>
        <w:t>et al</w:t>
      </w:r>
      <w:r w:rsidRPr="00DE06C7">
        <w:t xml:space="preserve"> 2005 suggest niche expansion is limited according to climate influence on loss of open space, a lack of </w:t>
      </w:r>
      <w:r>
        <w:t>enriched</w:t>
      </w:r>
      <w:r w:rsidRPr="00DE06C7">
        <w:t xml:space="preserve"> substrates and ‘safe sites’, though </w:t>
      </w:r>
      <w:r w:rsidR="00BA33CF">
        <w:t xml:space="preserve">according to </w:t>
      </w:r>
      <w:proofErr w:type="spellStart"/>
      <w:r w:rsidR="0075584B">
        <w:t>Niering</w:t>
      </w:r>
      <w:proofErr w:type="spellEnd"/>
      <w:r w:rsidR="00BA33CF">
        <w:t xml:space="preserve"> (1987)</w:t>
      </w:r>
      <w:r w:rsidR="0075584B">
        <w:t>,</w:t>
      </w:r>
      <w:r w:rsidR="009C5802">
        <w:t xml:space="preserve"> </w:t>
      </w:r>
      <w:r w:rsidR="00BA33CF">
        <w:t xml:space="preserve">constant climate change obviates </w:t>
      </w:r>
      <w:r w:rsidR="003779A6">
        <w:t>the likelihood of an actual climax.</w:t>
      </w:r>
    </w:p>
    <w:p w14:paraId="1C298F45" w14:textId="77777777" w:rsidR="00EA07E7" w:rsidRDefault="00EA07E7" w:rsidP="00EA07E7">
      <w:pPr>
        <w:tabs>
          <w:tab w:val="left" w:pos="360"/>
        </w:tabs>
        <w:spacing w:line="276" w:lineRule="auto"/>
        <w:ind w:left="0" w:firstLine="0"/>
      </w:pPr>
    </w:p>
    <w:p w14:paraId="375868A2" w14:textId="09655A1F" w:rsidR="00AA000E" w:rsidRDefault="006E7FDF" w:rsidP="00AA000E">
      <w:pPr>
        <w:spacing w:line="276" w:lineRule="auto"/>
        <w:ind w:left="0" w:firstLine="0"/>
        <w:jc w:val="left"/>
      </w:pPr>
      <w:r>
        <w:rPr>
          <w:bCs/>
          <w:iCs/>
          <w:lang w:val="en"/>
        </w:rPr>
        <w:t>Some research (</w:t>
      </w:r>
      <w:proofErr w:type="spellStart"/>
      <w:r>
        <w:rPr>
          <w:bCs/>
          <w:iCs/>
          <w:lang w:val="en"/>
        </w:rPr>
        <w:t>Butak</w:t>
      </w:r>
      <w:proofErr w:type="spellEnd"/>
      <w:r>
        <w:rPr>
          <w:bCs/>
          <w:iCs/>
          <w:lang w:val="en"/>
        </w:rPr>
        <w:t xml:space="preserve"> 2014) point</w:t>
      </w:r>
      <w:r w:rsidR="0014502B">
        <w:rPr>
          <w:bCs/>
          <w:iCs/>
          <w:lang w:val="en"/>
        </w:rPr>
        <w:t xml:space="preserve">s </w:t>
      </w:r>
      <w:r>
        <w:rPr>
          <w:bCs/>
          <w:iCs/>
          <w:lang w:val="en"/>
        </w:rPr>
        <w:t xml:space="preserve">to </w:t>
      </w:r>
      <w:r w:rsidRPr="00DE06C7">
        <w:t>photosynthesi</w:t>
      </w:r>
      <w:r>
        <w:t>zed</w:t>
      </w:r>
      <w:r w:rsidRPr="00DE06C7">
        <w:t xml:space="preserve"> </w:t>
      </w:r>
      <w:r>
        <w:t xml:space="preserve">C </w:t>
      </w:r>
      <w:r w:rsidR="00551ED5">
        <w:t>d</w:t>
      </w:r>
      <w:r>
        <w:t>edicated to growth rather than to stress resistance</w:t>
      </w:r>
      <w:r w:rsidRPr="00DE06C7">
        <w:t xml:space="preserve"> </w:t>
      </w:r>
      <w:r w:rsidR="00EA07E7" w:rsidRPr="00DE06C7">
        <w:t xml:space="preserve">in </w:t>
      </w:r>
      <w:r w:rsidR="00852014" w:rsidRPr="00DE06C7">
        <w:t>flat</w:t>
      </w:r>
      <w:r w:rsidR="00852014">
        <w:t>,</w:t>
      </w:r>
      <w:r w:rsidR="00852014" w:rsidRPr="00DE06C7">
        <w:t xml:space="preserve"> </w:t>
      </w:r>
      <w:r w:rsidR="00EA07E7">
        <w:t>Wonderland trail</w:t>
      </w:r>
      <w:r w:rsidR="009E2D2C">
        <w:t xml:space="preserve"> ledges</w:t>
      </w:r>
      <w:r>
        <w:t>. Our findings confirm</w:t>
      </w:r>
      <w:r w:rsidR="00470E92">
        <w:t xml:space="preserve"> this result </w:t>
      </w:r>
      <w:r>
        <w:t>as well as opposite responses</w:t>
      </w:r>
      <w:r w:rsidR="00EA07E7" w:rsidRPr="00DE06C7">
        <w:t xml:space="preserve"> </w:t>
      </w:r>
      <w:r w:rsidR="00FB1EEA">
        <w:t>at</w:t>
      </w:r>
      <w:r w:rsidR="00EA07E7">
        <w:t xml:space="preserve"> South Cadillac trail </w:t>
      </w:r>
      <w:r w:rsidR="0045760E">
        <w:t xml:space="preserve">and St. </w:t>
      </w:r>
      <w:proofErr w:type="spellStart"/>
      <w:r w:rsidR="0045760E">
        <w:t>Sauveur</w:t>
      </w:r>
      <w:proofErr w:type="spellEnd"/>
      <w:r w:rsidR="0045760E">
        <w:t xml:space="preserve"> trail</w:t>
      </w:r>
      <w:r w:rsidR="00EA07E7" w:rsidRPr="00DE06C7">
        <w:t xml:space="preserve">. </w:t>
      </w:r>
      <w:r>
        <w:t xml:space="preserve">We </w:t>
      </w:r>
      <w:r w:rsidR="00FB415B">
        <w:t>theorized</w:t>
      </w:r>
      <w:r w:rsidR="008F759B">
        <w:t xml:space="preserve"> </w:t>
      </w:r>
      <w:proofErr w:type="spellStart"/>
      <w:r w:rsidR="00D21008" w:rsidRPr="00D21008">
        <w:rPr>
          <w:i/>
          <w:iCs/>
        </w:rPr>
        <w:t>B</w:t>
      </w:r>
      <w:r w:rsidR="00F6551A">
        <w:rPr>
          <w:i/>
          <w:iCs/>
          <w:vertAlign w:val="subscript"/>
        </w:rPr>
        <w:t>capacity</w:t>
      </w:r>
      <w:proofErr w:type="spellEnd"/>
      <w:r w:rsidR="00F6551A">
        <w:rPr>
          <w:i/>
          <w:iCs/>
          <w:vertAlign w:val="subscript"/>
        </w:rPr>
        <w:t xml:space="preserve"> </w:t>
      </w:r>
      <w:r w:rsidR="008F759B">
        <w:t xml:space="preserve">may be greater at the population level </w:t>
      </w:r>
      <w:r w:rsidR="00551ED5">
        <w:t xml:space="preserve">in Wonderland and Gorham cliffs </w:t>
      </w:r>
      <w:r w:rsidR="008F759B">
        <w:t>where growth (rather than stress resistance) is most persistent</w:t>
      </w:r>
      <w:r w:rsidR="00AA000E">
        <w:t>; this theory reinforces the concept that charcoal availability is not pivotal to tree success</w:t>
      </w:r>
      <w:r w:rsidR="008F759B">
        <w:t xml:space="preserve">. </w:t>
      </w:r>
      <w:r w:rsidR="009D6130">
        <w:t xml:space="preserve">Specifically, investigators record </w:t>
      </w:r>
      <w:r w:rsidR="009D6130" w:rsidRPr="00423D14">
        <w:t xml:space="preserve">St. </w:t>
      </w:r>
      <w:proofErr w:type="spellStart"/>
      <w:r w:rsidR="009D6130" w:rsidRPr="00423D14">
        <w:t>Sauveur</w:t>
      </w:r>
      <w:proofErr w:type="spellEnd"/>
      <w:r w:rsidR="009D6130" w:rsidRPr="00423D14">
        <w:t xml:space="preserve"> and Wonderland </w:t>
      </w:r>
      <w:r w:rsidR="009D6130">
        <w:t>trail trees comprise</w:t>
      </w:r>
      <w:r w:rsidR="009D6130" w:rsidRPr="00423D14">
        <w:t xml:space="preserve"> denser and larger growing individuals</w:t>
      </w:r>
      <w:r w:rsidR="009D6130">
        <w:t>; these are not attributable to charcoal effects</w:t>
      </w:r>
      <w:r w:rsidR="009D6130" w:rsidRPr="00423D14">
        <w:t xml:space="preserve">. </w:t>
      </w:r>
      <w:r w:rsidR="00AA000E">
        <w:t>Findings by others appear to validate this impression based on reports of</w:t>
      </w:r>
      <w:r w:rsidR="00470E92">
        <w:t xml:space="preserve"> greater </w:t>
      </w:r>
      <w:r w:rsidR="00EA07E7" w:rsidRPr="00DE06C7">
        <w:t xml:space="preserve">negative </w:t>
      </w:r>
      <w:r w:rsidR="00EA07E7" w:rsidRPr="00DE06C7">
        <w:rPr>
          <w:bCs/>
          <w:iCs/>
          <w:lang w:val="en"/>
        </w:rPr>
        <w:t>δ</w:t>
      </w:r>
      <w:r w:rsidR="00EA07E7" w:rsidRPr="00DE06C7">
        <w:rPr>
          <w:bCs/>
          <w:iCs/>
          <w:vertAlign w:val="superscript"/>
          <w:lang w:val="en"/>
        </w:rPr>
        <w:t>13</w:t>
      </w:r>
      <w:r w:rsidR="00EA07E7" w:rsidRPr="00DE06C7">
        <w:rPr>
          <w:bCs/>
          <w:iCs/>
          <w:lang w:val="en"/>
        </w:rPr>
        <w:t>C</w:t>
      </w:r>
      <w:r w:rsidR="00EA07E7" w:rsidRPr="00DE06C7">
        <w:t xml:space="preserve"> </w:t>
      </w:r>
      <w:r w:rsidR="00EA07E7">
        <w:t>and higher</w:t>
      </w:r>
      <w:r w:rsidR="00EA07E7" w:rsidRPr="00DE06C7">
        <w:t xml:space="preserve"> soil moisture retention (Wang </w:t>
      </w:r>
      <w:r w:rsidR="00EA07E7" w:rsidRPr="00DE06C7">
        <w:rPr>
          <w:i/>
          <w:iCs/>
        </w:rPr>
        <w:t>et al</w:t>
      </w:r>
      <w:r w:rsidR="00EA07E7" w:rsidRPr="00DE06C7">
        <w:t xml:space="preserve"> 2017; Chen, Wang and Jia 2017)</w:t>
      </w:r>
      <w:r w:rsidR="00EA07E7" w:rsidRPr="00DE06C7">
        <w:rPr>
          <w:bCs/>
          <w:iCs/>
          <w:lang w:val="en"/>
        </w:rPr>
        <w:t>.</w:t>
      </w:r>
      <w:r w:rsidR="00EA07E7">
        <w:rPr>
          <w:b/>
        </w:rPr>
        <w:t xml:space="preserve"> </w:t>
      </w:r>
      <w:r w:rsidR="00AA000E" w:rsidRPr="00423D14">
        <w:t xml:space="preserve">One could argue that although charcoal remnants play a role in </w:t>
      </w:r>
      <w:proofErr w:type="spellStart"/>
      <w:r w:rsidR="00AA000E">
        <w:rPr>
          <w:i/>
          <w:iCs/>
        </w:rPr>
        <w:t>R</w:t>
      </w:r>
      <w:r w:rsidR="00AA000E">
        <w:rPr>
          <w:i/>
          <w:iCs/>
          <w:vertAlign w:val="subscript"/>
        </w:rPr>
        <w:t>capacity</w:t>
      </w:r>
      <w:proofErr w:type="spellEnd"/>
      <w:r w:rsidR="00AA000E" w:rsidRPr="00423D14">
        <w:t xml:space="preserve"> at burned-over communities at Cadillac Brook (well below the heights of South Cadillac trail) compared to nearby, lower, unburned Hadlock Brook, it does not appear to be a necessary benefactor to </w:t>
      </w:r>
      <w:r w:rsidR="00AA000E">
        <w:t xml:space="preserve">forest </w:t>
      </w:r>
      <w:r w:rsidR="00AA000E" w:rsidRPr="00423D14">
        <w:t>well-being.</w:t>
      </w:r>
      <w:r w:rsidR="00E15208">
        <w:t xml:space="preserve"> </w:t>
      </w:r>
      <w:r w:rsidR="00AA000E" w:rsidRPr="00423D14">
        <w:t xml:space="preserve">Scientists elsewhere ascribe importance to </w:t>
      </w:r>
      <w:r w:rsidR="00AA000E" w:rsidRPr="00423D14">
        <w:rPr>
          <w:bCs/>
          <w:iCs/>
          <w:lang w:val="en"/>
        </w:rPr>
        <w:t xml:space="preserve">the agency of fire-induced sedimentary charcoal to produce </w:t>
      </w:r>
      <w:r w:rsidR="00AA000E" w:rsidRPr="00423D14">
        <w:t xml:space="preserve">soil C and N enrichment (Patel </w:t>
      </w:r>
      <w:r w:rsidR="00AA000E" w:rsidRPr="00423D14">
        <w:rPr>
          <w:i/>
          <w:iCs/>
        </w:rPr>
        <w:t>et al</w:t>
      </w:r>
      <w:r w:rsidR="00AA000E" w:rsidRPr="00423D14">
        <w:t xml:space="preserve"> 2016)</w:t>
      </w:r>
      <w:r w:rsidR="00AA000E">
        <w:t xml:space="preserve"> as </w:t>
      </w:r>
      <w:r w:rsidR="00AA000E" w:rsidRPr="00423D14">
        <w:t>measured</w:t>
      </w:r>
      <w:r w:rsidR="00AA000E" w:rsidRPr="00423D14">
        <w:rPr>
          <w:bCs/>
          <w:iCs/>
          <w:lang w:val="en"/>
        </w:rPr>
        <w:t xml:space="preserve"> in soil columns </w:t>
      </w:r>
      <w:r w:rsidR="00AA000E" w:rsidRPr="00423D14">
        <w:t>(</w:t>
      </w:r>
      <w:r w:rsidR="00AA000E" w:rsidRPr="00423D14">
        <w:rPr>
          <w:color w:val="222222"/>
          <w:shd w:val="clear" w:color="auto" w:fill="FFFFFF"/>
        </w:rPr>
        <w:t>Hart Horn and Grissino-Mayer 2008</w:t>
      </w:r>
      <w:r w:rsidR="00AA000E" w:rsidRPr="00423D14">
        <w:t xml:space="preserve">). This pattern was confirmed at burned sites near Cadillac mountain (Patterson Edwards and Maguire 1987; Laing 1993). We conjecture soil </w:t>
      </w:r>
      <w:r w:rsidR="00AA000E" w:rsidRPr="00423D14">
        <w:rPr>
          <w:bCs/>
          <w:iCs/>
          <w:lang w:val="en"/>
        </w:rPr>
        <w:t>C persistence since the 1947 perturbance at burned-over areas such as South Cadillac trail reflects a failure of pyrogenic carbon removal (</w:t>
      </w:r>
      <w:proofErr w:type="spellStart"/>
      <w:r w:rsidR="00AA000E" w:rsidRPr="00423D14">
        <w:rPr>
          <w:bCs/>
          <w:iCs/>
          <w:lang w:val="en"/>
        </w:rPr>
        <w:t>Doerr</w:t>
      </w:r>
      <w:proofErr w:type="spellEnd"/>
      <w:r w:rsidR="00AA000E" w:rsidRPr="00423D14">
        <w:rPr>
          <w:bCs/>
          <w:iCs/>
          <w:lang w:val="en"/>
        </w:rPr>
        <w:t xml:space="preserve"> </w:t>
      </w:r>
      <w:r w:rsidR="00AA000E" w:rsidRPr="00423D14">
        <w:rPr>
          <w:bCs/>
          <w:i/>
          <w:iCs/>
          <w:lang w:val="en"/>
        </w:rPr>
        <w:t>et al</w:t>
      </w:r>
      <w:r w:rsidR="00AA000E" w:rsidRPr="00423D14">
        <w:rPr>
          <w:bCs/>
          <w:iCs/>
          <w:lang w:val="en"/>
        </w:rPr>
        <w:t xml:space="preserve"> 2018), though elsewhere lower C availability is attributable </w:t>
      </w:r>
      <w:r w:rsidR="00AA000E" w:rsidRPr="00423D14">
        <w:t xml:space="preserve">to greater consumption by fungi (Luo </w:t>
      </w:r>
      <w:r w:rsidR="00AA000E" w:rsidRPr="00423D14">
        <w:rPr>
          <w:i/>
          <w:iCs/>
        </w:rPr>
        <w:t>et al</w:t>
      </w:r>
      <w:r w:rsidR="00AA000E" w:rsidRPr="00423D14">
        <w:t xml:space="preserve"> 2017). </w:t>
      </w:r>
    </w:p>
    <w:p w14:paraId="455831FB" w14:textId="77777777" w:rsidR="00E15208" w:rsidRDefault="00E15208" w:rsidP="005233B3">
      <w:pPr>
        <w:tabs>
          <w:tab w:val="left" w:pos="360"/>
        </w:tabs>
        <w:spacing w:line="276" w:lineRule="auto"/>
        <w:ind w:left="0" w:firstLine="0"/>
      </w:pPr>
    </w:p>
    <w:p w14:paraId="6BCCD958" w14:textId="75F14E5D" w:rsidR="002F26D3" w:rsidRDefault="00EA07E7" w:rsidP="005233B3">
      <w:pPr>
        <w:tabs>
          <w:tab w:val="left" w:pos="360"/>
        </w:tabs>
        <w:spacing w:line="276" w:lineRule="auto"/>
        <w:ind w:left="0" w:firstLine="0"/>
      </w:pPr>
      <w:r w:rsidRPr="00DE06C7">
        <w:t xml:space="preserve">As to </w:t>
      </w:r>
      <w:r>
        <w:t xml:space="preserve">foliar </w:t>
      </w:r>
      <w:r w:rsidRPr="00DE06C7">
        <w:t>N availability, scientists suggest acidified deposits may account for increased N deposition (</w:t>
      </w:r>
      <w:proofErr w:type="spellStart"/>
      <w:r w:rsidRPr="00DE06C7">
        <w:t>Doerr</w:t>
      </w:r>
      <w:proofErr w:type="spellEnd"/>
      <w:r w:rsidRPr="00DE06C7">
        <w:t xml:space="preserve"> </w:t>
      </w:r>
      <w:r w:rsidRPr="00DE06C7">
        <w:rPr>
          <w:i/>
        </w:rPr>
        <w:t>et al</w:t>
      </w:r>
      <w:r w:rsidRPr="00DE06C7">
        <w:t xml:space="preserve"> 2018)</w:t>
      </w:r>
      <w:r w:rsidR="00551ED5">
        <w:t>. T</w:t>
      </w:r>
      <w:r w:rsidRPr="00DE06C7">
        <w:t>his phenomenon is reported</w:t>
      </w:r>
      <w:r w:rsidRPr="00DE06C7">
        <w:rPr>
          <w:bCs/>
          <w:iCs/>
          <w:lang w:val="en"/>
        </w:rPr>
        <w:t xml:space="preserve"> in fire-</w:t>
      </w:r>
      <w:r w:rsidR="002B3D51">
        <w:rPr>
          <w:bCs/>
          <w:iCs/>
          <w:lang w:val="en"/>
        </w:rPr>
        <w:t>w</w:t>
      </w:r>
      <w:r w:rsidRPr="00DE06C7">
        <w:rPr>
          <w:bCs/>
          <w:iCs/>
          <w:lang w:val="en"/>
        </w:rPr>
        <w:t xml:space="preserve">orn western pine forests (Pingree and DeLuca 2017). </w:t>
      </w:r>
      <w:r w:rsidR="003144F8">
        <w:rPr>
          <w:bCs/>
          <w:iCs/>
          <w:lang w:val="en"/>
        </w:rPr>
        <w:t xml:space="preserve">We </w:t>
      </w:r>
      <w:r w:rsidR="00551ED5">
        <w:rPr>
          <w:bCs/>
          <w:iCs/>
          <w:lang w:val="en"/>
        </w:rPr>
        <w:t>no</w:t>
      </w:r>
      <w:r w:rsidR="003144F8">
        <w:rPr>
          <w:bCs/>
          <w:iCs/>
          <w:lang w:val="en"/>
        </w:rPr>
        <w:t>ted</w:t>
      </w:r>
      <w:r w:rsidRPr="00DE06C7">
        <w:rPr>
          <w:bCs/>
          <w:iCs/>
          <w:lang w:val="en"/>
        </w:rPr>
        <w:t xml:space="preserve"> lower foliar % N at Cadillac South trail than elsewhere and attribute post-fire loss to an ongoing lack of N sorption resulting from atmospheric N release</w:t>
      </w:r>
      <w:r>
        <w:rPr>
          <w:bCs/>
          <w:iCs/>
          <w:lang w:val="en"/>
        </w:rPr>
        <w:t xml:space="preserve"> (Patel </w:t>
      </w:r>
      <w:r w:rsidRPr="00A63697">
        <w:rPr>
          <w:bCs/>
          <w:i/>
          <w:lang w:val="en"/>
        </w:rPr>
        <w:t>et al</w:t>
      </w:r>
      <w:r>
        <w:rPr>
          <w:bCs/>
          <w:iCs/>
          <w:lang w:val="en"/>
        </w:rPr>
        <w:t xml:space="preserve"> 2019)</w:t>
      </w:r>
      <w:r w:rsidRPr="00DE06C7">
        <w:rPr>
          <w:bCs/>
          <w:iCs/>
          <w:lang w:val="en"/>
        </w:rPr>
        <w:t xml:space="preserve">. </w:t>
      </w:r>
      <w:r w:rsidRPr="00DE06C7">
        <w:t xml:space="preserve">Elsewhere, in pitch pine communities in New Jersey Pine Barrens, investigators </w:t>
      </w:r>
      <w:r w:rsidR="003144F8">
        <w:t>report</w:t>
      </w:r>
      <w:r w:rsidRPr="00DE06C7">
        <w:t xml:space="preserve"> N is taken up by ectomycorrhizal pitch pine roots (Luo </w:t>
      </w:r>
      <w:r w:rsidRPr="00DE06C7">
        <w:rPr>
          <w:i/>
          <w:iCs/>
        </w:rPr>
        <w:t>et al</w:t>
      </w:r>
      <w:r w:rsidRPr="00DE06C7">
        <w:t xml:space="preserve"> 2017) but there is some debate as to whether N in the form of NO</w:t>
      </w:r>
      <w:r w:rsidRPr="00DE06C7">
        <w:rPr>
          <w:vertAlign w:val="subscript"/>
        </w:rPr>
        <w:t>3</w:t>
      </w:r>
      <w:r w:rsidRPr="008271A2">
        <w:rPr>
          <w:vertAlign w:val="superscript"/>
        </w:rPr>
        <w:t>-</w:t>
      </w:r>
      <w:r w:rsidRPr="00DE06C7">
        <w:t xml:space="preserve"> is taken up by pitch pines at a meaningful level (</w:t>
      </w:r>
      <w:proofErr w:type="spellStart"/>
      <w:r w:rsidRPr="00DE06C7">
        <w:t>Certini</w:t>
      </w:r>
      <w:proofErr w:type="spellEnd"/>
      <w:r w:rsidRPr="00DE06C7">
        <w:t xml:space="preserve"> 2005). We lacked access to quantify those indicators at MDI, but </w:t>
      </w:r>
      <w:r w:rsidR="003144F8">
        <w:t>suggest</w:t>
      </w:r>
      <w:r w:rsidRPr="00DE06C7">
        <w:t xml:space="preserve"> mineralization rates constitute a proxy for root N uptake, as others have asserted in δ</w:t>
      </w:r>
      <w:r w:rsidRPr="00DE06C7">
        <w:rPr>
          <w:vertAlign w:val="superscript"/>
        </w:rPr>
        <w:t>15</w:t>
      </w:r>
      <w:r w:rsidRPr="00DE06C7">
        <w:t xml:space="preserve">N measurement in pitch pine ecosystems (Inglett </w:t>
      </w:r>
      <w:r w:rsidRPr="00DE06C7">
        <w:rPr>
          <w:i/>
          <w:iCs/>
        </w:rPr>
        <w:t>et al</w:t>
      </w:r>
      <w:r w:rsidRPr="00DE06C7">
        <w:t xml:space="preserve"> 2007).  </w:t>
      </w:r>
    </w:p>
    <w:p w14:paraId="6751C39B" w14:textId="77777777" w:rsidR="002F26D3" w:rsidRDefault="002F26D3" w:rsidP="005233B3">
      <w:pPr>
        <w:tabs>
          <w:tab w:val="left" w:pos="360"/>
        </w:tabs>
        <w:spacing w:line="276" w:lineRule="auto"/>
        <w:ind w:left="0" w:firstLine="0"/>
      </w:pPr>
    </w:p>
    <w:p w14:paraId="408B7442" w14:textId="2519BD8B" w:rsidR="008E2749" w:rsidRDefault="00EA07E7" w:rsidP="005233B3">
      <w:pPr>
        <w:tabs>
          <w:tab w:val="left" w:pos="360"/>
        </w:tabs>
        <w:spacing w:line="276" w:lineRule="auto"/>
        <w:ind w:left="0" w:firstLine="0"/>
        <w:rPr>
          <w:b/>
        </w:rPr>
      </w:pPr>
      <w:r w:rsidRPr="00DE06C7">
        <w:t>We were unable to</w:t>
      </w:r>
      <w:r w:rsidRPr="00DE06C7">
        <w:rPr>
          <w:bCs/>
          <w:iCs/>
          <w:lang w:val="en"/>
        </w:rPr>
        <w:t xml:space="preserve"> account for comparatively greater soil </w:t>
      </w:r>
      <w:r w:rsidRPr="00DE06C7">
        <w:rPr>
          <w:vertAlign w:val="superscript"/>
        </w:rPr>
        <w:t>15</w:t>
      </w:r>
      <w:r w:rsidRPr="00DE06C7">
        <w:t xml:space="preserve">N at unburned sites (St. </w:t>
      </w:r>
      <w:proofErr w:type="spellStart"/>
      <w:r w:rsidRPr="00DE06C7">
        <w:t>Sauveur</w:t>
      </w:r>
      <w:proofErr w:type="spellEnd"/>
      <w:r w:rsidRPr="00DE06C7">
        <w:t xml:space="preserve">, Wonderland) similar to those on </w:t>
      </w:r>
      <w:proofErr w:type="spellStart"/>
      <w:r w:rsidRPr="00DE06C7">
        <w:t>Norumbega</w:t>
      </w:r>
      <w:proofErr w:type="spellEnd"/>
      <w:r w:rsidRPr="00DE06C7">
        <w:t xml:space="preserve"> Mountain, </w:t>
      </w:r>
      <w:r w:rsidR="00D00E0F">
        <w:t xml:space="preserve">portions of </w:t>
      </w:r>
      <w:r w:rsidRPr="00DE06C7">
        <w:t xml:space="preserve">North Cadillac Mountain trail and lower South Cadillac trail. </w:t>
      </w:r>
      <w:r>
        <w:t>L</w:t>
      </w:r>
      <w:r w:rsidRPr="00DE06C7">
        <w:t>imiting factor</w:t>
      </w:r>
      <w:r>
        <w:t xml:space="preserve"> </w:t>
      </w:r>
      <w:r w:rsidRPr="00DE06C7">
        <w:t>P</w:t>
      </w:r>
      <w:r>
        <w:t xml:space="preserve"> p</w:t>
      </w:r>
      <w:r w:rsidRPr="00DE06C7">
        <w:t>rovide</w:t>
      </w:r>
      <w:r>
        <w:t>d</w:t>
      </w:r>
      <w:r w:rsidRPr="00DE06C7">
        <w:t xml:space="preserve"> clues as to niche capacity</w:t>
      </w:r>
      <w:r>
        <w:t xml:space="preserve"> and chemical </w:t>
      </w:r>
      <w:r w:rsidRPr="00DE06C7">
        <w:t>geography as discussed elsewhere (</w:t>
      </w:r>
      <w:r w:rsidRPr="00DE06C7">
        <w:rPr>
          <w:color w:val="222222"/>
        </w:rPr>
        <w:t>Verma and Jayakumar 2012)</w:t>
      </w:r>
      <w:r w:rsidR="0045760E">
        <w:rPr>
          <w:color w:val="222222"/>
        </w:rPr>
        <w:t>;</w:t>
      </w:r>
      <w:r>
        <w:t xml:space="preserve"> </w:t>
      </w:r>
      <w:r w:rsidRPr="00DE06C7">
        <w:t xml:space="preserve">P availability at </w:t>
      </w:r>
      <w:r>
        <w:t xml:space="preserve">upper elevations at MDI </w:t>
      </w:r>
      <w:r w:rsidR="0045760E">
        <w:t>contrasted</w:t>
      </w:r>
      <w:r>
        <w:t xml:space="preserve"> with more modest availability at </w:t>
      </w:r>
      <w:r w:rsidRPr="00DE06C7">
        <w:t xml:space="preserve">other, low-lying pinelands </w:t>
      </w:r>
      <w:r>
        <w:t xml:space="preserve">in New Jersey </w:t>
      </w:r>
      <w:r w:rsidRPr="00DE06C7">
        <w:t>(</w:t>
      </w:r>
      <w:proofErr w:type="spellStart"/>
      <w:r w:rsidRPr="00DE06C7">
        <w:t>Renninger</w:t>
      </w:r>
      <w:proofErr w:type="spellEnd"/>
      <w:r w:rsidRPr="00DE06C7">
        <w:t xml:space="preserve"> </w:t>
      </w:r>
      <w:r w:rsidRPr="00DE06C7">
        <w:rPr>
          <w:i/>
          <w:iCs/>
        </w:rPr>
        <w:t>et al</w:t>
      </w:r>
      <w:r w:rsidRPr="00DE06C7">
        <w:t xml:space="preserve"> 2013; </w:t>
      </w:r>
      <w:proofErr w:type="spellStart"/>
      <w:r w:rsidRPr="00DE06C7">
        <w:t>Alkañiz</w:t>
      </w:r>
      <w:proofErr w:type="spellEnd"/>
      <w:r w:rsidRPr="00DE06C7">
        <w:t xml:space="preserve"> </w:t>
      </w:r>
      <w:r w:rsidRPr="00DE06C7">
        <w:rPr>
          <w:i/>
        </w:rPr>
        <w:t>et al</w:t>
      </w:r>
      <w:r w:rsidRPr="00DE06C7">
        <w:t xml:space="preserve"> 2018). Not surprisingly we were anxious to clarify why P sorption was so prominent in fire zone soils at South Cadillac trail, for example, in light of diminished growth there. One explanation for </w:t>
      </w:r>
      <w:r w:rsidR="00D00E0F">
        <w:t xml:space="preserve">substantial </w:t>
      </w:r>
      <w:r w:rsidRPr="00DE06C7">
        <w:t xml:space="preserve">P availability </w:t>
      </w:r>
      <w:r w:rsidR="00203669">
        <w:t>derives</w:t>
      </w:r>
      <w:r w:rsidRPr="00DE06C7">
        <w:t xml:space="preserve"> from </w:t>
      </w:r>
      <w:r w:rsidR="00D00E0F">
        <w:t>an effect generated by</w:t>
      </w:r>
      <w:r w:rsidR="00203669">
        <w:t xml:space="preserve"> </w:t>
      </w:r>
      <w:r w:rsidRPr="00DE06C7">
        <w:t xml:space="preserve">charcoal remnants; </w:t>
      </w:r>
      <w:r w:rsidR="00ED796A">
        <w:t xml:space="preserve">however, </w:t>
      </w:r>
      <w:r w:rsidRPr="00DE06C7">
        <w:t xml:space="preserve">lacking mycorrhizal studies </w:t>
      </w:r>
      <w:r w:rsidRPr="00DE06C7">
        <w:lastRenderedPageBreak/>
        <w:t>we were unable to confirm the extent of P liberated from the charcoal</w:t>
      </w:r>
      <w:r w:rsidR="0045760E">
        <w:t xml:space="preserve"> </w:t>
      </w:r>
      <w:r w:rsidR="00423D14">
        <w:t xml:space="preserve">working </w:t>
      </w:r>
      <w:r w:rsidR="00203669">
        <w:t xml:space="preserve">in tandem with </w:t>
      </w:r>
      <w:r w:rsidR="00423D14">
        <w:t xml:space="preserve">ectomycorrhizal </w:t>
      </w:r>
      <w:r w:rsidR="00203669">
        <w:t>symbion</w:t>
      </w:r>
      <w:r w:rsidR="00423D14">
        <w:t>ts</w:t>
      </w:r>
      <w:r w:rsidR="00203669">
        <w:t xml:space="preserve"> </w:t>
      </w:r>
      <w:r w:rsidR="0045760E">
        <w:t>in 1947 fire precincts.</w:t>
      </w:r>
      <w:r w:rsidRPr="00DE06C7">
        <w:t xml:space="preserve"> </w:t>
      </w:r>
    </w:p>
    <w:p w14:paraId="32EB15D1" w14:textId="77777777" w:rsidR="005233B3" w:rsidRPr="005233B3" w:rsidRDefault="005233B3" w:rsidP="005233B3">
      <w:pPr>
        <w:tabs>
          <w:tab w:val="left" w:pos="360"/>
        </w:tabs>
        <w:spacing w:line="276" w:lineRule="auto"/>
        <w:ind w:left="0" w:firstLine="0"/>
        <w:rPr>
          <w:b/>
        </w:rPr>
      </w:pPr>
    </w:p>
    <w:p w14:paraId="5A522A2C" w14:textId="39B18D1D" w:rsidR="00754E3B" w:rsidRPr="00DE06C7" w:rsidRDefault="00DB786C" w:rsidP="00EF3874">
      <w:pPr>
        <w:spacing w:line="276" w:lineRule="auto"/>
        <w:ind w:left="0" w:firstLine="0"/>
        <w:jc w:val="left"/>
      </w:pPr>
      <w:r>
        <w:t>Our discussion of</w:t>
      </w:r>
      <w:r w:rsidR="00ED796A" w:rsidRPr="004E336C">
        <w:t xml:space="preserve"> denser and taller </w:t>
      </w:r>
      <w:r>
        <w:t xml:space="preserve">trees </w:t>
      </w:r>
      <w:r w:rsidR="00ED796A" w:rsidRPr="004E336C">
        <w:t>at lower elevations</w:t>
      </w:r>
      <w:r w:rsidR="00A54C8C">
        <w:t xml:space="preserve"> </w:t>
      </w:r>
      <w:r>
        <w:t xml:space="preserve">is </w:t>
      </w:r>
      <w:r w:rsidR="00EA07E7">
        <w:rPr>
          <w:bCs/>
          <w:iCs/>
          <w:lang w:val="en"/>
        </w:rPr>
        <w:t>consistent</w:t>
      </w:r>
      <w:r w:rsidR="00754E3B" w:rsidRPr="00DE06C7">
        <w:rPr>
          <w:bCs/>
          <w:iCs/>
          <w:lang w:val="en"/>
        </w:rPr>
        <w:t xml:space="preserve"> with reports </w:t>
      </w:r>
      <w:r w:rsidR="003103EC">
        <w:rPr>
          <w:bCs/>
          <w:iCs/>
          <w:lang w:val="en"/>
        </w:rPr>
        <w:t>concerning</w:t>
      </w:r>
      <w:r w:rsidR="00754E3B" w:rsidRPr="00DE06C7">
        <w:rPr>
          <w:bCs/>
          <w:iCs/>
          <w:lang w:val="en"/>
        </w:rPr>
        <w:t xml:space="preserve"> non-glaciated populations in the New Jersey Pine Barrens </w:t>
      </w:r>
      <w:r w:rsidR="00754E3B" w:rsidRPr="00DE06C7">
        <w:t>(Mikita-</w:t>
      </w:r>
      <w:proofErr w:type="spellStart"/>
      <w:r w:rsidR="00754E3B" w:rsidRPr="00DE06C7">
        <w:t>Barbato</w:t>
      </w:r>
      <w:proofErr w:type="spellEnd"/>
      <w:r w:rsidR="00754E3B" w:rsidRPr="00DE06C7">
        <w:t xml:space="preserve"> </w:t>
      </w:r>
      <w:r w:rsidR="00754E3B" w:rsidRPr="00DE06C7">
        <w:rPr>
          <w:i/>
        </w:rPr>
        <w:t>et al</w:t>
      </w:r>
      <w:r w:rsidR="00754E3B" w:rsidRPr="00DE06C7">
        <w:t xml:space="preserve"> 2015; </w:t>
      </w:r>
      <w:r w:rsidR="00754E3B" w:rsidRPr="00DE06C7">
        <w:rPr>
          <w:color w:val="222222"/>
          <w:shd w:val="clear" w:color="auto" w:fill="FFFFFF"/>
        </w:rPr>
        <w:t xml:space="preserve">Schafer and </w:t>
      </w:r>
      <w:proofErr w:type="spellStart"/>
      <w:r w:rsidR="00754E3B" w:rsidRPr="00DE06C7">
        <w:rPr>
          <w:color w:val="222222"/>
          <w:shd w:val="clear" w:color="auto" w:fill="FFFFFF"/>
        </w:rPr>
        <w:t>Bohrer</w:t>
      </w:r>
      <w:proofErr w:type="spellEnd"/>
      <w:r w:rsidR="00754E3B" w:rsidRPr="00DE06C7">
        <w:rPr>
          <w:color w:val="222222"/>
          <w:shd w:val="clear" w:color="auto" w:fill="FFFFFF"/>
        </w:rPr>
        <w:t xml:space="preserve"> 2016). </w:t>
      </w:r>
      <w:r w:rsidR="004E336C" w:rsidRPr="00DE06C7">
        <w:rPr>
          <w:color w:val="222222"/>
          <w:shd w:val="clear" w:color="auto" w:fill="FFFFFF"/>
        </w:rPr>
        <w:t xml:space="preserve">Allowing for differences between </w:t>
      </w:r>
      <w:r w:rsidR="004E336C">
        <w:rPr>
          <w:color w:val="222222"/>
          <w:shd w:val="clear" w:color="auto" w:fill="FFFFFF"/>
        </w:rPr>
        <w:t>disjunct</w:t>
      </w:r>
      <w:r w:rsidR="004E336C" w:rsidRPr="00DE06C7">
        <w:rPr>
          <w:color w:val="222222"/>
          <w:shd w:val="clear" w:color="auto" w:fill="FFFFFF"/>
        </w:rPr>
        <w:t xml:space="preserve"> communities, the authors found soil C and K alkali extractions were significantly higher for the Waterboro Barren cohort, with a decidedly greater disparity in available P, a limiting factor which tallied with % N (.39)</w:t>
      </w:r>
      <w:r w:rsidR="004E336C">
        <w:rPr>
          <w:color w:val="222222"/>
          <w:shd w:val="clear" w:color="auto" w:fill="FFFFFF"/>
        </w:rPr>
        <w:t xml:space="preserve">, </w:t>
      </w:r>
      <w:r w:rsidR="004E336C" w:rsidRPr="00DE06C7">
        <w:rPr>
          <w:color w:val="222222"/>
          <w:shd w:val="clear" w:color="auto" w:fill="FFFFFF"/>
        </w:rPr>
        <w:t xml:space="preserve">is 50% higher than </w:t>
      </w:r>
      <w:r w:rsidR="004E336C">
        <w:rPr>
          <w:color w:val="222222"/>
          <w:shd w:val="clear" w:color="auto" w:fill="FFFFFF"/>
        </w:rPr>
        <w:t xml:space="preserve">deposits </w:t>
      </w:r>
      <w:r w:rsidR="004E336C" w:rsidRPr="00DE06C7">
        <w:rPr>
          <w:color w:val="222222"/>
          <w:shd w:val="clear" w:color="auto" w:fill="FFFFFF"/>
        </w:rPr>
        <w:t xml:space="preserve">at Cadillac South trail. </w:t>
      </w:r>
      <w:r w:rsidR="004E336C" w:rsidRPr="00DE06C7">
        <w:t xml:space="preserve">Further, we </w:t>
      </w:r>
      <w:r w:rsidR="004E336C">
        <w:t>note</w:t>
      </w:r>
      <w:r w:rsidR="004E336C" w:rsidRPr="00DE06C7">
        <w:t xml:space="preserve"> Mg and trace metal Zn (responsible for growth, enzyme and carbohydrate formation) micronutrient pulses at MDI thought to be associated with bedrock weathering </w:t>
      </w:r>
      <w:r w:rsidR="004E336C">
        <w:t>occurred at a rate similar to earlier reports</w:t>
      </w:r>
      <w:r w:rsidR="004E336C" w:rsidRPr="00DE06C7">
        <w:t xml:space="preserve"> (</w:t>
      </w:r>
      <w:proofErr w:type="spellStart"/>
      <w:r w:rsidR="004E336C" w:rsidRPr="00DE06C7">
        <w:t>Butak</w:t>
      </w:r>
      <w:proofErr w:type="spellEnd"/>
      <w:r w:rsidR="004E336C" w:rsidRPr="00DE06C7">
        <w:t xml:space="preserve"> 2014). </w:t>
      </w:r>
      <w:r w:rsidR="004E336C">
        <w:t>While</w:t>
      </w:r>
      <w:r w:rsidR="004E336C" w:rsidRPr="00DE06C7">
        <w:t xml:space="preserve"> foliar Zn </w:t>
      </w:r>
      <w:r w:rsidR="004E336C">
        <w:t xml:space="preserve">was substantial </w:t>
      </w:r>
      <w:r w:rsidR="004E336C" w:rsidRPr="00DE06C7">
        <w:t xml:space="preserve">at lower elevations availability grew fainter away from the coastline, up towards mountain summits, consistent with </w:t>
      </w:r>
      <w:r w:rsidR="004E336C">
        <w:t>findings by others</w:t>
      </w:r>
      <w:r w:rsidR="004E336C" w:rsidRPr="00DE06C7">
        <w:t xml:space="preserve"> (</w:t>
      </w:r>
      <w:proofErr w:type="spellStart"/>
      <w:r w:rsidR="004E336C" w:rsidRPr="00DE06C7">
        <w:t>Kolker</w:t>
      </w:r>
      <w:proofErr w:type="spellEnd"/>
      <w:r w:rsidR="004E336C" w:rsidRPr="00DE06C7">
        <w:t xml:space="preserve"> </w:t>
      </w:r>
      <w:r w:rsidR="004E336C" w:rsidRPr="00DE06C7">
        <w:rPr>
          <w:i/>
        </w:rPr>
        <w:t>et al</w:t>
      </w:r>
      <w:r w:rsidR="004E336C" w:rsidRPr="00DE06C7">
        <w:t xml:space="preserve"> 2013).  </w:t>
      </w:r>
      <w:r w:rsidR="004E336C">
        <w:t>However, in</w:t>
      </w:r>
      <w:r w:rsidR="00622FF6">
        <w:t xml:space="preserve"> both Maine and New Jersey,</w:t>
      </w:r>
      <w:r w:rsidR="00F67F5B" w:rsidRPr="00DE06C7">
        <w:t xml:space="preserve"> </w:t>
      </w:r>
      <w:proofErr w:type="spellStart"/>
      <w:r w:rsidR="00D21008">
        <w:rPr>
          <w:i/>
          <w:iCs/>
        </w:rPr>
        <w:t>R</w:t>
      </w:r>
      <w:r w:rsidR="00F6551A">
        <w:rPr>
          <w:i/>
          <w:iCs/>
          <w:vertAlign w:val="subscript"/>
        </w:rPr>
        <w:t>capacity</w:t>
      </w:r>
      <w:proofErr w:type="spellEnd"/>
      <w:r w:rsidR="00F6551A">
        <w:rPr>
          <w:i/>
          <w:iCs/>
          <w:vertAlign w:val="subscript"/>
        </w:rPr>
        <w:t xml:space="preserve"> </w:t>
      </w:r>
      <w:r w:rsidR="00A24F39">
        <w:t xml:space="preserve">may </w:t>
      </w:r>
      <w:r w:rsidR="00622FF6">
        <w:t xml:space="preserve">be </w:t>
      </w:r>
      <w:r w:rsidR="00CF572F">
        <w:t>illuminat</w:t>
      </w:r>
      <w:r w:rsidR="00A24F39">
        <w:t>ed by</w:t>
      </w:r>
      <w:r w:rsidR="00F67F5B" w:rsidRPr="00DE06C7">
        <w:t xml:space="preserve"> higher </w:t>
      </w:r>
      <w:r w:rsidR="00F67F5B" w:rsidRPr="00DE06C7">
        <w:rPr>
          <w:bCs/>
          <w:iCs/>
          <w:lang w:val="en"/>
        </w:rPr>
        <w:t xml:space="preserve">concentrations of foliar Ca, K, Mg, P, Al and Zn. </w:t>
      </w:r>
    </w:p>
    <w:p w14:paraId="3EC1DB2D" w14:textId="77777777" w:rsidR="005233B3" w:rsidRDefault="005233B3" w:rsidP="00EF3874">
      <w:pPr>
        <w:spacing w:line="276" w:lineRule="auto"/>
        <w:ind w:left="0" w:firstLine="0"/>
        <w:jc w:val="left"/>
      </w:pPr>
    </w:p>
    <w:p w14:paraId="3BA33837" w14:textId="3A2E235A" w:rsidR="00AA4C12" w:rsidRDefault="00AA4C12" w:rsidP="00EF3874">
      <w:pPr>
        <w:spacing w:line="276" w:lineRule="auto"/>
        <w:ind w:left="0" w:firstLine="0"/>
        <w:jc w:val="left"/>
      </w:pPr>
      <w:r>
        <w:t>In</w:t>
      </w:r>
      <w:r w:rsidR="00247137" w:rsidRPr="00DE06C7">
        <w:t xml:space="preserve">creases in annual winter temperatures </w:t>
      </w:r>
      <w:r w:rsidR="00247137" w:rsidRPr="00DE06C7">
        <w:rPr>
          <w:bCs/>
          <w:color w:val="auto"/>
          <w:kern w:val="36"/>
        </w:rPr>
        <w:t>(</w:t>
      </w:r>
      <w:proofErr w:type="spellStart"/>
      <w:r w:rsidR="00247137" w:rsidRPr="00DE06C7">
        <w:rPr>
          <w:bCs/>
          <w:color w:val="auto"/>
          <w:kern w:val="36"/>
        </w:rPr>
        <w:t>Lesk</w:t>
      </w:r>
      <w:proofErr w:type="spellEnd"/>
      <w:r w:rsidR="00247137" w:rsidRPr="00DE06C7">
        <w:rPr>
          <w:bCs/>
          <w:color w:val="auto"/>
          <w:kern w:val="36"/>
        </w:rPr>
        <w:t xml:space="preserve"> </w:t>
      </w:r>
      <w:r w:rsidR="00247137" w:rsidRPr="00DE06C7">
        <w:rPr>
          <w:bCs/>
          <w:i/>
          <w:iCs/>
          <w:color w:val="auto"/>
          <w:kern w:val="36"/>
        </w:rPr>
        <w:t>et al</w:t>
      </w:r>
      <w:r w:rsidR="00247137" w:rsidRPr="00DE06C7">
        <w:rPr>
          <w:bCs/>
          <w:color w:val="auto"/>
          <w:kern w:val="36"/>
        </w:rPr>
        <w:t xml:space="preserve"> 2017) </w:t>
      </w:r>
      <w:r w:rsidR="00247137" w:rsidRPr="00DE06C7">
        <w:t xml:space="preserve">coupled with an absence of fire </w:t>
      </w:r>
      <w:r w:rsidR="00761BCC">
        <w:t xml:space="preserve">(though not occult deposition) </w:t>
      </w:r>
      <w:r w:rsidR="00247137" w:rsidRPr="00DE06C7">
        <w:t xml:space="preserve">cause concern about a quite different </w:t>
      </w:r>
      <w:r w:rsidR="00761BCC">
        <w:t>disturbance</w:t>
      </w:r>
      <w:r w:rsidR="00247137" w:rsidRPr="00DE06C7">
        <w:t>—potential invasion within the next decade of a bark beetle, Southern pine beetle (</w:t>
      </w:r>
      <w:proofErr w:type="spellStart"/>
      <w:r w:rsidR="00247137" w:rsidRPr="00DE06C7">
        <w:rPr>
          <w:i/>
          <w:iCs/>
        </w:rPr>
        <w:t>Dendroctonus</w:t>
      </w:r>
      <w:proofErr w:type="spellEnd"/>
      <w:r w:rsidR="00247137" w:rsidRPr="00DE06C7">
        <w:rPr>
          <w:i/>
          <w:iCs/>
        </w:rPr>
        <w:t xml:space="preserve"> frontalis</w:t>
      </w:r>
      <w:r w:rsidR="00247137" w:rsidRPr="00DE06C7">
        <w:t xml:space="preserve"> Zimmer). This pest (SPB) is already making its presence known in </w:t>
      </w:r>
      <w:r w:rsidR="001427E6">
        <w:t xml:space="preserve">southern </w:t>
      </w:r>
      <w:r w:rsidR="00247137" w:rsidRPr="00DE06C7">
        <w:t>Massachusetts, Rhode Island and Connecticut to the south (</w:t>
      </w:r>
      <w:proofErr w:type="spellStart"/>
      <w:r w:rsidR="00247137" w:rsidRPr="00DE06C7">
        <w:t>Dodds</w:t>
      </w:r>
      <w:proofErr w:type="spellEnd"/>
      <w:r w:rsidR="00247137" w:rsidRPr="00DE06C7">
        <w:t xml:space="preserve"> </w:t>
      </w:r>
      <w:r w:rsidR="00247137" w:rsidRPr="00DE06C7">
        <w:rPr>
          <w:i/>
          <w:iCs/>
        </w:rPr>
        <w:t xml:space="preserve">et al </w:t>
      </w:r>
      <w:r w:rsidR="00247137" w:rsidRPr="00DE06C7">
        <w:t>2018). Unless its progress is deterred by other insect predators (</w:t>
      </w:r>
      <w:r w:rsidR="00247137" w:rsidRPr="00DE06C7">
        <w:rPr>
          <w:color w:val="0A0A0A"/>
          <w:shd w:val="clear" w:color="auto" w:fill="FEFEFE"/>
        </w:rPr>
        <w:t xml:space="preserve">Coulson and </w:t>
      </w:r>
      <w:proofErr w:type="spellStart"/>
      <w:r w:rsidR="00247137" w:rsidRPr="00DE06C7">
        <w:rPr>
          <w:color w:val="0A0A0A"/>
          <w:shd w:val="clear" w:color="auto" w:fill="FEFEFE"/>
        </w:rPr>
        <w:t>Klepzig</w:t>
      </w:r>
      <w:proofErr w:type="spellEnd"/>
      <w:r w:rsidR="00247137" w:rsidRPr="00DE06C7">
        <w:rPr>
          <w:color w:val="0A0A0A"/>
          <w:shd w:val="clear" w:color="auto" w:fill="FEFEFE"/>
        </w:rPr>
        <w:t xml:space="preserve"> 2011)</w:t>
      </w:r>
      <w:r w:rsidR="00247137" w:rsidRPr="00DE06C7">
        <w:t xml:space="preserve"> like double checkered </w:t>
      </w:r>
      <w:proofErr w:type="spellStart"/>
      <w:r w:rsidR="00247137" w:rsidRPr="00DE06C7">
        <w:t>clerid</w:t>
      </w:r>
      <w:proofErr w:type="spellEnd"/>
      <w:r w:rsidR="00247137" w:rsidRPr="00DE06C7">
        <w:t xml:space="preserve"> (</w:t>
      </w:r>
      <w:proofErr w:type="spellStart"/>
      <w:r w:rsidR="00247137" w:rsidRPr="00DE06C7">
        <w:rPr>
          <w:i/>
          <w:iCs/>
        </w:rPr>
        <w:t>Thanasimus</w:t>
      </w:r>
      <w:proofErr w:type="spellEnd"/>
      <w:r w:rsidR="00247137" w:rsidRPr="00DE06C7">
        <w:rPr>
          <w:i/>
          <w:iCs/>
        </w:rPr>
        <w:t xml:space="preserve"> </w:t>
      </w:r>
      <w:proofErr w:type="spellStart"/>
      <w:r w:rsidR="00247137" w:rsidRPr="00DE06C7">
        <w:rPr>
          <w:i/>
          <w:iCs/>
        </w:rPr>
        <w:t>dubius</w:t>
      </w:r>
      <w:proofErr w:type="spellEnd"/>
      <w:r w:rsidR="00247137" w:rsidRPr="00DE06C7">
        <w:t xml:space="preserve">), it is possible pitch pines along with understory plants, </w:t>
      </w:r>
      <w:r w:rsidR="00247137" w:rsidRPr="00DE06C7">
        <w:rPr>
          <w:bCs/>
          <w:color w:val="auto"/>
          <w:kern w:val="36"/>
        </w:rPr>
        <w:t>butterflies and moth members of the Acadia ecosystem will suffer the same fate as others experience in more southerly locations (</w:t>
      </w:r>
      <w:proofErr w:type="spellStart"/>
      <w:r w:rsidR="00247137" w:rsidRPr="00DE06C7">
        <w:rPr>
          <w:bCs/>
          <w:color w:val="auto"/>
          <w:kern w:val="36"/>
        </w:rPr>
        <w:t>Lesk</w:t>
      </w:r>
      <w:proofErr w:type="spellEnd"/>
      <w:r w:rsidR="00247137" w:rsidRPr="00DE06C7">
        <w:rPr>
          <w:bCs/>
          <w:color w:val="auto"/>
          <w:kern w:val="36"/>
        </w:rPr>
        <w:t xml:space="preserve"> </w:t>
      </w:r>
      <w:r w:rsidR="00247137" w:rsidRPr="00DE06C7">
        <w:rPr>
          <w:bCs/>
          <w:i/>
          <w:iCs/>
          <w:color w:val="auto"/>
          <w:kern w:val="36"/>
        </w:rPr>
        <w:t>et al</w:t>
      </w:r>
      <w:r w:rsidR="00247137" w:rsidRPr="00DE06C7">
        <w:rPr>
          <w:bCs/>
          <w:color w:val="auto"/>
          <w:kern w:val="36"/>
        </w:rPr>
        <w:t xml:space="preserve"> 2017). Trapping efforts </w:t>
      </w:r>
      <w:r w:rsidR="00322532" w:rsidRPr="00DE06C7">
        <w:rPr>
          <w:bCs/>
          <w:color w:val="auto"/>
          <w:kern w:val="36"/>
        </w:rPr>
        <w:t xml:space="preserve">at MDI, by the authors, </w:t>
      </w:r>
      <w:r w:rsidR="00247137" w:rsidRPr="00DE06C7">
        <w:rPr>
          <w:bCs/>
          <w:color w:val="auto"/>
          <w:kern w:val="36"/>
        </w:rPr>
        <w:t>in 2020</w:t>
      </w:r>
      <w:r w:rsidR="00322532" w:rsidRPr="00DE06C7">
        <w:rPr>
          <w:bCs/>
          <w:color w:val="auto"/>
          <w:kern w:val="36"/>
        </w:rPr>
        <w:t>,</w:t>
      </w:r>
      <w:r w:rsidR="00247137" w:rsidRPr="00DE06C7">
        <w:rPr>
          <w:bCs/>
          <w:color w:val="auto"/>
          <w:kern w:val="36"/>
        </w:rPr>
        <w:t xml:space="preserve"> revealed no </w:t>
      </w:r>
      <w:r w:rsidR="00322532" w:rsidRPr="00DE06C7">
        <w:rPr>
          <w:bCs/>
          <w:color w:val="auto"/>
          <w:kern w:val="36"/>
        </w:rPr>
        <w:t>SPB presence.</w:t>
      </w:r>
      <w:r w:rsidR="00BE326F">
        <w:rPr>
          <w:bCs/>
          <w:color w:val="auto"/>
          <w:kern w:val="36"/>
        </w:rPr>
        <w:t xml:space="preserve"> </w:t>
      </w:r>
      <w:r w:rsidR="00AE173C" w:rsidRPr="00DE06C7">
        <w:rPr>
          <w:bCs/>
          <w:color w:val="auto"/>
          <w:kern w:val="36"/>
        </w:rPr>
        <w:t xml:space="preserve">Other weather-related effects, including </w:t>
      </w:r>
      <w:r w:rsidR="00AE173C" w:rsidRPr="00DE06C7">
        <w:t xml:space="preserve">episodic drought, harsh winds and salt spray (Schmitt 2015; Fernandez </w:t>
      </w:r>
      <w:r w:rsidR="00AE173C" w:rsidRPr="00DE06C7">
        <w:rPr>
          <w:i/>
          <w:iCs/>
        </w:rPr>
        <w:t>et al</w:t>
      </w:r>
      <w:r w:rsidR="00AE173C" w:rsidRPr="00DE06C7">
        <w:t xml:space="preserve"> 2015)</w:t>
      </w:r>
      <w:r w:rsidR="008271A2">
        <w:t xml:space="preserve"> and</w:t>
      </w:r>
      <w:r w:rsidR="00AE173C" w:rsidRPr="00DE06C7">
        <w:t xml:space="preserve"> cold intolerance (</w:t>
      </w:r>
      <w:proofErr w:type="spellStart"/>
      <w:r w:rsidR="00AE173C" w:rsidRPr="00DE06C7">
        <w:t>Berang</w:t>
      </w:r>
      <w:proofErr w:type="spellEnd"/>
      <w:r w:rsidR="00AE173C" w:rsidRPr="00DE06C7">
        <w:t xml:space="preserve"> and Steiner 1985) </w:t>
      </w:r>
      <w:r w:rsidR="008271A2">
        <w:t>are noted.</w:t>
      </w:r>
    </w:p>
    <w:p w14:paraId="69C8CF1D" w14:textId="77777777" w:rsidR="00AA4C12" w:rsidRDefault="00AA4C12" w:rsidP="00EF3874">
      <w:pPr>
        <w:spacing w:line="276" w:lineRule="auto"/>
        <w:ind w:left="0" w:firstLine="0"/>
        <w:jc w:val="left"/>
      </w:pPr>
    </w:p>
    <w:p w14:paraId="14E708F8" w14:textId="77777777" w:rsidR="00CA7700" w:rsidRDefault="00CA7700" w:rsidP="00CA7700">
      <w:pPr>
        <w:spacing w:line="276" w:lineRule="auto"/>
        <w:ind w:left="0" w:firstLine="0"/>
        <w:jc w:val="left"/>
      </w:pPr>
      <w:r w:rsidRPr="00382805">
        <w:t>Day (personal communication)</w:t>
      </w:r>
      <w:r>
        <w:t xml:space="preserve"> proposes still another factor which may modify </w:t>
      </w:r>
      <w:proofErr w:type="spellStart"/>
      <w:r>
        <w:rPr>
          <w:i/>
          <w:iCs/>
        </w:rPr>
        <w:t>R</w:t>
      </w:r>
      <w:r>
        <w:rPr>
          <w:i/>
          <w:iCs/>
          <w:vertAlign w:val="subscript"/>
        </w:rPr>
        <w:t>capacity</w:t>
      </w:r>
      <w:proofErr w:type="spellEnd"/>
      <w:r>
        <w:t xml:space="preserve">, that is </w:t>
      </w:r>
      <w:r w:rsidRPr="00382805">
        <w:t xml:space="preserve">marine (occult) deposition </w:t>
      </w:r>
      <w:r>
        <w:t xml:space="preserve">on foliage and fall-through to bedrock derived from </w:t>
      </w:r>
      <w:r w:rsidRPr="00382805">
        <w:t>southeast and southerly mist and fog</w:t>
      </w:r>
      <w:r>
        <w:t xml:space="preserve"> </w:t>
      </w:r>
      <w:r w:rsidRPr="00DE06C7">
        <w:t xml:space="preserve">(Weathers </w:t>
      </w:r>
      <w:r w:rsidRPr="00DE06C7">
        <w:rPr>
          <w:i/>
          <w:iCs/>
        </w:rPr>
        <w:t>et al</w:t>
      </w:r>
      <w:r w:rsidRPr="00DE06C7">
        <w:t xml:space="preserve"> 1986; </w:t>
      </w:r>
      <w:proofErr w:type="spellStart"/>
      <w:r w:rsidRPr="00DE06C7">
        <w:t>Jagels</w:t>
      </w:r>
      <w:proofErr w:type="spellEnd"/>
      <w:r w:rsidRPr="00DE06C7">
        <w:t xml:space="preserve"> </w:t>
      </w:r>
      <w:r w:rsidRPr="00DE06C7">
        <w:rPr>
          <w:i/>
          <w:iCs/>
        </w:rPr>
        <w:t>et al</w:t>
      </w:r>
      <w:r w:rsidRPr="00DE06C7">
        <w:t xml:space="preserve"> 2002)</w:t>
      </w:r>
      <w:r>
        <w:t>.</w:t>
      </w:r>
      <w:r w:rsidRPr="00382805">
        <w:t xml:space="preserve"> </w:t>
      </w:r>
      <w:r>
        <w:t>It is reasonable to theorize</w:t>
      </w:r>
      <w:r w:rsidRPr="00382805">
        <w:t xml:space="preserve"> nutrient aerosols trapped in foliage, or accumulating </w:t>
      </w:r>
      <w:r>
        <w:t xml:space="preserve">after fall-through </w:t>
      </w:r>
      <w:r w:rsidRPr="00382805">
        <w:t>on</w:t>
      </w:r>
      <w:r>
        <w:t>to</w:t>
      </w:r>
      <w:r w:rsidRPr="00382805">
        <w:t xml:space="preserve"> weathered bedrock</w:t>
      </w:r>
      <w:r>
        <w:t xml:space="preserve"> below</w:t>
      </w:r>
      <w:r w:rsidRPr="00382805">
        <w:t xml:space="preserve">, </w:t>
      </w:r>
      <w:r>
        <w:t>from summer to early fall deposition, a</w:t>
      </w:r>
      <w:r w:rsidRPr="00382805">
        <w:t>ffect</w:t>
      </w:r>
      <w:r>
        <w:t xml:space="preserve">s </w:t>
      </w:r>
      <w:r w:rsidRPr="00382805">
        <w:t>maritime pitch pine ecosystem</w:t>
      </w:r>
      <w:r>
        <w:t>s</w:t>
      </w:r>
      <w:r w:rsidRPr="00382805">
        <w:t xml:space="preserve"> (</w:t>
      </w:r>
      <w:proofErr w:type="spellStart"/>
      <w:r w:rsidRPr="00382805">
        <w:t>Butak</w:t>
      </w:r>
      <w:proofErr w:type="spellEnd"/>
      <w:r w:rsidRPr="00382805">
        <w:t xml:space="preserve"> 2014)</w:t>
      </w:r>
      <w:r>
        <w:t>. As with proximity to fire disturbance, we consider the likelihood there may be similarities in influence due to low elevations proximate to marine sources</w:t>
      </w:r>
      <w:r w:rsidRPr="00382805">
        <w:t xml:space="preserve">. </w:t>
      </w:r>
      <w:r>
        <w:t>Aside from the obvious presence of NaCl, we consider nitrate (</w:t>
      </w:r>
      <w:r w:rsidRPr="00DE06C7">
        <w:t>NO</w:t>
      </w:r>
      <w:r w:rsidRPr="00DE06C7">
        <w:rPr>
          <w:vertAlign w:val="subscript"/>
        </w:rPr>
        <w:t>3</w:t>
      </w:r>
      <w:r w:rsidRPr="008271A2">
        <w:rPr>
          <w:vertAlign w:val="superscript"/>
        </w:rPr>
        <w:t>-</w:t>
      </w:r>
      <w:r>
        <w:t xml:space="preserve">) deposition from atmospheric sources—nitrate is measured by a spectrophotometer limit (acceptable at +/1 mg/L), in excessive quantities, above 10mg/L, at which point it is deemed toxic. Experiments are conducted in a pine barren to pinpoint contamination effects with titrated nitrate injections into </w:t>
      </w:r>
      <w:proofErr w:type="spellStart"/>
      <w:r>
        <w:t>ectomycorrhizae</w:t>
      </w:r>
      <w:proofErr w:type="spellEnd"/>
      <w:r>
        <w:t xml:space="preserve">. However, experiments failed to boost aluminum toxicity (Shier and </w:t>
      </w:r>
      <w:proofErr w:type="spellStart"/>
      <w:r>
        <w:t>McQuattie</w:t>
      </w:r>
      <w:proofErr w:type="spellEnd"/>
      <w:r>
        <w:t xml:space="preserve"> 2008). At MDI, it would be helpful to determine the extent of </w:t>
      </w:r>
      <w:r w:rsidRPr="00DE06C7">
        <w:t>NO</w:t>
      </w:r>
      <w:r w:rsidRPr="00DE06C7">
        <w:rPr>
          <w:vertAlign w:val="subscript"/>
        </w:rPr>
        <w:t>3</w:t>
      </w:r>
      <w:r w:rsidRPr="008271A2">
        <w:rPr>
          <w:vertAlign w:val="superscript"/>
        </w:rPr>
        <w:t>-</w:t>
      </w:r>
      <w:r>
        <w:t xml:space="preserve"> presence as a function of microbial composition (Evans et al 2018) and quantify inhibition of pitch pine productivity.</w:t>
      </w:r>
    </w:p>
    <w:p w14:paraId="321C3283" w14:textId="77777777" w:rsidR="00CA7700" w:rsidRDefault="00CA7700" w:rsidP="00EF3874">
      <w:pPr>
        <w:spacing w:line="276" w:lineRule="auto"/>
        <w:ind w:left="0" w:firstLine="0"/>
        <w:jc w:val="left"/>
      </w:pPr>
    </w:p>
    <w:p w14:paraId="601FC2E4" w14:textId="55D547C3" w:rsidR="00C57469" w:rsidRDefault="00DB786C" w:rsidP="00EF3874">
      <w:pPr>
        <w:spacing w:line="276" w:lineRule="auto"/>
        <w:ind w:left="0" w:firstLine="0"/>
        <w:jc w:val="left"/>
      </w:pPr>
      <w:r>
        <w:t>Pitch pine is considered an important</w:t>
      </w:r>
      <w:r w:rsidR="00407D7F">
        <w:t xml:space="preserve"> guardian of</w:t>
      </w:r>
      <w:r w:rsidR="007B4AA7">
        <w:t xml:space="preserve"> underlying heath communities at MDI</w:t>
      </w:r>
      <w:r w:rsidR="00B02903">
        <w:t>; it is foundational a</w:t>
      </w:r>
      <w:r>
        <w:t xml:space="preserve">s </w:t>
      </w:r>
      <w:r w:rsidR="007B4AA7">
        <w:t xml:space="preserve">a necessary </w:t>
      </w:r>
      <w:r w:rsidR="00B02903">
        <w:t xml:space="preserve">ecosystem </w:t>
      </w:r>
      <w:r w:rsidR="007B4AA7">
        <w:t xml:space="preserve">component </w:t>
      </w:r>
      <w:r w:rsidR="00B02903">
        <w:t>in a</w:t>
      </w:r>
      <w:r w:rsidR="007B4AA7">
        <w:t xml:space="preserve"> stressed environment, especially upper elevation cliffside</w:t>
      </w:r>
      <w:r w:rsidR="00B02903">
        <w:t>s</w:t>
      </w:r>
      <w:r>
        <w:t xml:space="preserve"> like South Cadillac trail</w:t>
      </w:r>
      <w:r w:rsidR="007B4AA7">
        <w:t xml:space="preserve">. Rather than completely giving way to climate pressures, </w:t>
      </w:r>
      <w:r>
        <w:t>tree</w:t>
      </w:r>
      <w:r w:rsidR="00B02903">
        <w:t xml:space="preserve"> retreat</w:t>
      </w:r>
      <w:r w:rsidR="007B4AA7">
        <w:t xml:space="preserve"> into ever more sparse conditions reinforces their facilitator </w:t>
      </w:r>
      <w:r w:rsidR="007B4AA7" w:rsidRPr="007B4AA7">
        <w:t xml:space="preserve">status (Connell and </w:t>
      </w:r>
      <w:proofErr w:type="spellStart"/>
      <w:r w:rsidR="007B4AA7" w:rsidRPr="007B4AA7">
        <w:t>Slatyer</w:t>
      </w:r>
      <w:proofErr w:type="spellEnd"/>
      <w:r w:rsidR="007B4AA7" w:rsidRPr="007B4AA7">
        <w:t xml:space="preserve"> 1977)</w:t>
      </w:r>
      <w:r w:rsidR="00294D08">
        <w:t xml:space="preserve">, </w:t>
      </w:r>
      <w:r>
        <w:t>as a species</w:t>
      </w:r>
      <w:r w:rsidR="00294D08">
        <w:t xml:space="preserve"> </w:t>
      </w:r>
      <w:r w:rsidR="007B4AA7" w:rsidRPr="007B4AA7">
        <w:lastRenderedPageBreak/>
        <w:t>which explicitly maintain</w:t>
      </w:r>
      <w:r>
        <w:t>s</w:t>
      </w:r>
      <w:r w:rsidR="007B4AA7" w:rsidRPr="007B4AA7">
        <w:t xml:space="preserve"> the </w:t>
      </w:r>
      <w:r>
        <w:t>livelihood</w:t>
      </w:r>
      <w:r w:rsidR="007B4AA7" w:rsidRPr="007B4AA7">
        <w:t xml:space="preserve"> of underlying flora through a sharing</w:t>
      </w:r>
      <w:r w:rsidR="007B4AA7">
        <w:t xml:space="preserve"> and distribution of ecoservices. </w:t>
      </w:r>
      <w:r w:rsidR="00C57469">
        <w:t xml:space="preserve">Finally, our findings provide the means to enable </w:t>
      </w:r>
      <w:r w:rsidR="00333B5E" w:rsidRPr="0077125E">
        <w:t xml:space="preserve">forest management </w:t>
      </w:r>
      <w:r w:rsidR="00DC6E94">
        <w:t xml:space="preserve">to discriminate between </w:t>
      </w:r>
      <w:proofErr w:type="spellStart"/>
      <w:r w:rsidR="00D21008">
        <w:rPr>
          <w:i/>
          <w:iCs/>
        </w:rPr>
        <w:t>R</w:t>
      </w:r>
      <w:r w:rsidR="00F6551A">
        <w:rPr>
          <w:i/>
          <w:iCs/>
          <w:vertAlign w:val="subscript"/>
        </w:rPr>
        <w:t>capacity</w:t>
      </w:r>
      <w:proofErr w:type="spellEnd"/>
      <w:r w:rsidR="00F6551A">
        <w:rPr>
          <w:i/>
          <w:iCs/>
          <w:vertAlign w:val="subscript"/>
        </w:rPr>
        <w:t xml:space="preserve"> </w:t>
      </w:r>
      <w:r w:rsidR="00DC6E94">
        <w:t xml:space="preserve">and </w:t>
      </w:r>
      <w:proofErr w:type="spellStart"/>
      <w:r w:rsidR="00D21008" w:rsidRPr="00D21008">
        <w:rPr>
          <w:i/>
          <w:iCs/>
        </w:rPr>
        <w:t>B</w:t>
      </w:r>
      <w:r w:rsidR="00F6551A">
        <w:rPr>
          <w:i/>
          <w:iCs/>
          <w:vertAlign w:val="subscript"/>
        </w:rPr>
        <w:t>capacity</w:t>
      </w:r>
      <w:proofErr w:type="spellEnd"/>
      <w:r w:rsidR="00F6551A">
        <w:rPr>
          <w:i/>
          <w:iCs/>
          <w:vertAlign w:val="subscript"/>
        </w:rPr>
        <w:t xml:space="preserve"> </w:t>
      </w:r>
      <w:r w:rsidR="003C7C28">
        <w:t>impact</w:t>
      </w:r>
      <w:r w:rsidR="00A54C8C">
        <w:t xml:space="preserve"> </w:t>
      </w:r>
      <w:r w:rsidR="00551ED5">
        <w:t>on</w:t>
      </w:r>
      <w:r w:rsidR="00A54C8C">
        <w:t xml:space="preserve"> </w:t>
      </w:r>
      <w:r w:rsidR="00A54C8C" w:rsidRPr="00A54C8C">
        <w:t>seedling recruitment</w:t>
      </w:r>
      <w:r w:rsidR="00A54C8C">
        <w:t xml:space="preserve"> </w:t>
      </w:r>
      <w:r w:rsidR="00A54C8C" w:rsidRPr="00A54C8C">
        <w:t xml:space="preserve">(Patterson </w:t>
      </w:r>
      <w:r w:rsidR="00A54C8C" w:rsidRPr="00A54C8C">
        <w:rPr>
          <w:i/>
          <w:iCs/>
        </w:rPr>
        <w:t>et al</w:t>
      </w:r>
      <w:r w:rsidR="00A54C8C" w:rsidRPr="00A54C8C">
        <w:t xml:space="preserve"> 2014).</w:t>
      </w:r>
      <w:r w:rsidR="00803331" w:rsidRPr="0077125E">
        <w:t xml:space="preserve"> T</w:t>
      </w:r>
      <w:r w:rsidR="00333B5E" w:rsidRPr="0077125E">
        <w:t xml:space="preserve">he National Park Service </w:t>
      </w:r>
      <w:r w:rsidR="00803331" w:rsidRPr="0077125E">
        <w:t>is tasked with promoting</w:t>
      </w:r>
      <w:r w:rsidR="00333B5E" w:rsidRPr="0077125E">
        <w:t xml:space="preserve"> pitch pine</w:t>
      </w:r>
      <w:r w:rsidR="00A54C8C">
        <w:t xml:space="preserve"> as part of a long</w:t>
      </w:r>
      <w:r w:rsidR="000101AA">
        <w:t>-</w:t>
      </w:r>
      <w:r w:rsidR="00A54C8C">
        <w:t>term initiative</w:t>
      </w:r>
      <w:r w:rsidR="00333B5E" w:rsidRPr="0077125E">
        <w:t>—</w:t>
      </w:r>
      <w:r w:rsidR="00C57469">
        <w:t>we provid</w:t>
      </w:r>
      <w:r w:rsidR="00A54C8C">
        <w:t>e</w:t>
      </w:r>
      <w:r w:rsidR="00C57469">
        <w:t xml:space="preserve"> data with which to inform decisions about </w:t>
      </w:r>
      <w:r w:rsidR="00DC6E94">
        <w:t xml:space="preserve">which </w:t>
      </w:r>
      <w:r w:rsidR="00C57469">
        <w:t xml:space="preserve">neighborhoods </w:t>
      </w:r>
      <w:r w:rsidR="00DC6E94">
        <w:t xml:space="preserve">fall into </w:t>
      </w:r>
      <w:r w:rsidR="00CF60CD">
        <w:t>a</w:t>
      </w:r>
      <w:r w:rsidR="00DC6E94">
        <w:t xml:space="preserve"> priority category </w:t>
      </w:r>
      <w:r w:rsidR="00551ED5">
        <w:t xml:space="preserve">to foster </w:t>
      </w:r>
      <w:r w:rsidR="00C57469">
        <w:t>regeneration</w:t>
      </w:r>
      <w:r w:rsidR="00551ED5">
        <w:t xml:space="preserve"> </w:t>
      </w:r>
      <w:r w:rsidR="003C7C28">
        <w:t>or</w:t>
      </w:r>
      <w:r w:rsidR="00551ED5">
        <w:t xml:space="preserve"> encourage expansion</w:t>
      </w:r>
      <w:r w:rsidR="003C7C28">
        <w:t xml:space="preserve"> or both</w:t>
      </w:r>
      <w:r w:rsidR="00CF60CD">
        <w:t xml:space="preserve">. </w:t>
      </w:r>
      <w:r w:rsidR="003C7C28">
        <w:t>We</w:t>
      </w:r>
      <w:r w:rsidR="00CF60CD">
        <w:t xml:space="preserve"> furnish data to</w:t>
      </w:r>
      <w:r w:rsidR="00DC6E94">
        <w:t xml:space="preserve"> enable</w:t>
      </w:r>
      <w:r w:rsidR="00DC6E94" w:rsidRPr="00DC6E94">
        <w:t xml:space="preserve"> </w:t>
      </w:r>
      <w:r w:rsidR="00DC6E94" w:rsidRPr="0077125E">
        <w:t xml:space="preserve">more accurate forecasts </w:t>
      </w:r>
      <w:r w:rsidR="00DC6E94">
        <w:t xml:space="preserve">for </w:t>
      </w:r>
      <w:r w:rsidR="00CF60CD">
        <w:t>how a particular intervention might be predicted to achieve a high-ranking objective</w:t>
      </w:r>
      <w:r w:rsidR="00DC6E94">
        <w:t>.</w:t>
      </w:r>
    </w:p>
    <w:bookmarkEnd w:id="5"/>
    <w:p w14:paraId="3A87D4AD" w14:textId="77777777" w:rsidR="00B85064" w:rsidRDefault="00B85064" w:rsidP="00EF3874">
      <w:pPr>
        <w:spacing w:line="276" w:lineRule="auto"/>
        <w:ind w:left="0" w:firstLine="0"/>
        <w:rPr>
          <w:b/>
          <w:bCs/>
        </w:rPr>
      </w:pPr>
    </w:p>
    <w:p w14:paraId="4038D78F" w14:textId="049746E8" w:rsidR="00AE173C" w:rsidRPr="00DE06C7" w:rsidRDefault="00AE173C" w:rsidP="00EF3874">
      <w:pPr>
        <w:spacing w:line="276" w:lineRule="auto"/>
        <w:ind w:left="0" w:firstLine="0"/>
        <w:rPr>
          <w:b/>
          <w:bCs/>
        </w:rPr>
      </w:pPr>
      <w:r w:rsidRPr="00DE06C7">
        <w:rPr>
          <w:b/>
          <w:bCs/>
        </w:rPr>
        <w:t>CONCLUSION</w:t>
      </w:r>
    </w:p>
    <w:p w14:paraId="5A2B698D" w14:textId="2A25982E" w:rsidR="00AE173C" w:rsidRPr="00DE06C7" w:rsidRDefault="009C4189" w:rsidP="00EF3874">
      <w:pPr>
        <w:spacing w:line="276" w:lineRule="auto"/>
      </w:pPr>
      <w:r>
        <w:t>We examined factors to enlighten scientific inquiry about the basis for pitch pine</w:t>
      </w:r>
      <w:r w:rsidR="00F6551A">
        <w:t xml:space="preserve"> </w:t>
      </w:r>
      <w:proofErr w:type="spellStart"/>
      <w:r w:rsidR="00E65188">
        <w:rPr>
          <w:i/>
          <w:iCs/>
        </w:rPr>
        <w:t>R</w:t>
      </w:r>
      <w:r w:rsidR="00F6551A">
        <w:rPr>
          <w:i/>
          <w:iCs/>
          <w:vertAlign w:val="subscript"/>
        </w:rPr>
        <w:t>capacity</w:t>
      </w:r>
      <w:proofErr w:type="spellEnd"/>
      <w:r w:rsidR="00F6551A">
        <w:rPr>
          <w:i/>
          <w:iCs/>
          <w:vertAlign w:val="subscript"/>
        </w:rPr>
        <w:t xml:space="preserve"> </w:t>
      </w:r>
      <w:r w:rsidR="00E65188">
        <w:t xml:space="preserve">and </w:t>
      </w:r>
      <w:proofErr w:type="spellStart"/>
      <w:r w:rsidR="00E65188" w:rsidRPr="00D21008">
        <w:rPr>
          <w:i/>
          <w:iCs/>
        </w:rPr>
        <w:t>B</w:t>
      </w:r>
      <w:r w:rsidR="00F6551A">
        <w:rPr>
          <w:i/>
          <w:iCs/>
          <w:vertAlign w:val="subscript"/>
        </w:rPr>
        <w:t>capacity</w:t>
      </w:r>
      <w:proofErr w:type="spellEnd"/>
      <w:r w:rsidR="00E65188" w:rsidRPr="00DE06C7">
        <w:t xml:space="preserve"> </w:t>
      </w:r>
      <w:r>
        <w:t>according to</w:t>
      </w:r>
      <w:r w:rsidR="00F6551A">
        <w:t xml:space="preserve"> variations</w:t>
      </w:r>
      <w:r w:rsidR="00A57A92" w:rsidRPr="00DE06C7">
        <w:t xml:space="preserve"> in</w:t>
      </w:r>
      <w:r w:rsidR="00AE173C" w:rsidRPr="00DE06C7">
        <w:t xml:space="preserve"> topographic gradients, </w:t>
      </w:r>
      <w:r w:rsidR="004534F8">
        <w:t>selective preference for either growth to expand or stress tolerance to conserve,</w:t>
      </w:r>
      <w:r w:rsidR="00AE173C" w:rsidRPr="00DE06C7">
        <w:rPr>
          <w:bCs/>
          <w:iCs/>
          <w:lang w:val="en"/>
        </w:rPr>
        <w:t xml:space="preserve"> </w:t>
      </w:r>
      <w:r w:rsidR="00F6551A">
        <w:rPr>
          <w:bCs/>
          <w:iCs/>
          <w:lang w:val="en"/>
        </w:rPr>
        <w:t>water use efficiency</w:t>
      </w:r>
      <w:r>
        <w:rPr>
          <w:bCs/>
          <w:iCs/>
          <w:lang w:val="en"/>
        </w:rPr>
        <w:t xml:space="preserve">, </w:t>
      </w:r>
      <w:r w:rsidR="00AE173C" w:rsidRPr="00DE06C7">
        <w:rPr>
          <w:bCs/>
          <w:iCs/>
          <w:lang w:val="en"/>
        </w:rPr>
        <w:t>soil moisture retention</w:t>
      </w:r>
      <w:r>
        <w:rPr>
          <w:bCs/>
          <w:iCs/>
          <w:lang w:val="en"/>
        </w:rPr>
        <w:t xml:space="preserve"> and</w:t>
      </w:r>
      <w:r w:rsidRPr="009C4189">
        <w:t xml:space="preserve"> </w:t>
      </w:r>
      <w:r w:rsidRPr="00DE06C7">
        <w:t>selective retreat</w:t>
      </w:r>
      <w:r w:rsidR="00AE173C" w:rsidRPr="00DE06C7">
        <w:rPr>
          <w:bCs/>
          <w:iCs/>
          <w:lang w:val="en"/>
        </w:rPr>
        <w:t>.</w:t>
      </w:r>
      <w:r w:rsidR="00783DB6">
        <w:rPr>
          <w:bCs/>
          <w:iCs/>
          <w:lang w:val="en"/>
        </w:rPr>
        <w:t xml:space="preserve"> </w:t>
      </w:r>
      <w:proofErr w:type="spellStart"/>
      <w:r w:rsidR="00BD5EBC">
        <w:rPr>
          <w:bCs/>
          <w:iCs/>
          <w:lang w:val="en"/>
        </w:rPr>
        <w:t>W</w:t>
      </w:r>
      <w:r w:rsidR="00977490">
        <w:t>e</w:t>
      </w:r>
      <w:proofErr w:type="spellEnd"/>
      <w:r w:rsidR="00977490">
        <w:t xml:space="preserve"> found</w:t>
      </w:r>
      <w:r w:rsidR="00C65DF8" w:rsidRPr="00DE06C7">
        <w:t xml:space="preserve"> pitch pine populations </w:t>
      </w:r>
      <w:r w:rsidR="003C10F8">
        <w:t>were buoyant</w:t>
      </w:r>
      <w:r w:rsidR="00E65188">
        <w:t>,</w:t>
      </w:r>
      <w:r w:rsidR="003C10F8">
        <w:t xml:space="preserve"> dedicating </w:t>
      </w:r>
      <w:r w:rsidR="00C65DF8" w:rsidRPr="00DE06C7">
        <w:t>resources</w:t>
      </w:r>
      <w:r w:rsidR="00A57A92" w:rsidRPr="00DE06C7">
        <w:t xml:space="preserve"> to </w:t>
      </w:r>
      <w:r w:rsidR="00F6551A">
        <w:t>accommodate</w:t>
      </w:r>
      <w:r w:rsidR="00E65188">
        <w:t xml:space="preserve"> contours and cliffs across</w:t>
      </w:r>
      <w:r w:rsidR="003C10F8">
        <w:t xml:space="preserve"> </w:t>
      </w:r>
      <w:r w:rsidR="00C65DF8" w:rsidRPr="00DE06C7">
        <w:t xml:space="preserve">elevation </w:t>
      </w:r>
      <w:r w:rsidR="003C10F8">
        <w:t xml:space="preserve">gradients and topography </w:t>
      </w:r>
      <w:r w:rsidR="00E65188">
        <w:t>as they out-compete</w:t>
      </w:r>
      <w:r w:rsidR="003C10F8">
        <w:t xml:space="preserve"> other evergreens</w:t>
      </w:r>
      <w:r w:rsidR="00A57A92" w:rsidRPr="00DE06C7">
        <w:t xml:space="preserve">. </w:t>
      </w:r>
      <w:r w:rsidR="008E2749">
        <w:t>O</w:t>
      </w:r>
      <w:r w:rsidR="00C65DF8" w:rsidRPr="00DE06C7">
        <w:t xml:space="preserve">ur </w:t>
      </w:r>
      <w:r w:rsidR="00D4546A" w:rsidRPr="00DE06C7">
        <w:t xml:space="preserve">findings </w:t>
      </w:r>
      <w:r w:rsidR="00E65188">
        <w:t>address a survival</w:t>
      </w:r>
      <w:r w:rsidR="00D4546A" w:rsidRPr="00DE06C7">
        <w:t xml:space="preserve"> </w:t>
      </w:r>
      <w:r w:rsidR="003C10F8">
        <w:t>enigma taking</w:t>
      </w:r>
      <w:r w:rsidR="00D4546A" w:rsidRPr="00DE06C7">
        <w:t xml:space="preserve"> place during a critical phase of the Anthropocene age</w:t>
      </w:r>
      <w:r w:rsidR="003C10F8">
        <w:t>, allowing the authors to</w:t>
      </w:r>
      <w:r w:rsidR="00C65DF8" w:rsidRPr="00DE06C7">
        <w:t xml:space="preserve"> </w:t>
      </w:r>
      <w:r w:rsidR="00AE173C" w:rsidRPr="00DE06C7">
        <w:t>provide insight to forest managers charged with preserving the future of these remarkable trees</w:t>
      </w:r>
      <w:r w:rsidR="00FB4052" w:rsidRPr="00DE06C7">
        <w:t>.</w:t>
      </w:r>
    </w:p>
    <w:p w14:paraId="42168CBF" w14:textId="77777777" w:rsidR="005F3C86" w:rsidRPr="00DE06C7" w:rsidRDefault="005F3C86" w:rsidP="002526C4">
      <w:pPr>
        <w:spacing w:line="240" w:lineRule="auto"/>
      </w:pPr>
    </w:p>
    <w:p w14:paraId="612D5D45" w14:textId="77777777" w:rsidR="008C11D0" w:rsidRPr="00DE06C7" w:rsidRDefault="008C11D0" w:rsidP="002526C4">
      <w:pPr>
        <w:pStyle w:val="Heading2"/>
        <w:spacing w:before="0" w:beforeAutospacing="0" w:after="0" w:afterAutospacing="0"/>
        <w:rPr>
          <w:color w:val="020202"/>
          <w:sz w:val="22"/>
          <w:szCs w:val="22"/>
        </w:rPr>
      </w:pPr>
      <w:r w:rsidRPr="00DE06C7">
        <w:rPr>
          <w:color w:val="020202"/>
          <w:sz w:val="22"/>
          <w:szCs w:val="22"/>
        </w:rPr>
        <w:t>Data Availability Statement</w:t>
      </w:r>
    </w:p>
    <w:p w14:paraId="1CAD284E" w14:textId="6E3EE7DA" w:rsidR="00C65DF8" w:rsidRPr="00081CA2" w:rsidRDefault="008C11D0" w:rsidP="00081CA2">
      <w:pPr>
        <w:pStyle w:val="mb0"/>
        <w:spacing w:before="0" w:beforeAutospacing="0" w:after="150" w:afterAutospacing="0"/>
        <w:rPr>
          <w:color w:val="3E3D40"/>
          <w:sz w:val="22"/>
          <w:szCs w:val="22"/>
        </w:rPr>
      </w:pPr>
      <w:r w:rsidRPr="00DE06C7">
        <w:rPr>
          <w:color w:val="3E3D40"/>
          <w:sz w:val="22"/>
          <w:szCs w:val="22"/>
        </w:rPr>
        <w:t>All data used in this article can be found at</w:t>
      </w:r>
      <w:r w:rsidR="00873E70" w:rsidRPr="00DE06C7">
        <w:rPr>
          <w:color w:val="3E3D40"/>
          <w:sz w:val="22"/>
          <w:szCs w:val="22"/>
        </w:rPr>
        <w:t xml:space="preserve"> the following repository: </w:t>
      </w:r>
      <w:hyperlink r:id="rId7" w:history="1">
        <w:r w:rsidR="00873E70" w:rsidRPr="00DE06C7">
          <w:rPr>
            <w:rStyle w:val="Hyperlink"/>
            <w:color w:val="auto"/>
            <w:sz w:val="22"/>
            <w:szCs w:val="22"/>
            <w:u w:val="none"/>
          </w:rPr>
          <w:t>https://github.com/SmithEcophysLab/pitchpine/releases/tag/v1.0</w:t>
        </w:r>
      </w:hyperlink>
      <w:r w:rsidRPr="00DE06C7">
        <w:rPr>
          <w:sz w:val="22"/>
          <w:szCs w:val="22"/>
        </w:rPr>
        <w:t xml:space="preserve"> (</w:t>
      </w:r>
      <w:proofErr w:type="spellStart"/>
      <w:r w:rsidRPr="00DE06C7">
        <w:rPr>
          <w:sz w:val="22"/>
          <w:szCs w:val="22"/>
        </w:rPr>
        <w:t>doi</w:t>
      </w:r>
      <w:proofErr w:type="spellEnd"/>
      <w:r w:rsidRPr="00DE06C7">
        <w:rPr>
          <w:sz w:val="22"/>
          <w:szCs w:val="22"/>
        </w:rPr>
        <w:t xml:space="preserve">: </w:t>
      </w:r>
      <w:hyperlink r:id="rId8" w:history="1">
        <w:r w:rsidRPr="00DE06C7">
          <w:rPr>
            <w:rStyle w:val="Hyperlink"/>
            <w:color w:val="auto"/>
            <w:sz w:val="22"/>
            <w:szCs w:val="22"/>
            <w:u w:val="none"/>
          </w:rPr>
          <w:t>10.5281/zenodo.3600547</w:t>
        </w:r>
      </w:hyperlink>
      <w:r w:rsidRPr="00DE06C7">
        <w:rPr>
          <w:sz w:val="22"/>
          <w:szCs w:val="22"/>
        </w:rPr>
        <w:t>).</w:t>
      </w:r>
      <w:bookmarkStart w:id="6" w:name="h7"/>
      <w:bookmarkEnd w:id="6"/>
    </w:p>
    <w:p w14:paraId="14C03FE4" w14:textId="4B65D51A" w:rsidR="008C11D0" w:rsidRPr="00DE06C7" w:rsidRDefault="008C11D0" w:rsidP="002526C4">
      <w:pPr>
        <w:pStyle w:val="Heading2"/>
        <w:spacing w:before="0" w:beforeAutospacing="0" w:after="0" w:afterAutospacing="0"/>
        <w:rPr>
          <w:color w:val="020202"/>
          <w:sz w:val="22"/>
          <w:szCs w:val="22"/>
        </w:rPr>
      </w:pPr>
      <w:r w:rsidRPr="00DE06C7">
        <w:rPr>
          <w:color w:val="020202"/>
          <w:sz w:val="22"/>
          <w:szCs w:val="22"/>
        </w:rPr>
        <w:t>Author Contributions</w:t>
      </w:r>
    </w:p>
    <w:p w14:paraId="2E5FC99F" w14:textId="5CA960A6" w:rsidR="008C11D0" w:rsidRPr="00DE06C7" w:rsidRDefault="008C11D0" w:rsidP="002526C4">
      <w:pPr>
        <w:pStyle w:val="mb0"/>
        <w:spacing w:before="0" w:beforeAutospacing="0" w:after="150" w:afterAutospacing="0"/>
        <w:rPr>
          <w:color w:val="3E3D40"/>
          <w:sz w:val="22"/>
          <w:szCs w:val="22"/>
        </w:rPr>
      </w:pPr>
      <w:r w:rsidRPr="00DE06C7">
        <w:rPr>
          <w:color w:val="3E3D40"/>
          <w:sz w:val="22"/>
          <w:szCs w:val="22"/>
        </w:rPr>
        <w:t xml:space="preserve">JL and NS conceived the work, contributed substantially to the interpretation of the data and to drafting the manuscript, gave final approval of the version submitted, and agreed to be accountable for all aspects of the work in ensuring that questions related to the accuracy or integrity of any part of the work are appropriately investigated and resolved. JL carried out field </w:t>
      </w:r>
      <w:r w:rsidR="00A77074" w:rsidRPr="00DE06C7">
        <w:rPr>
          <w:color w:val="3E3D40"/>
          <w:sz w:val="22"/>
          <w:szCs w:val="22"/>
        </w:rPr>
        <w:t>collection</w:t>
      </w:r>
      <w:r w:rsidRPr="00DE06C7">
        <w:rPr>
          <w:color w:val="3E3D40"/>
          <w:sz w:val="22"/>
          <w:szCs w:val="22"/>
        </w:rPr>
        <w:t xml:space="preserve">, </w:t>
      </w:r>
      <w:r w:rsidR="00B5268D" w:rsidRPr="00DE06C7">
        <w:rPr>
          <w:color w:val="3E3D40"/>
          <w:sz w:val="22"/>
          <w:szCs w:val="22"/>
        </w:rPr>
        <w:t xml:space="preserve">and </w:t>
      </w:r>
      <w:r w:rsidRPr="00DE06C7">
        <w:rPr>
          <w:color w:val="3E3D40"/>
          <w:sz w:val="22"/>
          <w:szCs w:val="22"/>
        </w:rPr>
        <w:t xml:space="preserve">conducted preparation for </w:t>
      </w:r>
      <w:r w:rsidR="00700426">
        <w:rPr>
          <w:color w:val="3E3D40"/>
          <w:sz w:val="22"/>
          <w:szCs w:val="22"/>
        </w:rPr>
        <w:t>sample analysis</w:t>
      </w:r>
      <w:r w:rsidRPr="00DE06C7">
        <w:rPr>
          <w:color w:val="3E3D40"/>
          <w:sz w:val="22"/>
          <w:szCs w:val="22"/>
        </w:rPr>
        <w:t xml:space="preserve"> at </w:t>
      </w:r>
      <w:r w:rsidR="00700426">
        <w:rPr>
          <w:color w:val="3E3D40"/>
          <w:sz w:val="22"/>
          <w:szCs w:val="22"/>
        </w:rPr>
        <w:t xml:space="preserve">the EA-IRMS </w:t>
      </w:r>
      <w:r w:rsidRPr="00DE06C7">
        <w:rPr>
          <w:color w:val="3E3D40"/>
          <w:sz w:val="22"/>
          <w:szCs w:val="22"/>
        </w:rPr>
        <w:t>laborator</w:t>
      </w:r>
      <w:r w:rsidR="00700426">
        <w:rPr>
          <w:color w:val="3E3D40"/>
          <w:sz w:val="22"/>
          <w:szCs w:val="22"/>
        </w:rPr>
        <w:t>y</w:t>
      </w:r>
      <w:r w:rsidRPr="00DE06C7">
        <w:rPr>
          <w:color w:val="3E3D40"/>
          <w:sz w:val="22"/>
          <w:szCs w:val="22"/>
        </w:rPr>
        <w:t xml:space="preserve"> at Boston University</w:t>
      </w:r>
      <w:r w:rsidR="00700426">
        <w:rPr>
          <w:color w:val="3E3D40"/>
          <w:sz w:val="22"/>
          <w:szCs w:val="22"/>
        </w:rPr>
        <w:t xml:space="preserve"> under the direction of Robert Michener</w:t>
      </w:r>
      <w:r w:rsidRPr="00DE06C7">
        <w:rPr>
          <w:color w:val="3E3D40"/>
          <w:sz w:val="22"/>
          <w:szCs w:val="22"/>
        </w:rPr>
        <w:t xml:space="preserve">. </w:t>
      </w:r>
      <w:r w:rsidR="00700426">
        <w:rPr>
          <w:color w:val="3E3D40"/>
          <w:sz w:val="22"/>
          <w:szCs w:val="22"/>
        </w:rPr>
        <w:t>At Texas Tech University</w:t>
      </w:r>
      <w:r w:rsidR="0023756A" w:rsidRPr="00DE06C7">
        <w:rPr>
          <w:color w:val="3E3D40"/>
          <w:sz w:val="22"/>
          <w:szCs w:val="22"/>
        </w:rPr>
        <w:t xml:space="preserve">, </w:t>
      </w:r>
      <w:r w:rsidRPr="00DE06C7">
        <w:rPr>
          <w:color w:val="3E3D40"/>
          <w:sz w:val="22"/>
          <w:szCs w:val="22"/>
        </w:rPr>
        <w:t xml:space="preserve">NS was responsible for </w:t>
      </w:r>
      <w:r w:rsidR="00A77074" w:rsidRPr="00DE06C7">
        <w:rPr>
          <w:color w:val="3E3D40"/>
          <w:sz w:val="22"/>
          <w:szCs w:val="22"/>
        </w:rPr>
        <w:t xml:space="preserve">performing C/N foliar </w:t>
      </w:r>
      <w:r w:rsidR="00B5268D" w:rsidRPr="00DE06C7">
        <w:rPr>
          <w:color w:val="3E3D40"/>
          <w:sz w:val="22"/>
          <w:szCs w:val="22"/>
        </w:rPr>
        <w:t xml:space="preserve">evaluation, </w:t>
      </w:r>
      <w:r w:rsidRPr="00DE06C7">
        <w:rPr>
          <w:color w:val="3E3D40"/>
          <w:sz w:val="22"/>
          <w:szCs w:val="22"/>
        </w:rPr>
        <w:t xml:space="preserve">conducting statistical analyses and formulating figures and tables. </w:t>
      </w:r>
    </w:p>
    <w:p w14:paraId="2131D448" w14:textId="77777777" w:rsidR="00AE173C" w:rsidRPr="00DE06C7" w:rsidRDefault="00AE173C" w:rsidP="002526C4">
      <w:pPr>
        <w:autoSpaceDE w:val="0"/>
        <w:autoSpaceDN w:val="0"/>
        <w:adjustRightInd w:val="0"/>
        <w:spacing w:after="0" w:line="240" w:lineRule="auto"/>
        <w:ind w:left="0" w:firstLine="0"/>
        <w:jc w:val="left"/>
        <w:rPr>
          <w:rFonts w:eastAsiaTheme="minorEastAsia"/>
          <w:b/>
          <w:bCs/>
          <w:color w:val="auto"/>
        </w:rPr>
      </w:pPr>
      <w:r w:rsidRPr="00DE06C7">
        <w:rPr>
          <w:rFonts w:eastAsiaTheme="minorEastAsia"/>
          <w:b/>
          <w:bCs/>
          <w:color w:val="auto"/>
        </w:rPr>
        <w:t>ACKNOWLEDGEMENTS</w:t>
      </w:r>
    </w:p>
    <w:p w14:paraId="76350621" w14:textId="6C643285" w:rsidR="00AE173C" w:rsidRPr="00DE06C7" w:rsidRDefault="00700426" w:rsidP="002526C4">
      <w:pPr>
        <w:autoSpaceDE w:val="0"/>
        <w:autoSpaceDN w:val="0"/>
        <w:adjustRightInd w:val="0"/>
        <w:spacing w:after="0" w:line="240" w:lineRule="auto"/>
        <w:ind w:left="0" w:firstLine="0"/>
        <w:jc w:val="left"/>
        <w:rPr>
          <w:rFonts w:eastAsiaTheme="minorEastAsia"/>
          <w:b/>
          <w:bCs/>
          <w:color w:val="auto"/>
        </w:rPr>
      </w:pPr>
      <w:r w:rsidRPr="00DE06C7">
        <w:rPr>
          <w:color w:val="222222"/>
          <w:shd w:val="clear" w:color="auto" w:fill="FFFFFF"/>
        </w:rPr>
        <w:t>Professor Mike Day</w:t>
      </w:r>
      <w:r>
        <w:rPr>
          <w:color w:val="222222"/>
          <w:shd w:val="clear" w:color="auto" w:fill="FFFFFF"/>
        </w:rPr>
        <w:t xml:space="preserve">, University of Maine, lent critical expertise to selection of </w:t>
      </w:r>
      <w:r w:rsidRPr="00DE06C7">
        <w:rPr>
          <w:color w:val="222222"/>
          <w:shd w:val="clear" w:color="auto" w:fill="FFFFFF"/>
        </w:rPr>
        <w:t xml:space="preserve">specific geographic sites used in the study. </w:t>
      </w:r>
      <w:r w:rsidR="00B5268D" w:rsidRPr="00DE06C7">
        <w:rPr>
          <w:color w:val="3E3D40"/>
        </w:rPr>
        <w:t xml:space="preserve">Cartographer </w:t>
      </w:r>
      <w:r w:rsidR="00056FB2" w:rsidRPr="00DE06C7">
        <w:rPr>
          <w:color w:val="3E3D40"/>
        </w:rPr>
        <w:t xml:space="preserve">Jill </w:t>
      </w:r>
      <w:r>
        <w:rPr>
          <w:color w:val="3E3D40"/>
        </w:rPr>
        <w:t>Phelps Kern</w:t>
      </w:r>
      <w:r w:rsidR="00056FB2" w:rsidRPr="00DE06C7">
        <w:rPr>
          <w:color w:val="3E3D40"/>
        </w:rPr>
        <w:t xml:space="preserve"> </w:t>
      </w:r>
      <w:r w:rsidR="003066AB">
        <w:rPr>
          <w:color w:val="3E3D40"/>
        </w:rPr>
        <w:t>created</w:t>
      </w:r>
      <w:r w:rsidR="00056FB2" w:rsidRPr="00DE06C7">
        <w:rPr>
          <w:color w:val="3E3D40"/>
        </w:rPr>
        <w:t xml:space="preserve"> geospatial coordinate mapping</w:t>
      </w:r>
      <w:r w:rsidR="0023756A" w:rsidRPr="00DE06C7">
        <w:rPr>
          <w:color w:val="3E3D40"/>
        </w:rPr>
        <w:t>.</w:t>
      </w:r>
      <w:r w:rsidR="00056FB2" w:rsidRPr="00DE06C7">
        <w:rPr>
          <w:color w:val="222222"/>
          <w:shd w:val="clear" w:color="auto" w:fill="FFFFFF"/>
        </w:rPr>
        <w:t xml:space="preserve"> </w:t>
      </w:r>
      <w:r w:rsidR="00AE173C" w:rsidRPr="00DE06C7">
        <w:rPr>
          <w:color w:val="222222"/>
          <w:shd w:val="clear" w:color="auto" w:fill="FFFFFF"/>
        </w:rPr>
        <w:t xml:space="preserve">Remote sensing devices were supplied by </w:t>
      </w:r>
      <w:r w:rsidR="0023756A" w:rsidRPr="00DE06C7">
        <w:rPr>
          <w:color w:val="222222"/>
          <w:shd w:val="clear" w:color="auto" w:fill="FFFFFF"/>
        </w:rPr>
        <w:t xml:space="preserve">Professor </w:t>
      </w:r>
      <w:r w:rsidR="00AE173C" w:rsidRPr="00DE06C7">
        <w:rPr>
          <w:color w:val="222222"/>
          <w:shd w:val="clear" w:color="auto" w:fill="FFFFFF"/>
        </w:rPr>
        <w:t>Tora Johnson</w:t>
      </w:r>
      <w:r>
        <w:rPr>
          <w:color w:val="222222"/>
          <w:shd w:val="clear" w:color="auto" w:fill="FFFFFF"/>
        </w:rPr>
        <w:t>, University of Maine</w:t>
      </w:r>
      <w:r w:rsidR="00AE173C" w:rsidRPr="00DE06C7">
        <w:rPr>
          <w:color w:val="222222"/>
          <w:shd w:val="clear" w:color="auto" w:fill="FFFFFF"/>
        </w:rPr>
        <w:t xml:space="preserve">. </w:t>
      </w:r>
      <w:r w:rsidRPr="00DE06C7">
        <w:rPr>
          <w:color w:val="222222"/>
          <w:shd w:val="clear" w:color="auto" w:fill="FFFFFF"/>
        </w:rPr>
        <w:t xml:space="preserve">Field measurements were assisted by Mimi Licht and Laura </w:t>
      </w:r>
      <w:proofErr w:type="spellStart"/>
      <w:r w:rsidRPr="00DE06C7">
        <w:rPr>
          <w:color w:val="222222"/>
          <w:shd w:val="clear" w:color="auto" w:fill="FFFFFF"/>
        </w:rPr>
        <w:t>Brumleve</w:t>
      </w:r>
      <w:proofErr w:type="spellEnd"/>
      <w:r w:rsidRPr="00DE06C7">
        <w:rPr>
          <w:color w:val="222222"/>
          <w:shd w:val="clear" w:color="auto" w:fill="FFFFFF"/>
        </w:rPr>
        <w:t xml:space="preserve">. </w:t>
      </w:r>
      <w:r w:rsidR="003066AB">
        <w:rPr>
          <w:color w:val="222222"/>
          <w:shd w:val="clear" w:color="auto" w:fill="FFFFFF"/>
        </w:rPr>
        <w:t>Permitting</w:t>
      </w:r>
      <w:r>
        <w:rPr>
          <w:color w:val="222222"/>
          <w:shd w:val="clear" w:color="auto" w:fill="FFFFFF"/>
        </w:rPr>
        <w:t>, park data and accommodations</w:t>
      </w:r>
      <w:r w:rsidR="003066AB">
        <w:rPr>
          <w:color w:val="222222"/>
          <w:shd w:val="clear" w:color="auto" w:fill="FFFFFF"/>
        </w:rPr>
        <w:t xml:space="preserve"> w</w:t>
      </w:r>
      <w:r>
        <w:rPr>
          <w:color w:val="222222"/>
          <w:shd w:val="clear" w:color="auto" w:fill="FFFFFF"/>
        </w:rPr>
        <w:t>ere</w:t>
      </w:r>
      <w:r w:rsidR="002972F4" w:rsidRPr="00DE06C7">
        <w:rPr>
          <w:color w:val="222222"/>
          <w:shd w:val="clear" w:color="auto" w:fill="FFFFFF"/>
        </w:rPr>
        <w:t xml:space="preserve"> </w:t>
      </w:r>
      <w:r w:rsidR="005F3C86" w:rsidRPr="00DE06C7">
        <w:rPr>
          <w:color w:val="222222"/>
          <w:shd w:val="clear" w:color="auto" w:fill="FFFFFF"/>
        </w:rPr>
        <w:t>facilitat</w:t>
      </w:r>
      <w:r w:rsidR="002972F4" w:rsidRPr="00DE06C7">
        <w:rPr>
          <w:color w:val="222222"/>
          <w:shd w:val="clear" w:color="auto" w:fill="FFFFFF"/>
        </w:rPr>
        <w:t>ed by</w:t>
      </w:r>
      <w:r w:rsidR="00AE173C" w:rsidRPr="00DE06C7">
        <w:rPr>
          <w:color w:val="222222"/>
          <w:shd w:val="clear" w:color="auto" w:fill="FFFFFF"/>
        </w:rPr>
        <w:t xml:space="preserve"> Abraham Miller-Rushing,</w:t>
      </w:r>
      <w:r>
        <w:rPr>
          <w:color w:val="222222"/>
          <w:shd w:val="clear" w:color="auto" w:fill="FFFFFF"/>
        </w:rPr>
        <w:t xml:space="preserve"> PhD,</w:t>
      </w:r>
      <w:r w:rsidR="00AE173C" w:rsidRPr="00DE06C7">
        <w:rPr>
          <w:color w:val="222222"/>
          <w:shd w:val="clear" w:color="auto" w:fill="FFFFFF"/>
        </w:rPr>
        <w:t xml:space="preserve"> Emma Albee, </w:t>
      </w:r>
      <w:r w:rsidR="005F3C86" w:rsidRPr="00DE06C7">
        <w:rPr>
          <w:color w:val="222222"/>
          <w:shd w:val="clear" w:color="auto" w:fill="FFFFFF"/>
        </w:rPr>
        <w:t xml:space="preserve">Jesse Wheeler, </w:t>
      </w:r>
      <w:r w:rsidR="00AE173C" w:rsidRPr="00DE06C7">
        <w:rPr>
          <w:color w:val="222222"/>
          <w:shd w:val="clear" w:color="auto" w:fill="FFFFFF"/>
        </w:rPr>
        <w:t xml:space="preserve">William </w:t>
      </w:r>
      <w:proofErr w:type="spellStart"/>
      <w:r w:rsidR="00AE173C" w:rsidRPr="00DE06C7">
        <w:rPr>
          <w:color w:val="222222"/>
          <w:shd w:val="clear" w:color="auto" w:fill="FFFFFF"/>
        </w:rPr>
        <w:t>Gawley</w:t>
      </w:r>
      <w:proofErr w:type="spellEnd"/>
      <w:r>
        <w:rPr>
          <w:color w:val="222222"/>
          <w:shd w:val="clear" w:color="auto" w:fill="FFFFFF"/>
        </w:rPr>
        <w:t>, PhD</w:t>
      </w:r>
      <w:r w:rsidR="00AE173C" w:rsidRPr="00DE06C7">
        <w:rPr>
          <w:color w:val="222222"/>
          <w:shd w:val="clear" w:color="auto" w:fill="FFFFFF"/>
        </w:rPr>
        <w:t xml:space="preserve"> and Karen Anderson at </w:t>
      </w:r>
      <w:r w:rsidR="005F3C86" w:rsidRPr="00DE06C7">
        <w:rPr>
          <w:color w:val="222222"/>
          <w:shd w:val="clear" w:color="auto" w:fill="FFFFFF"/>
        </w:rPr>
        <w:t xml:space="preserve">Department of Interior, </w:t>
      </w:r>
      <w:r w:rsidR="00AE173C" w:rsidRPr="00DE06C7">
        <w:rPr>
          <w:color w:val="222222"/>
          <w:shd w:val="clear" w:color="auto" w:fill="FFFFFF"/>
        </w:rPr>
        <w:t>National Park Service</w:t>
      </w:r>
      <w:r w:rsidR="005F3C86" w:rsidRPr="00DE06C7">
        <w:rPr>
          <w:color w:val="222222"/>
          <w:shd w:val="clear" w:color="auto" w:fill="FFFFFF"/>
        </w:rPr>
        <w:t>, Mt. Desert Island, ME</w:t>
      </w:r>
      <w:r w:rsidR="00AE173C" w:rsidRPr="00DE06C7">
        <w:rPr>
          <w:color w:val="222222"/>
          <w:shd w:val="clear" w:color="auto" w:fill="FFFFFF"/>
        </w:rPr>
        <w:t>.</w:t>
      </w:r>
      <w:r w:rsidR="0023756A" w:rsidRPr="00DE06C7">
        <w:rPr>
          <w:color w:val="222222"/>
          <w:shd w:val="clear" w:color="auto" w:fill="FFFFFF"/>
        </w:rPr>
        <w:t xml:space="preserve"> Our thanks to several anonymous reviewers prior to submittal.</w:t>
      </w:r>
    </w:p>
    <w:p w14:paraId="729CC817" w14:textId="77777777" w:rsidR="00185B4B" w:rsidRDefault="00185B4B" w:rsidP="002526C4">
      <w:pPr>
        <w:autoSpaceDE w:val="0"/>
        <w:autoSpaceDN w:val="0"/>
        <w:adjustRightInd w:val="0"/>
        <w:spacing w:after="0" w:line="240" w:lineRule="auto"/>
        <w:ind w:left="0" w:firstLine="0"/>
        <w:jc w:val="left"/>
        <w:rPr>
          <w:rFonts w:eastAsiaTheme="minorEastAsia"/>
          <w:b/>
          <w:bCs/>
          <w:color w:val="auto"/>
        </w:rPr>
      </w:pPr>
    </w:p>
    <w:p w14:paraId="6B39280E" w14:textId="5D9D323A" w:rsidR="00AE173C" w:rsidRPr="00DE06C7" w:rsidRDefault="00AE173C" w:rsidP="002526C4">
      <w:pPr>
        <w:autoSpaceDE w:val="0"/>
        <w:autoSpaceDN w:val="0"/>
        <w:adjustRightInd w:val="0"/>
        <w:spacing w:after="0" w:line="240" w:lineRule="auto"/>
        <w:ind w:left="0" w:firstLine="0"/>
        <w:jc w:val="left"/>
        <w:rPr>
          <w:rFonts w:eastAsiaTheme="minorEastAsia"/>
          <w:b/>
          <w:bCs/>
          <w:color w:val="auto"/>
        </w:rPr>
      </w:pPr>
      <w:r w:rsidRPr="00DE06C7">
        <w:rPr>
          <w:rFonts w:eastAsiaTheme="minorEastAsia"/>
          <w:b/>
          <w:bCs/>
          <w:color w:val="auto"/>
        </w:rPr>
        <w:t>ORCID</w:t>
      </w:r>
    </w:p>
    <w:p w14:paraId="0AC29BE6" w14:textId="77777777" w:rsidR="00AE173C" w:rsidRPr="00DE06C7" w:rsidRDefault="00AE173C" w:rsidP="002526C4">
      <w:pPr>
        <w:autoSpaceDE w:val="0"/>
        <w:autoSpaceDN w:val="0"/>
        <w:adjustRightInd w:val="0"/>
        <w:spacing w:after="0" w:line="240" w:lineRule="auto"/>
        <w:ind w:left="0" w:firstLine="0"/>
        <w:jc w:val="left"/>
        <w:rPr>
          <w:rFonts w:eastAsiaTheme="minorEastAsia"/>
          <w:color w:val="auto"/>
        </w:rPr>
      </w:pPr>
      <w:r w:rsidRPr="00DE06C7">
        <w:rPr>
          <w:rFonts w:eastAsiaTheme="minorEastAsia"/>
          <w:color w:val="auto"/>
        </w:rPr>
        <w:t>Jeff Licht: https://orcid.org/0000-0002-2248-2050</w:t>
      </w:r>
    </w:p>
    <w:p w14:paraId="3CFC1A50" w14:textId="6AEE0360" w:rsidR="00EA07E7" w:rsidRPr="00DE06C7" w:rsidRDefault="00AE173C" w:rsidP="002526C4">
      <w:pPr>
        <w:spacing w:after="231" w:line="240" w:lineRule="auto"/>
        <w:ind w:left="0" w:firstLine="0"/>
        <w:rPr>
          <w:rStyle w:val="Hyperlink"/>
          <w:rFonts w:eastAsiaTheme="minorEastAsia"/>
          <w:color w:val="auto"/>
          <w:u w:val="none"/>
        </w:rPr>
      </w:pPr>
      <w:r w:rsidRPr="00DE06C7">
        <w:rPr>
          <w:rFonts w:eastAsiaTheme="minorEastAsia"/>
          <w:color w:val="auto"/>
        </w:rPr>
        <w:t xml:space="preserve">Nicholas Smith: </w:t>
      </w:r>
      <w:hyperlink r:id="rId9" w:history="1">
        <w:r w:rsidRPr="00DE06C7">
          <w:rPr>
            <w:rStyle w:val="Hyperlink"/>
            <w:rFonts w:eastAsiaTheme="minorEastAsia"/>
            <w:color w:val="auto"/>
            <w:u w:val="none"/>
          </w:rPr>
          <w:t>https://orcid.org/0000-0001-7048-4387</w:t>
        </w:r>
      </w:hyperlink>
    </w:p>
    <w:p w14:paraId="2BF9CF7F" w14:textId="1D281F85" w:rsidR="0015307D" w:rsidRPr="00DE06C7" w:rsidRDefault="0015307D" w:rsidP="002526C4">
      <w:pPr>
        <w:autoSpaceDE w:val="0"/>
        <w:autoSpaceDN w:val="0"/>
        <w:adjustRightInd w:val="0"/>
        <w:spacing w:after="0" w:line="240" w:lineRule="auto"/>
        <w:ind w:left="0" w:firstLine="0"/>
        <w:jc w:val="left"/>
        <w:rPr>
          <w:rFonts w:eastAsiaTheme="minorEastAsia"/>
          <w:b/>
          <w:bCs/>
          <w:color w:val="auto"/>
        </w:rPr>
      </w:pPr>
      <w:r w:rsidRPr="00DE06C7">
        <w:rPr>
          <w:rFonts w:eastAsiaTheme="minorEastAsia"/>
          <w:b/>
          <w:bCs/>
          <w:color w:val="auto"/>
        </w:rPr>
        <w:t>FUNDING</w:t>
      </w:r>
      <w:r w:rsidR="00FF053F" w:rsidRPr="00DE06C7">
        <w:rPr>
          <w:rFonts w:eastAsiaTheme="minorEastAsia"/>
          <w:b/>
          <w:bCs/>
          <w:color w:val="auto"/>
        </w:rPr>
        <w:t xml:space="preserve"> INFORMATION</w:t>
      </w:r>
    </w:p>
    <w:p w14:paraId="3E23E9B8" w14:textId="0B17AF6F" w:rsidR="00AE173C" w:rsidRPr="00DE06C7" w:rsidRDefault="00FF053F" w:rsidP="002526C4">
      <w:pPr>
        <w:spacing w:after="231" w:line="240" w:lineRule="auto"/>
        <w:ind w:left="0" w:firstLine="0"/>
        <w:rPr>
          <w:b/>
        </w:rPr>
      </w:pPr>
      <w:r w:rsidRPr="00DE06C7">
        <w:rPr>
          <w:rFonts w:eastAsiaTheme="minorEastAsia"/>
          <w:color w:val="auto"/>
        </w:rPr>
        <w:t xml:space="preserve">This research was supported in part by </w:t>
      </w:r>
      <w:r w:rsidR="00D00902" w:rsidRPr="00DE06C7">
        <w:rPr>
          <w:rFonts w:eastAsiaTheme="minorEastAsia"/>
          <w:color w:val="auto"/>
        </w:rPr>
        <w:t>funding</w:t>
      </w:r>
      <w:r w:rsidR="00C65DF8" w:rsidRPr="00DE06C7">
        <w:rPr>
          <w:rFonts w:eastAsiaTheme="minorEastAsia"/>
          <w:color w:val="auto"/>
        </w:rPr>
        <w:t xml:space="preserve"> at Texas Tech and a grant </w:t>
      </w:r>
      <w:r w:rsidR="00700426" w:rsidRPr="00DE06C7">
        <w:rPr>
          <w:rFonts w:eastAsiaTheme="minorEastAsia"/>
          <w:color w:val="auto"/>
        </w:rPr>
        <w:t>(P20AP00312)</w:t>
      </w:r>
      <w:r w:rsidR="00700426">
        <w:rPr>
          <w:rFonts w:eastAsiaTheme="minorEastAsia"/>
          <w:color w:val="auto"/>
        </w:rPr>
        <w:t xml:space="preserve"> </w:t>
      </w:r>
      <w:r w:rsidR="00C65DF8" w:rsidRPr="00DE06C7">
        <w:rPr>
          <w:rFonts w:eastAsiaTheme="minorEastAsia"/>
          <w:color w:val="auto"/>
        </w:rPr>
        <w:t>from the U.S. Department of Interior</w:t>
      </w:r>
      <w:r w:rsidR="00700426">
        <w:rPr>
          <w:rFonts w:eastAsiaTheme="minorEastAsia"/>
          <w:color w:val="auto"/>
        </w:rPr>
        <w:t>.</w:t>
      </w:r>
    </w:p>
    <w:p w14:paraId="2623BB95" w14:textId="77777777" w:rsidR="00B117E2" w:rsidRDefault="00B117E2" w:rsidP="002526C4">
      <w:pPr>
        <w:tabs>
          <w:tab w:val="left" w:pos="360"/>
        </w:tabs>
        <w:spacing w:after="0" w:line="240" w:lineRule="auto"/>
        <w:ind w:left="360" w:hanging="360"/>
        <w:rPr>
          <w:b/>
          <w:bCs/>
          <w:color w:val="222222"/>
          <w:shd w:val="clear" w:color="auto" w:fill="FFFFFF"/>
        </w:rPr>
      </w:pPr>
    </w:p>
    <w:p w14:paraId="412BF291" w14:textId="77777777" w:rsidR="00B117E2" w:rsidRDefault="00B117E2" w:rsidP="002526C4">
      <w:pPr>
        <w:tabs>
          <w:tab w:val="left" w:pos="360"/>
        </w:tabs>
        <w:spacing w:after="0" w:line="240" w:lineRule="auto"/>
        <w:ind w:left="360" w:hanging="360"/>
        <w:rPr>
          <w:b/>
          <w:bCs/>
          <w:color w:val="222222"/>
          <w:shd w:val="clear" w:color="auto" w:fill="FFFFFF"/>
        </w:rPr>
      </w:pPr>
    </w:p>
    <w:p w14:paraId="2A2F8033" w14:textId="418FB552" w:rsidR="0015307D" w:rsidRPr="00880864" w:rsidRDefault="0015307D" w:rsidP="002526C4">
      <w:pPr>
        <w:tabs>
          <w:tab w:val="left" w:pos="360"/>
        </w:tabs>
        <w:spacing w:after="0" w:line="240" w:lineRule="auto"/>
        <w:ind w:left="360" w:hanging="360"/>
        <w:rPr>
          <w:b/>
          <w:bCs/>
          <w:color w:val="222222"/>
          <w:shd w:val="clear" w:color="auto" w:fill="FFFFFF"/>
        </w:rPr>
      </w:pPr>
      <w:r w:rsidRPr="00880864">
        <w:rPr>
          <w:b/>
          <w:bCs/>
          <w:color w:val="222222"/>
          <w:shd w:val="clear" w:color="auto" w:fill="FFFFFF"/>
        </w:rPr>
        <w:lastRenderedPageBreak/>
        <w:t>REFERENCES</w:t>
      </w:r>
    </w:p>
    <w:p w14:paraId="1C6E7FC0" w14:textId="1116F214" w:rsidR="00AE173C" w:rsidRPr="00DE06C7" w:rsidRDefault="00AE173C" w:rsidP="002526C4">
      <w:pPr>
        <w:tabs>
          <w:tab w:val="left" w:pos="360"/>
        </w:tabs>
        <w:spacing w:after="0" w:line="240" w:lineRule="auto"/>
        <w:ind w:left="360" w:hanging="360"/>
        <w:rPr>
          <w:color w:val="222222"/>
          <w:sz w:val="20"/>
          <w:szCs w:val="20"/>
          <w:shd w:val="clear" w:color="auto" w:fill="FFFFFF"/>
        </w:rPr>
      </w:pPr>
      <w:r w:rsidRPr="00DE06C7">
        <w:rPr>
          <w:color w:val="222222"/>
          <w:sz w:val="20"/>
          <w:szCs w:val="20"/>
          <w:shd w:val="clear" w:color="auto" w:fill="FFFFFF"/>
        </w:rPr>
        <w:t xml:space="preserve">Brand, F. </w:t>
      </w:r>
      <w:r w:rsidR="009147D5" w:rsidRPr="00DE06C7">
        <w:rPr>
          <w:color w:val="222222"/>
          <w:sz w:val="20"/>
          <w:szCs w:val="20"/>
          <w:shd w:val="clear" w:color="auto" w:fill="FFFFFF"/>
        </w:rPr>
        <w:t>and</w:t>
      </w:r>
      <w:r w:rsidRPr="00DE06C7">
        <w:rPr>
          <w:color w:val="222222"/>
          <w:sz w:val="20"/>
          <w:szCs w:val="20"/>
          <w:shd w:val="clear" w:color="auto" w:fill="FFFFFF"/>
        </w:rPr>
        <w:t xml:space="preserve"> Jax, K. (2007). Focusing the meaning (s) of resilience: resilience as a descriptive concept and a boundary object. </w:t>
      </w:r>
      <w:r w:rsidRPr="00DE06C7">
        <w:rPr>
          <w:i/>
          <w:iCs/>
          <w:color w:val="222222"/>
          <w:sz w:val="20"/>
          <w:szCs w:val="20"/>
        </w:rPr>
        <w:t>Ecology and society</w:t>
      </w:r>
      <w:r w:rsidRPr="00DE06C7">
        <w:rPr>
          <w:color w:val="222222"/>
          <w:sz w:val="20"/>
          <w:szCs w:val="20"/>
          <w:shd w:val="clear" w:color="auto" w:fill="FFFFFF"/>
        </w:rPr>
        <w:t xml:space="preserve">, </w:t>
      </w:r>
      <w:r w:rsidRPr="00DE06C7">
        <w:rPr>
          <w:i/>
          <w:iCs/>
          <w:color w:val="222222"/>
          <w:sz w:val="20"/>
          <w:szCs w:val="20"/>
        </w:rPr>
        <w:t>12</w:t>
      </w:r>
      <w:r w:rsidRPr="00DE06C7">
        <w:rPr>
          <w:color w:val="222222"/>
          <w:sz w:val="20"/>
          <w:szCs w:val="20"/>
          <w:shd w:val="clear" w:color="auto" w:fill="FFFFFF"/>
        </w:rPr>
        <w:t>(1).</w:t>
      </w:r>
    </w:p>
    <w:p w14:paraId="49E33743" w14:textId="0FBD04E8" w:rsidR="00AE173C" w:rsidRPr="00DE06C7" w:rsidRDefault="00AE173C" w:rsidP="002526C4">
      <w:pPr>
        <w:tabs>
          <w:tab w:val="left" w:pos="360"/>
        </w:tabs>
        <w:spacing w:after="0" w:line="240" w:lineRule="auto"/>
        <w:ind w:left="360" w:hanging="360"/>
        <w:rPr>
          <w:color w:val="222222"/>
          <w:sz w:val="20"/>
          <w:szCs w:val="20"/>
          <w:shd w:val="clear" w:color="auto" w:fill="FFFFFF"/>
        </w:rPr>
      </w:pPr>
      <w:proofErr w:type="spellStart"/>
      <w:r w:rsidRPr="00DE06C7">
        <w:rPr>
          <w:color w:val="222222"/>
          <w:sz w:val="20"/>
          <w:szCs w:val="20"/>
          <w:shd w:val="clear" w:color="auto" w:fill="FFFFFF"/>
        </w:rPr>
        <w:t>Buma</w:t>
      </w:r>
      <w:proofErr w:type="spellEnd"/>
      <w:r w:rsidRPr="00DE06C7">
        <w:rPr>
          <w:color w:val="222222"/>
          <w:sz w:val="20"/>
          <w:szCs w:val="20"/>
          <w:shd w:val="clear" w:color="auto" w:fill="FFFFFF"/>
        </w:rPr>
        <w:t>, B., Brown, C., Donato, D., Fontaine, J.</w:t>
      </w:r>
      <w:r w:rsidR="004D4587">
        <w:rPr>
          <w:color w:val="222222"/>
          <w:sz w:val="20"/>
          <w:szCs w:val="20"/>
          <w:shd w:val="clear" w:color="auto" w:fill="FFFFFF"/>
        </w:rPr>
        <w:t xml:space="preserve"> </w:t>
      </w:r>
      <w:r w:rsidR="00B238F5" w:rsidRPr="00DE06C7">
        <w:rPr>
          <w:color w:val="222222"/>
          <w:sz w:val="20"/>
          <w:szCs w:val="20"/>
          <w:shd w:val="clear" w:color="auto" w:fill="FFFFFF"/>
        </w:rPr>
        <w:t>and</w:t>
      </w:r>
      <w:r w:rsidRPr="00DE06C7">
        <w:rPr>
          <w:color w:val="222222"/>
          <w:sz w:val="20"/>
          <w:szCs w:val="20"/>
          <w:shd w:val="clear" w:color="auto" w:fill="FFFFFF"/>
        </w:rPr>
        <w:t xml:space="preserve"> Johnstone, J. (2013). The impacts of changing disturbance regimes on serotinous plant populations and communities. </w:t>
      </w:r>
      <w:proofErr w:type="spellStart"/>
      <w:r w:rsidRPr="00DE06C7">
        <w:rPr>
          <w:i/>
          <w:iCs/>
          <w:color w:val="222222"/>
          <w:sz w:val="20"/>
          <w:szCs w:val="20"/>
        </w:rPr>
        <w:t>BioScience</w:t>
      </w:r>
      <w:proofErr w:type="spellEnd"/>
      <w:r w:rsidRPr="00DE06C7">
        <w:rPr>
          <w:color w:val="222222"/>
          <w:sz w:val="20"/>
          <w:szCs w:val="20"/>
          <w:shd w:val="clear" w:color="auto" w:fill="FFFFFF"/>
        </w:rPr>
        <w:t xml:space="preserve">, </w:t>
      </w:r>
      <w:r w:rsidRPr="00DE06C7">
        <w:rPr>
          <w:i/>
          <w:iCs/>
          <w:color w:val="222222"/>
          <w:sz w:val="20"/>
          <w:szCs w:val="20"/>
        </w:rPr>
        <w:t>63</w:t>
      </w:r>
      <w:r w:rsidRPr="00DE06C7">
        <w:rPr>
          <w:color w:val="222222"/>
          <w:sz w:val="20"/>
          <w:szCs w:val="20"/>
          <w:shd w:val="clear" w:color="auto" w:fill="FFFFFF"/>
        </w:rPr>
        <w:t>(11), 866-876.</w:t>
      </w:r>
    </w:p>
    <w:p w14:paraId="2CCBD477" w14:textId="7597C92F" w:rsidR="00AE173C" w:rsidRPr="00DE06C7" w:rsidRDefault="00AE173C" w:rsidP="002526C4">
      <w:pPr>
        <w:tabs>
          <w:tab w:val="left" w:pos="360"/>
        </w:tabs>
        <w:spacing w:after="0" w:line="240" w:lineRule="auto"/>
        <w:ind w:left="360" w:hanging="360"/>
        <w:jc w:val="left"/>
        <w:rPr>
          <w:color w:val="222222"/>
          <w:sz w:val="20"/>
          <w:szCs w:val="20"/>
          <w:shd w:val="clear" w:color="auto" w:fill="FFFFFF"/>
        </w:rPr>
      </w:pPr>
      <w:proofErr w:type="spellStart"/>
      <w:r w:rsidRPr="00DE06C7">
        <w:rPr>
          <w:color w:val="222222"/>
          <w:sz w:val="20"/>
          <w:szCs w:val="20"/>
          <w:shd w:val="clear" w:color="auto" w:fill="FFFFFF"/>
        </w:rPr>
        <w:t>Butak</w:t>
      </w:r>
      <w:proofErr w:type="spellEnd"/>
      <w:r w:rsidRPr="00DE06C7">
        <w:rPr>
          <w:color w:val="222222"/>
          <w:sz w:val="20"/>
          <w:szCs w:val="20"/>
          <w:shd w:val="clear" w:color="auto" w:fill="FFFFFF"/>
        </w:rPr>
        <w:t>, A. (2014). Vegetation Composition, Structure, and Ecophysiology of Maritime Ledge Ecosystems, University of Maine, Or</w:t>
      </w:r>
      <w:r w:rsidR="007219B8" w:rsidRPr="00DE06C7">
        <w:rPr>
          <w:color w:val="222222"/>
          <w:sz w:val="20"/>
          <w:szCs w:val="20"/>
          <w:shd w:val="clear" w:color="auto" w:fill="FFFFFF"/>
        </w:rPr>
        <w:t>o</w:t>
      </w:r>
      <w:r w:rsidRPr="00DE06C7">
        <w:rPr>
          <w:color w:val="222222"/>
          <w:sz w:val="20"/>
          <w:szCs w:val="20"/>
          <w:shd w:val="clear" w:color="auto" w:fill="FFFFFF"/>
        </w:rPr>
        <w:t xml:space="preserve">no </w:t>
      </w:r>
      <w:r w:rsidRPr="00DE06C7">
        <w:rPr>
          <w:color w:val="auto"/>
          <w:sz w:val="20"/>
          <w:szCs w:val="20"/>
          <w:shd w:val="clear" w:color="auto" w:fill="FFFFFF"/>
        </w:rPr>
        <w:t>(</w:t>
      </w:r>
      <w:hyperlink r:id="rId10" w:history="1">
        <w:r w:rsidRPr="00DE06C7">
          <w:rPr>
            <w:rStyle w:val="Hyperlink"/>
            <w:color w:val="auto"/>
            <w:sz w:val="20"/>
            <w:szCs w:val="20"/>
            <w:shd w:val="clear" w:color="auto" w:fill="FFFFFF"/>
          </w:rPr>
          <w:t>http://digitalcommons.library.umaine.edu/etd/2212</w:t>
        </w:r>
      </w:hyperlink>
      <w:r w:rsidRPr="00DE06C7">
        <w:rPr>
          <w:color w:val="auto"/>
          <w:sz w:val="20"/>
          <w:szCs w:val="20"/>
          <w:shd w:val="clear" w:color="auto" w:fill="FFFFFF"/>
        </w:rPr>
        <w:t>).</w:t>
      </w:r>
    </w:p>
    <w:p w14:paraId="22A2ABE1" w14:textId="77777777" w:rsidR="00AE173C" w:rsidRPr="00DE06C7" w:rsidRDefault="00AE173C" w:rsidP="002526C4">
      <w:pPr>
        <w:tabs>
          <w:tab w:val="left" w:pos="360"/>
        </w:tabs>
        <w:spacing w:after="0" w:line="240" w:lineRule="auto"/>
        <w:ind w:left="360" w:hanging="360"/>
        <w:jc w:val="left"/>
        <w:rPr>
          <w:sz w:val="20"/>
          <w:szCs w:val="20"/>
        </w:rPr>
      </w:pPr>
      <w:r w:rsidRPr="00DE06C7">
        <w:rPr>
          <w:sz w:val="20"/>
          <w:szCs w:val="20"/>
        </w:rPr>
        <w:t xml:space="preserve">Caldwell, M. and J. Richards. 1989. Hydraulic lift: water efflux from upper roots improves effectiveness of water uptake by deep roots. </w:t>
      </w:r>
      <w:proofErr w:type="spellStart"/>
      <w:r w:rsidRPr="00DE06C7">
        <w:rPr>
          <w:i/>
          <w:iCs/>
          <w:sz w:val="20"/>
          <w:szCs w:val="20"/>
        </w:rPr>
        <w:t>Oecologia</w:t>
      </w:r>
      <w:proofErr w:type="spellEnd"/>
      <w:r w:rsidRPr="00DE06C7">
        <w:rPr>
          <w:i/>
          <w:iCs/>
          <w:sz w:val="20"/>
          <w:szCs w:val="20"/>
        </w:rPr>
        <w:t xml:space="preserve">, </w:t>
      </w:r>
      <w:r w:rsidRPr="00DE06C7">
        <w:rPr>
          <w:sz w:val="20"/>
          <w:szCs w:val="20"/>
        </w:rPr>
        <w:t xml:space="preserve">79, 1-5. </w:t>
      </w:r>
    </w:p>
    <w:p w14:paraId="55A897A0" w14:textId="6071016F" w:rsidR="00AE173C" w:rsidRPr="00DE06C7" w:rsidRDefault="00AE173C" w:rsidP="002526C4">
      <w:pPr>
        <w:tabs>
          <w:tab w:val="left" w:pos="360"/>
        </w:tabs>
        <w:spacing w:after="0" w:line="240" w:lineRule="auto"/>
        <w:ind w:left="360" w:hanging="360"/>
        <w:jc w:val="left"/>
        <w:rPr>
          <w:color w:val="222222"/>
          <w:sz w:val="20"/>
          <w:szCs w:val="20"/>
          <w:shd w:val="clear" w:color="auto" w:fill="FFFFFF"/>
        </w:rPr>
      </w:pPr>
      <w:r w:rsidRPr="00DE06C7">
        <w:rPr>
          <w:color w:val="222222"/>
          <w:sz w:val="20"/>
          <w:szCs w:val="20"/>
          <w:shd w:val="clear" w:color="auto" w:fill="FFFFFF"/>
        </w:rPr>
        <w:t xml:space="preserve">Carlo, N., </w:t>
      </w:r>
      <w:proofErr w:type="spellStart"/>
      <w:r w:rsidRPr="00DE06C7">
        <w:rPr>
          <w:color w:val="222222"/>
          <w:sz w:val="20"/>
          <w:szCs w:val="20"/>
          <w:shd w:val="clear" w:color="auto" w:fill="FFFFFF"/>
        </w:rPr>
        <w:t>Renninger</w:t>
      </w:r>
      <w:proofErr w:type="spellEnd"/>
      <w:r w:rsidRPr="00DE06C7">
        <w:rPr>
          <w:color w:val="222222"/>
          <w:sz w:val="20"/>
          <w:szCs w:val="20"/>
          <w:shd w:val="clear" w:color="auto" w:fill="FFFFFF"/>
        </w:rPr>
        <w:t xml:space="preserve">, H., Clark, K., </w:t>
      </w:r>
      <w:r w:rsidR="00B238F5" w:rsidRPr="00DE06C7">
        <w:rPr>
          <w:color w:val="222222"/>
          <w:sz w:val="20"/>
          <w:szCs w:val="20"/>
          <w:shd w:val="clear" w:color="auto" w:fill="FFFFFF"/>
        </w:rPr>
        <w:t>and</w:t>
      </w:r>
      <w:r w:rsidRPr="00DE06C7">
        <w:rPr>
          <w:color w:val="222222"/>
          <w:sz w:val="20"/>
          <w:szCs w:val="20"/>
          <w:shd w:val="clear" w:color="auto" w:fill="FFFFFF"/>
        </w:rPr>
        <w:t xml:space="preserve"> Schäfer, K. (2016). Impacts of prescribed fire on Pinus rigida Mill. in upland forests of the Atlantic Coastal Plain. </w:t>
      </w:r>
      <w:r w:rsidRPr="00DE06C7">
        <w:rPr>
          <w:i/>
          <w:iCs/>
          <w:color w:val="222222"/>
          <w:sz w:val="20"/>
          <w:szCs w:val="20"/>
        </w:rPr>
        <w:t>Tree physiology</w:t>
      </w:r>
      <w:r w:rsidRPr="00DE06C7">
        <w:rPr>
          <w:color w:val="222222"/>
          <w:sz w:val="20"/>
          <w:szCs w:val="20"/>
          <w:shd w:val="clear" w:color="auto" w:fill="FFFFFF"/>
        </w:rPr>
        <w:t xml:space="preserve">, </w:t>
      </w:r>
      <w:r w:rsidRPr="00DE06C7">
        <w:rPr>
          <w:i/>
          <w:iCs/>
          <w:color w:val="222222"/>
          <w:sz w:val="20"/>
          <w:szCs w:val="20"/>
        </w:rPr>
        <w:t>36</w:t>
      </w:r>
      <w:r w:rsidRPr="00DE06C7">
        <w:rPr>
          <w:color w:val="222222"/>
          <w:sz w:val="20"/>
          <w:szCs w:val="20"/>
          <w:shd w:val="clear" w:color="auto" w:fill="FFFFFF"/>
        </w:rPr>
        <w:t>(8), 967-982.</w:t>
      </w:r>
    </w:p>
    <w:p w14:paraId="3FCDBA81" w14:textId="77777777" w:rsidR="00AE173C" w:rsidRPr="00DE06C7" w:rsidRDefault="00AE173C" w:rsidP="002526C4">
      <w:pPr>
        <w:tabs>
          <w:tab w:val="left" w:pos="360"/>
        </w:tabs>
        <w:spacing w:after="0" w:line="240" w:lineRule="auto"/>
        <w:ind w:left="360" w:hanging="360"/>
        <w:jc w:val="left"/>
        <w:rPr>
          <w:rFonts w:eastAsiaTheme="minorEastAsia"/>
          <w:color w:val="auto"/>
          <w:sz w:val="20"/>
          <w:szCs w:val="20"/>
        </w:rPr>
      </w:pPr>
      <w:proofErr w:type="spellStart"/>
      <w:proofErr w:type="gramStart"/>
      <w:r w:rsidRPr="00DE06C7">
        <w:rPr>
          <w:rFonts w:eastAsiaTheme="minorEastAsia"/>
          <w:color w:val="auto"/>
          <w:sz w:val="20"/>
          <w:szCs w:val="20"/>
        </w:rPr>
        <w:t>Certini,G</w:t>
      </w:r>
      <w:proofErr w:type="spellEnd"/>
      <w:r w:rsidRPr="00DE06C7">
        <w:rPr>
          <w:rFonts w:eastAsiaTheme="minorEastAsia"/>
          <w:color w:val="auto"/>
          <w:sz w:val="20"/>
          <w:szCs w:val="20"/>
        </w:rPr>
        <w:t>.</w:t>
      </w:r>
      <w:proofErr w:type="gramEnd"/>
      <w:r w:rsidRPr="00DE06C7">
        <w:rPr>
          <w:rFonts w:eastAsiaTheme="minorEastAsia"/>
          <w:color w:val="auto"/>
          <w:sz w:val="20"/>
          <w:szCs w:val="20"/>
        </w:rPr>
        <w:t xml:space="preserve"> (2005) Effects of fire on properties of forest soils: a review. </w:t>
      </w:r>
      <w:proofErr w:type="spellStart"/>
      <w:r w:rsidRPr="00DE06C7">
        <w:rPr>
          <w:rFonts w:eastAsiaTheme="minorEastAsia"/>
          <w:i/>
          <w:color w:val="auto"/>
          <w:sz w:val="20"/>
          <w:szCs w:val="20"/>
        </w:rPr>
        <w:t>Oecologia</w:t>
      </w:r>
      <w:proofErr w:type="spellEnd"/>
      <w:r w:rsidRPr="00DE06C7">
        <w:rPr>
          <w:rFonts w:eastAsiaTheme="minorEastAsia"/>
          <w:color w:val="auto"/>
          <w:sz w:val="20"/>
          <w:szCs w:val="20"/>
        </w:rPr>
        <w:t xml:space="preserve"> 143:1–10</w:t>
      </w:r>
    </w:p>
    <w:p w14:paraId="5278B77C" w14:textId="77777777" w:rsidR="00AE173C" w:rsidRPr="00DE06C7" w:rsidRDefault="00AE173C" w:rsidP="002526C4">
      <w:pPr>
        <w:tabs>
          <w:tab w:val="left" w:pos="360"/>
        </w:tabs>
        <w:spacing w:after="0" w:line="240" w:lineRule="auto"/>
        <w:ind w:left="360" w:hanging="360"/>
        <w:jc w:val="left"/>
        <w:rPr>
          <w:color w:val="222222"/>
          <w:sz w:val="20"/>
          <w:szCs w:val="20"/>
          <w:shd w:val="clear" w:color="auto" w:fill="FFFFFF"/>
        </w:rPr>
      </w:pPr>
      <w:r w:rsidRPr="00DE06C7">
        <w:rPr>
          <w:rFonts w:eastAsiaTheme="minorEastAsia"/>
          <w:color w:val="auto"/>
          <w:sz w:val="20"/>
          <w:szCs w:val="20"/>
        </w:rPr>
        <w:t xml:space="preserve">Charpentier, J. (2020). </w:t>
      </w:r>
      <w:r w:rsidRPr="00DE06C7">
        <w:rPr>
          <w:sz w:val="20"/>
          <w:szCs w:val="20"/>
        </w:rPr>
        <w:t>Wildland Fire Disturbance - Recovery Dynamics in Upland Forests at Acadia National Park, Maine. Doctoral dissertation, Antioch University</w:t>
      </w:r>
      <w:r w:rsidRPr="00DE06C7">
        <w:rPr>
          <w:color w:val="auto"/>
          <w:sz w:val="20"/>
          <w:szCs w:val="20"/>
        </w:rPr>
        <w:t xml:space="preserve">. </w:t>
      </w:r>
      <w:hyperlink r:id="rId11" w:history="1">
        <w:r w:rsidRPr="00DE06C7">
          <w:rPr>
            <w:rStyle w:val="Hyperlink"/>
            <w:color w:val="auto"/>
            <w:sz w:val="20"/>
            <w:szCs w:val="20"/>
          </w:rPr>
          <w:t>https://aura.antioch.edu/etds</w:t>
        </w:r>
      </w:hyperlink>
    </w:p>
    <w:p w14:paraId="7C23FAF7" w14:textId="77777777" w:rsidR="00AE173C" w:rsidRPr="00DE06C7" w:rsidRDefault="00AE173C" w:rsidP="002526C4">
      <w:pPr>
        <w:tabs>
          <w:tab w:val="left" w:pos="360"/>
        </w:tabs>
        <w:spacing w:after="0" w:line="240" w:lineRule="auto"/>
        <w:ind w:left="360" w:hanging="360"/>
        <w:jc w:val="left"/>
        <w:rPr>
          <w:color w:val="222222"/>
          <w:sz w:val="20"/>
          <w:szCs w:val="20"/>
          <w:shd w:val="clear" w:color="auto" w:fill="FFFFFF"/>
        </w:rPr>
      </w:pPr>
      <w:r w:rsidRPr="00DE06C7">
        <w:rPr>
          <w:rFonts w:eastAsiaTheme="minorEastAsia"/>
          <w:color w:val="auto"/>
          <w:sz w:val="20"/>
          <w:szCs w:val="20"/>
        </w:rPr>
        <w:t xml:space="preserve">Chen </w:t>
      </w:r>
      <w:proofErr w:type="gramStart"/>
      <w:r w:rsidRPr="00DE06C7">
        <w:rPr>
          <w:rFonts w:eastAsiaTheme="minorEastAsia"/>
          <w:color w:val="auto"/>
          <w:sz w:val="20"/>
          <w:szCs w:val="20"/>
        </w:rPr>
        <w:t>Z,,</w:t>
      </w:r>
      <w:proofErr w:type="gramEnd"/>
      <w:r w:rsidRPr="00DE06C7">
        <w:rPr>
          <w:rFonts w:eastAsiaTheme="minorEastAsia"/>
          <w:color w:val="auto"/>
          <w:sz w:val="20"/>
          <w:szCs w:val="20"/>
        </w:rPr>
        <w:t xml:space="preserve"> Wang G. and Jia Y. (2017). Foliar d</w:t>
      </w:r>
      <w:r w:rsidRPr="00DE06C7">
        <w:rPr>
          <w:rFonts w:eastAsiaTheme="minorEastAsia"/>
          <w:color w:val="auto"/>
          <w:sz w:val="20"/>
          <w:szCs w:val="20"/>
          <w:vertAlign w:val="superscript"/>
        </w:rPr>
        <w:t>13</w:t>
      </w:r>
      <w:r w:rsidRPr="00DE06C7">
        <w:rPr>
          <w:rFonts w:eastAsiaTheme="minorEastAsia"/>
          <w:color w:val="auto"/>
          <w:sz w:val="20"/>
          <w:szCs w:val="20"/>
        </w:rPr>
        <w:t>C Showed No Altitudinal Trend in an Arid Region and Atmospheric Pressure Exerted a Negative Effect on Plant d</w:t>
      </w:r>
      <w:r w:rsidRPr="00DE06C7">
        <w:rPr>
          <w:rFonts w:eastAsiaTheme="minorEastAsia"/>
          <w:color w:val="auto"/>
          <w:sz w:val="20"/>
          <w:szCs w:val="20"/>
          <w:vertAlign w:val="superscript"/>
        </w:rPr>
        <w:t>13</w:t>
      </w:r>
      <w:r w:rsidRPr="00DE06C7">
        <w:rPr>
          <w:rFonts w:eastAsiaTheme="minorEastAsia"/>
          <w:color w:val="auto"/>
          <w:sz w:val="20"/>
          <w:szCs w:val="20"/>
        </w:rPr>
        <w:t xml:space="preserve">C, </w:t>
      </w:r>
      <w:r w:rsidRPr="00DE06C7">
        <w:rPr>
          <w:rFonts w:eastAsiaTheme="minorEastAsia"/>
          <w:i/>
          <w:color w:val="auto"/>
          <w:sz w:val="20"/>
          <w:szCs w:val="20"/>
        </w:rPr>
        <w:t>Frontiers in Plant Science</w:t>
      </w:r>
      <w:r w:rsidRPr="00DE06C7">
        <w:rPr>
          <w:rFonts w:eastAsiaTheme="minorEastAsia"/>
          <w:color w:val="auto"/>
          <w:sz w:val="20"/>
          <w:szCs w:val="20"/>
        </w:rPr>
        <w:t>, 8, 1-9.</w:t>
      </w:r>
    </w:p>
    <w:p w14:paraId="0B5FDDA7" w14:textId="77777777" w:rsidR="00AE173C" w:rsidRPr="00DE06C7" w:rsidRDefault="00AE173C" w:rsidP="002526C4">
      <w:pPr>
        <w:tabs>
          <w:tab w:val="left" w:pos="450"/>
        </w:tabs>
        <w:spacing w:after="0" w:line="240" w:lineRule="auto"/>
        <w:ind w:left="350" w:hanging="350"/>
        <w:rPr>
          <w:color w:val="222222"/>
          <w:sz w:val="20"/>
          <w:szCs w:val="20"/>
          <w:shd w:val="clear" w:color="auto" w:fill="FFFFFF"/>
        </w:rPr>
      </w:pPr>
      <w:r w:rsidRPr="00DE06C7">
        <w:rPr>
          <w:color w:val="222222"/>
          <w:sz w:val="20"/>
          <w:szCs w:val="20"/>
          <w:shd w:val="clear" w:color="auto" w:fill="FFFFFF"/>
        </w:rPr>
        <w:t xml:space="preserve">Connell, J. and </w:t>
      </w:r>
      <w:proofErr w:type="spellStart"/>
      <w:r w:rsidRPr="00DE06C7">
        <w:rPr>
          <w:color w:val="222222"/>
          <w:sz w:val="20"/>
          <w:szCs w:val="20"/>
          <w:shd w:val="clear" w:color="auto" w:fill="FFFFFF"/>
        </w:rPr>
        <w:t>Slatyer</w:t>
      </w:r>
      <w:proofErr w:type="spellEnd"/>
      <w:r w:rsidRPr="00DE06C7">
        <w:rPr>
          <w:color w:val="222222"/>
          <w:sz w:val="20"/>
          <w:szCs w:val="20"/>
          <w:shd w:val="clear" w:color="auto" w:fill="FFFFFF"/>
        </w:rPr>
        <w:t xml:space="preserve">, R. (1977). Mechanisms of succession in natural communities and their role in community stability and organization. </w:t>
      </w:r>
      <w:r w:rsidRPr="00DE06C7">
        <w:rPr>
          <w:i/>
          <w:iCs/>
          <w:color w:val="222222"/>
          <w:sz w:val="20"/>
          <w:szCs w:val="20"/>
        </w:rPr>
        <w:t>The American Naturalist</w:t>
      </w:r>
      <w:r w:rsidRPr="00DE06C7">
        <w:rPr>
          <w:color w:val="222222"/>
          <w:sz w:val="20"/>
          <w:szCs w:val="20"/>
          <w:shd w:val="clear" w:color="auto" w:fill="FFFFFF"/>
        </w:rPr>
        <w:t xml:space="preserve">, </w:t>
      </w:r>
      <w:r w:rsidRPr="00DE06C7">
        <w:rPr>
          <w:i/>
          <w:iCs/>
          <w:color w:val="222222"/>
          <w:sz w:val="20"/>
          <w:szCs w:val="20"/>
        </w:rPr>
        <w:t>111</w:t>
      </w:r>
      <w:r w:rsidRPr="00DE06C7">
        <w:rPr>
          <w:color w:val="222222"/>
          <w:sz w:val="20"/>
          <w:szCs w:val="20"/>
          <w:shd w:val="clear" w:color="auto" w:fill="FFFFFF"/>
        </w:rPr>
        <w:t>(982), 1119-1144.</w:t>
      </w:r>
    </w:p>
    <w:p w14:paraId="266D3A16" w14:textId="77777777" w:rsidR="00AE173C" w:rsidRPr="00DE06C7" w:rsidRDefault="00AE173C" w:rsidP="002526C4">
      <w:pPr>
        <w:tabs>
          <w:tab w:val="left" w:pos="450"/>
        </w:tabs>
        <w:spacing w:after="0" w:line="240" w:lineRule="auto"/>
        <w:ind w:left="350" w:hanging="350"/>
        <w:rPr>
          <w:color w:val="222222"/>
          <w:sz w:val="20"/>
          <w:szCs w:val="20"/>
          <w:shd w:val="clear" w:color="auto" w:fill="FFFFFF"/>
        </w:rPr>
      </w:pPr>
      <w:r w:rsidRPr="00DE06C7">
        <w:rPr>
          <w:color w:val="0A0A0A"/>
          <w:sz w:val="20"/>
          <w:szCs w:val="20"/>
          <w:shd w:val="clear" w:color="auto" w:fill="FEFEFE"/>
        </w:rPr>
        <w:t xml:space="preserve">Coulson, R. and </w:t>
      </w:r>
      <w:proofErr w:type="spellStart"/>
      <w:r w:rsidRPr="00DE06C7">
        <w:rPr>
          <w:color w:val="0A0A0A"/>
          <w:sz w:val="20"/>
          <w:szCs w:val="20"/>
          <w:shd w:val="clear" w:color="auto" w:fill="FEFEFE"/>
        </w:rPr>
        <w:t>Klepzig</w:t>
      </w:r>
      <w:proofErr w:type="spellEnd"/>
      <w:r w:rsidRPr="00DE06C7">
        <w:rPr>
          <w:color w:val="0A0A0A"/>
          <w:sz w:val="20"/>
          <w:szCs w:val="20"/>
          <w:shd w:val="clear" w:color="auto" w:fill="FEFEFE"/>
        </w:rPr>
        <w:t>, K. (2011). Southern Pine Beetle II. Gen. Tech. Rep. SRS-140. Asheville, NC: U.S. Department of Agriculture Forest Service, Southern Research Station. 153-160.</w:t>
      </w:r>
    </w:p>
    <w:p w14:paraId="475A26F9" w14:textId="77777777" w:rsidR="00AE173C" w:rsidRPr="00DE06C7" w:rsidRDefault="00AE173C" w:rsidP="002526C4">
      <w:pPr>
        <w:tabs>
          <w:tab w:val="left" w:pos="450"/>
        </w:tabs>
        <w:spacing w:after="0" w:line="240" w:lineRule="auto"/>
        <w:ind w:left="350" w:hanging="350"/>
        <w:rPr>
          <w:sz w:val="20"/>
          <w:szCs w:val="20"/>
        </w:rPr>
      </w:pPr>
      <w:r w:rsidRPr="00DE06C7">
        <w:rPr>
          <w:color w:val="000000" w:themeColor="text1"/>
          <w:sz w:val="20"/>
          <w:szCs w:val="20"/>
        </w:rPr>
        <w:t xml:space="preserve">Day, M., </w:t>
      </w:r>
      <w:proofErr w:type="spellStart"/>
      <w:r w:rsidRPr="00DE06C7">
        <w:rPr>
          <w:color w:val="000000" w:themeColor="text1"/>
          <w:sz w:val="20"/>
          <w:szCs w:val="20"/>
        </w:rPr>
        <w:t>Schedlbauer</w:t>
      </w:r>
      <w:proofErr w:type="spellEnd"/>
      <w:r w:rsidRPr="00DE06C7">
        <w:rPr>
          <w:color w:val="000000" w:themeColor="text1"/>
          <w:sz w:val="20"/>
          <w:szCs w:val="20"/>
        </w:rPr>
        <w:t xml:space="preserve">, J., Livingston, Greenwood, M., White, M. </w:t>
      </w:r>
      <w:r w:rsidRPr="00DE06C7">
        <w:rPr>
          <w:color w:val="000000" w:themeColor="text1"/>
          <w:sz w:val="20"/>
          <w:szCs w:val="20"/>
          <w:shd w:val="clear" w:color="auto" w:fill="FFFFFF"/>
        </w:rPr>
        <w:t>and Brissette, J. (2005). Influence of seedbed, light environment, and elevated night temperature on growth and carbon allocation in pitch pine (</w:t>
      </w:r>
      <w:r w:rsidRPr="00DE06C7">
        <w:rPr>
          <w:i/>
          <w:color w:val="000000" w:themeColor="text1"/>
          <w:sz w:val="20"/>
          <w:szCs w:val="20"/>
          <w:shd w:val="clear" w:color="auto" w:fill="FFFFFF"/>
        </w:rPr>
        <w:t>Pinus rigida</w:t>
      </w:r>
      <w:r w:rsidRPr="00DE06C7">
        <w:rPr>
          <w:color w:val="000000" w:themeColor="text1"/>
          <w:sz w:val="20"/>
          <w:szCs w:val="20"/>
          <w:shd w:val="clear" w:color="auto" w:fill="FFFFFF"/>
        </w:rPr>
        <w:t>) and jack pine (</w:t>
      </w:r>
      <w:r w:rsidRPr="00DE06C7">
        <w:rPr>
          <w:i/>
          <w:color w:val="000000" w:themeColor="text1"/>
          <w:sz w:val="20"/>
          <w:szCs w:val="20"/>
          <w:shd w:val="clear" w:color="auto" w:fill="FFFFFF"/>
        </w:rPr>
        <w:t>Pinus banksiana</w:t>
      </w:r>
      <w:r w:rsidRPr="00DE06C7">
        <w:rPr>
          <w:color w:val="000000" w:themeColor="text1"/>
          <w:sz w:val="20"/>
          <w:szCs w:val="20"/>
          <w:shd w:val="clear" w:color="auto" w:fill="FFFFFF"/>
        </w:rPr>
        <w:t>) seedlings. </w:t>
      </w:r>
      <w:r w:rsidRPr="00DE06C7">
        <w:rPr>
          <w:i/>
          <w:iCs/>
          <w:color w:val="000000" w:themeColor="text1"/>
          <w:sz w:val="20"/>
          <w:szCs w:val="20"/>
          <w:shd w:val="clear" w:color="auto" w:fill="FFFFFF"/>
        </w:rPr>
        <w:t xml:space="preserve">For </w:t>
      </w:r>
      <w:proofErr w:type="spellStart"/>
      <w:r w:rsidRPr="00DE06C7">
        <w:rPr>
          <w:i/>
          <w:iCs/>
          <w:color w:val="000000" w:themeColor="text1"/>
          <w:sz w:val="20"/>
          <w:szCs w:val="20"/>
          <w:shd w:val="clear" w:color="auto" w:fill="FFFFFF"/>
        </w:rPr>
        <w:t>Ecol</w:t>
      </w:r>
      <w:proofErr w:type="spellEnd"/>
      <w:r w:rsidRPr="00DE06C7">
        <w:rPr>
          <w:i/>
          <w:iCs/>
          <w:color w:val="000000" w:themeColor="text1"/>
          <w:sz w:val="20"/>
          <w:szCs w:val="20"/>
          <w:shd w:val="clear" w:color="auto" w:fill="FFFFFF"/>
        </w:rPr>
        <w:t xml:space="preserve"> &amp; </w:t>
      </w:r>
      <w:proofErr w:type="spellStart"/>
      <w:r w:rsidRPr="00DE06C7">
        <w:rPr>
          <w:i/>
          <w:iCs/>
          <w:color w:val="000000" w:themeColor="text1"/>
          <w:sz w:val="20"/>
          <w:szCs w:val="20"/>
          <w:shd w:val="clear" w:color="auto" w:fill="FFFFFF"/>
        </w:rPr>
        <w:t>Manag</w:t>
      </w:r>
      <w:proofErr w:type="spellEnd"/>
      <w:r w:rsidRPr="00DE06C7">
        <w:rPr>
          <w:color w:val="000000" w:themeColor="text1"/>
          <w:sz w:val="20"/>
          <w:szCs w:val="20"/>
          <w:shd w:val="clear" w:color="auto" w:fill="FFFFFF"/>
        </w:rPr>
        <w:t>, </w:t>
      </w:r>
      <w:r w:rsidRPr="00DE06C7">
        <w:rPr>
          <w:i/>
          <w:iCs/>
          <w:color w:val="000000" w:themeColor="text1"/>
          <w:sz w:val="20"/>
          <w:szCs w:val="20"/>
          <w:shd w:val="clear" w:color="auto" w:fill="FFFFFF"/>
        </w:rPr>
        <w:t>205</w:t>
      </w:r>
      <w:r w:rsidRPr="00DE06C7">
        <w:rPr>
          <w:color w:val="000000" w:themeColor="text1"/>
          <w:sz w:val="20"/>
          <w:szCs w:val="20"/>
          <w:shd w:val="clear" w:color="auto" w:fill="FFFFFF"/>
        </w:rPr>
        <w:t>(1), 59-71.</w:t>
      </w:r>
    </w:p>
    <w:p w14:paraId="5CDAE3F1" w14:textId="7FEF5E49" w:rsidR="009147D5" w:rsidRPr="00DE06C7" w:rsidRDefault="00AE173C" w:rsidP="009147D5">
      <w:pPr>
        <w:pStyle w:val="ListParagraph"/>
        <w:autoSpaceDE w:val="0"/>
        <w:autoSpaceDN w:val="0"/>
        <w:adjustRightInd w:val="0"/>
        <w:spacing w:line="240" w:lineRule="auto"/>
        <w:ind w:left="360" w:hanging="360"/>
        <w:jc w:val="both"/>
        <w:rPr>
          <w:color w:val="222222"/>
          <w:sz w:val="20"/>
          <w:szCs w:val="20"/>
        </w:rPr>
      </w:pPr>
      <w:proofErr w:type="spellStart"/>
      <w:r w:rsidRPr="00DE06C7">
        <w:rPr>
          <w:color w:val="222222"/>
          <w:sz w:val="20"/>
          <w:szCs w:val="20"/>
        </w:rPr>
        <w:t>Doerr</w:t>
      </w:r>
      <w:proofErr w:type="spellEnd"/>
      <w:r w:rsidRPr="00DE06C7">
        <w:rPr>
          <w:color w:val="222222"/>
          <w:sz w:val="20"/>
          <w:szCs w:val="20"/>
        </w:rPr>
        <w:t xml:space="preserve">, S., </w:t>
      </w:r>
      <w:proofErr w:type="spellStart"/>
      <w:r w:rsidRPr="00DE06C7">
        <w:rPr>
          <w:color w:val="222222"/>
          <w:sz w:val="20"/>
          <w:szCs w:val="20"/>
        </w:rPr>
        <w:t>Santin</w:t>
      </w:r>
      <w:proofErr w:type="spellEnd"/>
      <w:r w:rsidRPr="00DE06C7">
        <w:rPr>
          <w:color w:val="222222"/>
          <w:sz w:val="20"/>
          <w:szCs w:val="20"/>
        </w:rPr>
        <w:t xml:space="preserve">, C., Merino, A., Belcher, C., </w:t>
      </w:r>
      <w:r w:rsidR="00B238F5" w:rsidRPr="00DE06C7">
        <w:rPr>
          <w:color w:val="222222"/>
          <w:sz w:val="20"/>
          <w:szCs w:val="20"/>
        </w:rPr>
        <w:t>and</w:t>
      </w:r>
      <w:r w:rsidRPr="00DE06C7">
        <w:rPr>
          <w:color w:val="222222"/>
          <w:sz w:val="20"/>
          <w:szCs w:val="20"/>
        </w:rPr>
        <w:t xml:space="preserve"> Baxter, G. (2018). Fire as a removal mechanism of pyrogenic carbon from the environment: effects of fire and pyrogenic carbon characteristics. </w:t>
      </w:r>
      <w:r w:rsidRPr="00DE06C7">
        <w:rPr>
          <w:i/>
          <w:iCs/>
          <w:color w:val="222222"/>
          <w:sz w:val="20"/>
          <w:szCs w:val="20"/>
        </w:rPr>
        <w:t>Frontiers in Earth Science</w:t>
      </w:r>
      <w:r w:rsidRPr="00DE06C7">
        <w:rPr>
          <w:color w:val="222222"/>
          <w:sz w:val="20"/>
          <w:szCs w:val="20"/>
        </w:rPr>
        <w:t xml:space="preserve">, </w:t>
      </w:r>
      <w:r w:rsidRPr="00DE06C7">
        <w:rPr>
          <w:i/>
          <w:iCs/>
          <w:color w:val="222222"/>
          <w:sz w:val="20"/>
          <w:szCs w:val="20"/>
        </w:rPr>
        <w:t>6</w:t>
      </w:r>
      <w:r w:rsidRPr="00DE06C7">
        <w:rPr>
          <w:color w:val="222222"/>
          <w:sz w:val="20"/>
          <w:szCs w:val="20"/>
        </w:rPr>
        <w:t>, 127.</w:t>
      </w:r>
    </w:p>
    <w:p w14:paraId="182CE62D" w14:textId="17A01E2F" w:rsidR="00E66D51" w:rsidRPr="00DE06C7" w:rsidRDefault="00E66D51"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Dunne, J., </w:t>
      </w:r>
      <w:proofErr w:type="spellStart"/>
      <w:r w:rsidRPr="00DE06C7">
        <w:rPr>
          <w:color w:val="222222"/>
          <w:sz w:val="20"/>
          <w:szCs w:val="20"/>
          <w:shd w:val="clear" w:color="auto" w:fill="FFFFFF"/>
        </w:rPr>
        <w:t>Saleska</w:t>
      </w:r>
      <w:proofErr w:type="spellEnd"/>
      <w:r w:rsidRPr="00DE06C7">
        <w:rPr>
          <w:color w:val="222222"/>
          <w:sz w:val="20"/>
          <w:szCs w:val="20"/>
          <w:shd w:val="clear" w:color="auto" w:fill="FFFFFF"/>
        </w:rPr>
        <w:t xml:space="preserve">, S., Fischer, M. </w:t>
      </w:r>
      <w:r w:rsidR="00311FF1" w:rsidRPr="00DE06C7">
        <w:rPr>
          <w:color w:val="222222"/>
          <w:sz w:val="20"/>
          <w:szCs w:val="20"/>
          <w:shd w:val="clear" w:color="auto" w:fill="FFFFFF"/>
        </w:rPr>
        <w:t xml:space="preserve"> and </w:t>
      </w:r>
      <w:r w:rsidRPr="00DE06C7">
        <w:rPr>
          <w:color w:val="222222"/>
          <w:sz w:val="20"/>
          <w:szCs w:val="20"/>
          <w:shd w:val="clear" w:color="auto" w:fill="FFFFFF"/>
        </w:rPr>
        <w:t xml:space="preserve">Harte, J. (2004). Integrating experimental and gradient methods in ecological climate change research. </w:t>
      </w:r>
      <w:r w:rsidRPr="00DE06C7">
        <w:rPr>
          <w:i/>
          <w:iCs/>
          <w:color w:val="222222"/>
          <w:sz w:val="20"/>
          <w:szCs w:val="20"/>
        </w:rPr>
        <w:t>Ecology</w:t>
      </w:r>
      <w:r w:rsidRPr="00DE06C7">
        <w:rPr>
          <w:color w:val="222222"/>
          <w:sz w:val="20"/>
          <w:szCs w:val="20"/>
          <w:shd w:val="clear" w:color="auto" w:fill="FFFFFF"/>
        </w:rPr>
        <w:t xml:space="preserve">, </w:t>
      </w:r>
      <w:r w:rsidRPr="00DE06C7">
        <w:rPr>
          <w:i/>
          <w:iCs/>
          <w:color w:val="222222"/>
          <w:sz w:val="20"/>
          <w:szCs w:val="20"/>
        </w:rPr>
        <w:t>85</w:t>
      </w:r>
      <w:r w:rsidRPr="00DE06C7">
        <w:rPr>
          <w:color w:val="222222"/>
          <w:sz w:val="20"/>
          <w:szCs w:val="20"/>
          <w:shd w:val="clear" w:color="auto" w:fill="FFFFFF"/>
        </w:rPr>
        <w:t>(4), 904-916.</w:t>
      </w:r>
    </w:p>
    <w:p w14:paraId="7E2976C0" w14:textId="3FF30AEC" w:rsidR="00BB2EEA" w:rsidRPr="00DE06C7" w:rsidRDefault="00BB2EEA" w:rsidP="009147D5">
      <w:pPr>
        <w:pStyle w:val="ListParagraph"/>
        <w:autoSpaceDE w:val="0"/>
        <w:autoSpaceDN w:val="0"/>
        <w:adjustRightInd w:val="0"/>
        <w:spacing w:line="240" w:lineRule="auto"/>
        <w:ind w:left="360" w:hanging="360"/>
        <w:jc w:val="both"/>
        <w:rPr>
          <w:color w:val="222222"/>
          <w:sz w:val="20"/>
          <w:szCs w:val="20"/>
        </w:rPr>
      </w:pPr>
      <w:r w:rsidRPr="00DE06C7">
        <w:rPr>
          <w:color w:val="222222"/>
          <w:sz w:val="20"/>
          <w:szCs w:val="20"/>
          <w:shd w:val="clear" w:color="auto" w:fill="FFFFFF"/>
        </w:rPr>
        <w:t xml:space="preserve">Evans, S., </w:t>
      </w:r>
      <w:proofErr w:type="spellStart"/>
      <w:r w:rsidRPr="00DE06C7">
        <w:rPr>
          <w:color w:val="222222"/>
          <w:sz w:val="20"/>
          <w:szCs w:val="20"/>
          <w:shd w:val="clear" w:color="auto" w:fill="FFFFFF"/>
        </w:rPr>
        <w:t>Dueker</w:t>
      </w:r>
      <w:proofErr w:type="spellEnd"/>
      <w:r w:rsidRPr="00DE06C7">
        <w:rPr>
          <w:color w:val="222222"/>
          <w:sz w:val="20"/>
          <w:szCs w:val="20"/>
          <w:shd w:val="clear" w:color="auto" w:fill="FFFFFF"/>
        </w:rPr>
        <w:t>, M., Logan, J.</w:t>
      </w:r>
      <w:r w:rsidR="00311FF1" w:rsidRPr="00DE06C7">
        <w:rPr>
          <w:color w:val="222222"/>
          <w:sz w:val="20"/>
          <w:szCs w:val="20"/>
          <w:shd w:val="clear" w:color="auto" w:fill="FFFFFF"/>
        </w:rPr>
        <w:t xml:space="preserve"> and</w:t>
      </w:r>
      <w:r w:rsidRPr="00DE06C7">
        <w:rPr>
          <w:color w:val="222222"/>
          <w:sz w:val="20"/>
          <w:szCs w:val="20"/>
          <w:shd w:val="clear" w:color="auto" w:fill="FFFFFF"/>
        </w:rPr>
        <w:t xml:space="preserve"> Weathers, K. (2019). The biology of fog: results from coastal Maine and Namib Desert reveal common drivers of fog microbial composition. </w:t>
      </w:r>
      <w:r w:rsidRPr="00DE06C7">
        <w:rPr>
          <w:i/>
          <w:iCs/>
          <w:color w:val="222222"/>
          <w:sz w:val="20"/>
          <w:szCs w:val="20"/>
          <w:shd w:val="clear" w:color="auto" w:fill="FFFFFF"/>
        </w:rPr>
        <w:t>Science of the Total Environment</w:t>
      </w:r>
      <w:r w:rsidRPr="00DE06C7">
        <w:rPr>
          <w:color w:val="222222"/>
          <w:sz w:val="20"/>
          <w:szCs w:val="20"/>
          <w:shd w:val="clear" w:color="auto" w:fill="FFFFFF"/>
        </w:rPr>
        <w:t>, </w:t>
      </w:r>
      <w:r w:rsidRPr="00DE06C7">
        <w:rPr>
          <w:i/>
          <w:iCs/>
          <w:color w:val="222222"/>
          <w:sz w:val="20"/>
          <w:szCs w:val="20"/>
          <w:shd w:val="clear" w:color="auto" w:fill="FFFFFF"/>
        </w:rPr>
        <w:t>647</w:t>
      </w:r>
      <w:r w:rsidRPr="00DE06C7">
        <w:rPr>
          <w:color w:val="222222"/>
          <w:sz w:val="20"/>
          <w:szCs w:val="20"/>
          <w:shd w:val="clear" w:color="auto" w:fill="FFFFFF"/>
        </w:rPr>
        <w:t>, 1547-1556.</w:t>
      </w:r>
    </w:p>
    <w:p w14:paraId="510B3D23" w14:textId="77777777" w:rsidR="00AE173C" w:rsidRPr="00DE06C7" w:rsidRDefault="00AE173C" w:rsidP="002526C4">
      <w:pPr>
        <w:pStyle w:val="ListParagraph"/>
        <w:autoSpaceDE w:val="0"/>
        <w:autoSpaceDN w:val="0"/>
        <w:adjustRightInd w:val="0"/>
        <w:spacing w:line="240" w:lineRule="auto"/>
        <w:ind w:left="360" w:hanging="360"/>
        <w:jc w:val="both"/>
        <w:rPr>
          <w:rFonts w:eastAsiaTheme="minorEastAsia"/>
          <w:sz w:val="20"/>
          <w:szCs w:val="20"/>
        </w:rPr>
      </w:pPr>
      <w:r w:rsidRPr="00DE06C7">
        <w:rPr>
          <w:rFonts w:eastAsiaTheme="minorEastAsia"/>
          <w:sz w:val="20"/>
          <w:szCs w:val="20"/>
        </w:rPr>
        <w:t xml:space="preserve">Fernandez, I., Schmitt, C., </w:t>
      </w:r>
      <w:proofErr w:type="spellStart"/>
      <w:r w:rsidRPr="00DE06C7">
        <w:rPr>
          <w:rFonts w:eastAsiaTheme="minorEastAsia"/>
          <w:sz w:val="20"/>
          <w:szCs w:val="20"/>
        </w:rPr>
        <w:t>Birkel</w:t>
      </w:r>
      <w:proofErr w:type="spellEnd"/>
      <w:r w:rsidRPr="00DE06C7">
        <w:rPr>
          <w:rFonts w:eastAsiaTheme="minorEastAsia"/>
          <w:sz w:val="20"/>
          <w:szCs w:val="20"/>
        </w:rPr>
        <w:t xml:space="preserve">, S., </w:t>
      </w:r>
      <w:proofErr w:type="spellStart"/>
      <w:r w:rsidRPr="00DE06C7">
        <w:rPr>
          <w:rFonts w:eastAsiaTheme="minorEastAsia"/>
          <w:sz w:val="20"/>
          <w:szCs w:val="20"/>
        </w:rPr>
        <w:t>Stancioff</w:t>
      </w:r>
      <w:proofErr w:type="spellEnd"/>
      <w:r w:rsidRPr="00DE06C7">
        <w:rPr>
          <w:rFonts w:eastAsiaTheme="minorEastAsia"/>
          <w:sz w:val="20"/>
          <w:szCs w:val="20"/>
        </w:rPr>
        <w:t xml:space="preserve">, E., Pershing, A., Kelley, J., Runge, J., Jacobson, G. </w:t>
      </w:r>
      <w:r w:rsidRPr="00DE06C7">
        <w:rPr>
          <w:rFonts w:eastAsiaTheme="minorEastAsia"/>
          <w:i/>
          <w:sz w:val="20"/>
          <w:szCs w:val="20"/>
        </w:rPr>
        <w:t>et al</w:t>
      </w:r>
      <w:r w:rsidRPr="00DE06C7">
        <w:rPr>
          <w:rFonts w:eastAsiaTheme="minorEastAsia"/>
          <w:sz w:val="20"/>
          <w:szCs w:val="20"/>
        </w:rPr>
        <w:t xml:space="preserve"> (2015). Maine’s climate future: 2015 update. University of Maine, Orono, ME. 24 pp.</w:t>
      </w:r>
    </w:p>
    <w:p w14:paraId="37354C92" w14:textId="77777777" w:rsidR="00AE173C" w:rsidRPr="00DE06C7"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proofErr w:type="spellStart"/>
      <w:r w:rsidRPr="00DE06C7">
        <w:rPr>
          <w:color w:val="3E3D40"/>
          <w:sz w:val="20"/>
          <w:szCs w:val="20"/>
          <w:shd w:val="clear" w:color="auto" w:fill="FFFFFF"/>
        </w:rPr>
        <w:t>Foereid</w:t>
      </w:r>
      <w:proofErr w:type="spellEnd"/>
      <w:r w:rsidRPr="00DE06C7">
        <w:rPr>
          <w:color w:val="3E3D40"/>
          <w:sz w:val="20"/>
          <w:szCs w:val="20"/>
          <w:shd w:val="clear" w:color="auto" w:fill="FFFFFF"/>
        </w:rPr>
        <w:t xml:space="preserve">, B., Lehmann, J., Wurster, C., and Bird, M. (2015). Presence of black carbon in soil due to forest fire in the New Jersey pine barrens. </w:t>
      </w:r>
      <w:r w:rsidRPr="00DE06C7">
        <w:rPr>
          <w:i/>
          <w:iCs/>
          <w:color w:val="3E3D40"/>
          <w:sz w:val="20"/>
          <w:szCs w:val="20"/>
        </w:rPr>
        <w:t>J. Earth Sci. Eng.</w:t>
      </w:r>
      <w:r w:rsidRPr="00DE06C7">
        <w:rPr>
          <w:color w:val="3E3D40"/>
          <w:sz w:val="20"/>
          <w:szCs w:val="20"/>
          <w:shd w:val="clear" w:color="auto" w:fill="FFFFFF"/>
        </w:rPr>
        <w:t xml:space="preserve"> 5, 91–97. </w:t>
      </w:r>
      <w:proofErr w:type="spellStart"/>
      <w:r w:rsidRPr="00DE06C7">
        <w:rPr>
          <w:color w:val="3E3D40"/>
          <w:sz w:val="20"/>
          <w:szCs w:val="20"/>
          <w:shd w:val="clear" w:color="auto" w:fill="FFFFFF"/>
        </w:rPr>
        <w:t>doi</w:t>
      </w:r>
      <w:proofErr w:type="spellEnd"/>
      <w:r w:rsidRPr="00DE06C7">
        <w:rPr>
          <w:color w:val="3E3D40"/>
          <w:sz w:val="20"/>
          <w:szCs w:val="20"/>
          <w:shd w:val="clear" w:color="auto" w:fill="FFFFFF"/>
        </w:rPr>
        <w:t>: 10.17265/2159</w:t>
      </w:r>
    </w:p>
    <w:p w14:paraId="12C74340" w14:textId="18308163" w:rsidR="00AE173C"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 xml:space="preserve">Greenwood, M., Livingston, W., Day, M., White, A. and J. Brissette. (2002). Contrasting modes of survival by jack and pitch pine at a common range limit. </w:t>
      </w:r>
      <w:r w:rsidRPr="00DE06C7">
        <w:rPr>
          <w:i/>
          <w:iCs/>
          <w:sz w:val="20"/>
          <w:szCs w:val="20"/>
        </w:rPr>
        <w:t>Canadian Journal of Forest Research</w:t>
      </w:r>
      <w:r w:rsidRPr="00DE06C7">
        <w:rPr>
          <w:sz w:val="20"/>
          <w:szCs w:val="20"/>
        </w:rPr>
        <w:t>, 32, 1662-1674.</w:t>
      </w:r>
    </w:p>
    <w:p w14:paraId="016BA94C" w14:textId="382E7A74" w:rsidR="00AE173C" w:rsidRPr="00DE06C7" w:rsidRDefault="00AE173C" w:rsidP="002526C4">
      <w:pPr>
        <w:pStyle w:val="ListParagraph"/>
        <w:autoSpaceDE w:val="0"/>
        <w:autoSpaceDN w:val="0"/>
        <w:adjustRightInd w:val="0"/>
        <w:spacing w:line="240" w:lineRule="auto"/>
        <w:ind w:left="360" w:hanging="360"/>
        <w:jc w:val="both"/>
        <w:rPr>
          <w:sz w:val="20"/>
          <w:szCs w:val="20"/>
        </w:rPr>
      </w:pPr>
      <w:proofErr w:type="spellStart"/>
      <w:r w:rsidRPr="00DE06C7">
        <w:rPr>
          <w:color w:val="222222"/>
          <w:sz w:val="20"/>
          <w:szCs w:val="20"/>
          <w:shd w:val="clear" w:color="auto" w:fill="FFFFFF"/>
        </w:rPr>
        <w:t>Gururani</w:t>
      </w:r>
      <w:proofErr w:type="spellEnd"/>
      <w:r w:rsidRPr="00DE06C7">
        <w:rPr>
          <w:color w:val="222222"/>
          <w:sz w:val="20"/>
          <w:szCs w:val="20"/>
          <w:shd w:val="clear" w:color="auto" w:fill="FFFFFF"/>
        </w:rPr>
        <w:t xml:space="preserve">, M., </w:t>
      </w:r>
      <w:proofErr w:type="spellStart"/>
      <w:r w:rsidRPr="00DE06C7">
        <w:rPr>
          <w:color w:val="222222"/>
          <w:sz w:val="20"/>
          <w:szCs w:val="20"/>
          <w:shd w:val="clear" w:color="auto" w:fill="FFFFFF"/>
        </w:rPr>
        <w:t>Mohanta</w:t>
      </w:r>
      <w:proofErr w:type="spellEnd"/>
      <w:r w:rsidRPr="00DE06C7">
        <w:rPr>
          <w:color w:val="222222"/>
          <w:sz w:val="20"/>
          <w:szCs w:val="20"/>
          <w:shd w:val="clear" w:color="auto" w:fill="FFFFFF"/>
        </w:rPr>
        <w:t>, T.</w:t>
      </w:r>
      <w:r w:rsidR="008939D5">
        <w:rPr>
          <w:color w:val="222222"/>
          <w:sz w:val="20"/>
          <w:szCs w:val="20"/>
          <w:shd w:val="clear" w:color="auto" w:fill="FFFFFF"/>
        </w:rPr>
        <w:t xml:space="preserve"> and </w:t>
      </w:r>
      <w:r w:rsidRPr="00DE06C7">
        <w:rPr>
          <w:color w:val="222222"/>
          <w:sz w:val="20"/>
          <w:szCs w:val="20"/>
          <w:shd w:val="clear" w:color="auto" w:fill="FFFFFF"/>
        </w:rPr>
        <w:t xml:space="preserve">Bae, H. (2015). Current understanding of the interplay between phytohormones and photosynthesis under environmental stress. </w:t>
      </w:r>
      <w:r w:rsidRPr="00DE06C7">
        <w:rPr>
          <w:i/>
          <w:iCs/>
          <w:color w:val="222222"/>
          <w:sz w:val="20"/>
          <w:szCs w:val="20"/>
        </w:rPr>
        <w:t>International journal of molecular sciences</w:t>
      </w:r>
      <w:r w:rsidRPr="00DE06C7">
        <w:rPr>
          <w:color w:val="222222"/>
          <w:sz w:val="20"/>
          <w:szCs w:val="20"/>
          <w:shd w:val="clear" w:color="auto" w:fill="FFFFFF"/>
        </w:rPr>
        <w:t xml:space="preserve">, </w:t>
      </w:r>
      <w:r w:rsidRPr="00DE06C7">
        <w:rPr>
          <w:i/>
          <w:iCs/>
          <w:color w:val="222222"/>
          <w:sz w:val="20"/>
          <w:szCs w:val="20"/>
        </w:rPr>
        <w:t>16</w:t>
      </w:r>
      <w:r w:rsidRPr="00DE06C7">
        <w:rPr>
          <w:color w:val="222222"/>
          <w:sz w:val="20"/>
          <w:szCs w:val="20"/>
          <w:shd w:val="clear" w:color="auto" w:fill="FFFFFF"/>
        </w:rPr>
        <w:t>(8), 19055-19085.</w:t>
      </w:r>
    </w:p>
    <w:p w14:paraId="1A4A812F" w14:textId="397F9984" w:rsidR="00AE173C"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 xml:space="preserve">Harris, T., </w:t>
      </w:r>
      <w:proofErr w:type="spellStart"/>
      <w:r w:rsidRPr="00DE06C7">
        <w:rPr>
          <w:sz w:val="20"/>
          <w:szCs w:val="20"/>
        </w:rPr>
        <w:t>Rajakaruna</w:t>
      </w:r>
      <w:proofErr w:type="spellEnd"/>
      <w:r w:rsidRPr="00DE06C7">
        <w:rPr>
          <w:sz w:val="20"/>
          <w:szCs w:val="20"/>
        </w:rPr>
        <w:t xml:space="preserve">, N., Nelson, S. and P. Vaux. (2012). Stressors and threats to the flora of Acadia National Park, Maine: Current knowledge, information gaps, and future directions. </w:t>
      </w:r>
      <w:r w:rsidRPr="00DE06C7">
        <w:rPr>
          <w:i/>
          <w:iCs/>
          <w:sz w:val="20"/>
          <w:szCs w:val="20"/>
        </w:rPr>
        <w:t>Journal of the Torrey Botanical Society</w:t>
      </w:r>
      <w:r w:rsidRPr="00DE06C7">
        <w:rPr>
          <w:sz w:val="20"/>
          <w:szCs w:val="20"/>
        </w:rPr>
        <w:t>, 139 (3), 323-344.</w:t>
      </w:r>
    </w:p>
    <w:p w14:paraId="374AA0DF"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Hart, J., Horn, S. and Grissino-Mayer, H. (2008). Fire history from soil charcoal in a mixed hardwood forest on the Cumberland Plateau, Tennessee, USA1. </w:t>
      </w:r>
      <w:r w:rsidRPr="00DE06C7">
        <w:rPr>
          <w:i/>
          <w:iCs/>
          <w:color w:val="222222"/>
          <w:sz w:val="20"/>
          <w:szCs w:val="20"/>
        </w:rPr>
        <w:t>The Journal of the Torrey Botanical Society</w:t>
      </w:r>
      <w:r w:rsidRPr="00DE06C7">
        <w:rPr>
          <w:color w:val="222222"/>
          <w:sz w:val="20"/>
          <w:szCs w:val="20"/>
          <w:shd w:val="clear" w:color="auto" w:fill="FFFFFF"/>
        </w:rPr>
        <w:t xml:space="preserve">, </w:t>
      </w:r>
      <w:r w:rsidRPr="00DE06C7">
        <w:rPr>
          <w:i/>
          <w:iCs/>
          <w:color w:val="222222"/>
          <w:sz w:val="20"/>
          <w:szCs w:val="20"/>
        </w:rPr>
        <w:t>135</w:t>
      </w:r>
      <w:r w:rsidRPr="00DE06C7">
        <w:rPr>
          <w:color w:val="222222"/>
          <w:sz w:val="20"/>
          <w:szCs w:val="20"/>
          <w:shd w:val="clear" w:color="auto" w:fill="FFFFFF"/>
        </w:rPr>
        <w:t xml:space="preserve">(3), 401-410. </w:t>
      </w:r>
    </w:p>
    <w:p w14:paraId="450A6437" w14:textId="333CFBF8"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Howard, L.</w:t>
      </w:r>
      <w:r w:rsidR="004A6323" w:rsidRPr="00DE06C7">
        <w:rPr>
          <w:color w:val="222222"/>
          <w:sz w:val="20"/>
          <w:szCs w:val="20"/>
          <w:shd w:val="clear" w:color="auto" w:fill="FFFFFF"/>
        </w:rPr>
        <w:t xml:space="preserve"> and</w:t>
      </w:r>
      <w:r w:rsidRPr="00DE06C7">
        <w:rPr>
          <w:color w:val="222222"/>
          <w:sz w:val="20"/>
          <w:szCs w:val="20"/>
          <w:shd w:val="clear" w:color="auto" w:fill="FFFFFF"/>
        </w:rPr>
        <w:t xml:space="preserve"> </w:t>
      </w:r>
      <w:proofErr w:type="spellStart"/>
      <w:r w:rsidRPr="00DE06C7">
        <w:rPr>
          <w:color w:val="222222"/>
          <w:sz w:val="20"/>
          <w:szCs w:val="20"/>
          <w:shd w:val="clear" w:color="auto" w:fill="FFFFFF"/>
        </w:rPr>
        <w:t>Stelacio</w:t>
      </w:r>
      <w:proofErr w:type="spellEnd"/>
      <w:r w:rsidRPr="00DE06C7">
        <w:rPr>
          <w:color w:val="222222"/>
          <w:sz w:val="20"/>
          <w:szCs w:val="20"/>
          <w:shd w:val="clear" w:color="auto" w:fill="FFFFFF"/>
        </w:rPr>
        <w:t xml:space="preserve">, M. (2011). Fire and the development of high-elevation pitch pine communities in northeastern West Virginia. </w:t>
      </w:r>
      <w:r w:rsidRPr="00DE06C7">
        <w:rPr>
          <w:i/>
          <w:iCs/>
          <w:color w:val="222222"/>
          <w:sz w:val="20"/>
          <w:szCs w:val="20"/>
        </w:rPr>
        <w:t>Bulletin of the New Jersey Academy of Science</w:t>
      </w:r>
      <w:r w:rsidRPr="00DE06C7">
        <w:rPr>
          <w:color w:val="222222"/>
          <w:sz w:val="20"/>
          <w:szCs w:val="20"/>
          <w:shd w:val="clear" w:color="auto" w:fill="FFFFFF"/>
        </w:rPr>
        <w:t xml:space="preserve">, </w:t>
      </w:r>
      <w:r w:rsidRPr="00DE06C7">
        <w:rPr>
          <w:i/>
          <w:iCs/>
          <w:color w:val="222222"/>
          <w:sz w:val="20"/>
          <w:szCs w:val="20"/>
        </w:rPr>
        <w:t>56</w:t>
      </w:r>
      <w:r w:rsidRPr="00DE06C7">
        <w:rPr>
          <w:color w:val="222222"/>
          <w:sz w:val="20"/>
          <w:szCs w:val="20"/>
          <w:shd w:val="clear" w:color="auto" w:fill="FFFFFF"/>
        </w:rPr>
        <w:t>(2), 19-23.</w:t>
      </w:r>
    </w:p>
    <w:p w14:paraId="03110988" w14:textId="77777777" w:rsidR="00380D11" w:rsidRPr="00380D11" w:rsidRDefault="00380D11"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380D11">
        <w:rPr>
          <w:color w:val="222222"/>
          <w:sz w:val="20"/>
          <w:szCs w:val="20"/>
          <w:shd w:val="clear" w:color="auto" w:fill="FFFFFF"/>
        </w:rPr>
        <w:t xml:space="preserve">Ibáñez, I., Acharya, K., Juno, E., </w:t>
      </w:r>
      <w:proofErr w:type="spellStart"/>
      <w:r w:rsidRPr="00380D11">
        <w:rPr>
          <w:color w:val="222222"/>
          <w:sz w:val="20"/>
          <w:szCs w:val="20"/>
          <w:shd w:val="clear" w:color="auto" w:fill="FFFFFF"/>
        </w:rPr>
        <w:t>Karounos</w:t>
      </w:r>
      <w:proofErr w:type="spellEnd"/>
      <w:r w:rsidRPr="00380D11">
        <w:rPr>
          <w:color w:val="222222"/>
          <w:sz w:val="20"/>
          <w:szCs w:val="20"/>
          <w:shd w:val="clear" w:color="auto" w:fill="FFFFFF"/>
        </w:rPr>
        <w:t>, C., Lee, B. R., McCollum, C., ... &amp; Tourville, J. (2019). Forest resilience under global environmental change: Do we have the information we need? A systematic review. </w:t>
      </w:r>
      <w:proofErr w:type="spellStart"/>
      <w:r w:rsidRPr="00380D11">
        <w:rPr>
          <w:i/>
          <w:iCs/>
          <w:color w:val="222222"/>
          <w:sz w:val="20"/>
          <w:szCs w:val="20"/>
          <w:shd w:val="clear" w:color="auto" w:fill="FFFFFF"/>
        </w:rPr>
        <w:t>PloS</w:t>
      </w:r>
      <w:proofErr w:type="spellEnd"/>
      <w:r w:rsidRPr="00380D11">
        <w:rPr>
          <w:i/>
          <w:iCs/>
          <w:color w:val="222222"/>
          <w:sz w:val="20"/>
          <w:szCs w:val="20"/>
          <w:shd w:val="clear" w:color="auto" w:fill="FFFFFF"/>
        </w:rPr>
        <w:t xml:space="preserve"> one</w:t>
      </w:r>
      <w:r w:rsidRPr="00380D11">
        <w:rPr>
          <w:color w:val="222222"/>
          <w:sz w:val="20"/>
          <w:szCs w:val="20"/>
          <w:shd w:val="clear" w:color="auto" w:fill="FFFFFF"/>
        </w:rPr>
        <w:t>, </w:t>
      </w:r>
      <w:r w:rsidRPr="00380D11">
        <w:rPr>
          <w:i/>
          <w:iCs/>
          <w:color w:val="222222"/>
          <w:sz w:val="20"/>
          <w:szCs w:val="20"/>
          <w:shd w:val="clear" w:color="auto" w:fill="FFFFFF"/>
        </w:rPr>
        <w:t>14</w:t>
      </w:r>
      <w:r w:rsidRPr="00380D11">
        <w:rPr>
          <w:color w:val="222222"/>
          <w:sz w:val="20"/>
          <w:szCs w:val="20"/>
          <w:shd w:val="clear" w:color="auto" w:fill="FFFFFF"/>
        </w:rPr>
        <w:t>(9), e0222207.</w:t>
      </w:r>
    </w:p>
    <w:p w14:paraId="3AB36201" w14:textId="7A0092EA" w:rsidR="00AE173C" w:rsidRPr="00DE06C7" w:rsidRDefault="00AE173C" w:rsidP="002526C4">
      <w:pPr>
        <w:pStyle w:val="ListParagraph"/>
        <w:autoSpaceDE w:val="0"/>
        <w:autoSpaceDN w:val="0"/>
        <w:adjustRightInd w:val="0"/>
        <w:spacing w:line="240" w:lineRule="auto"/>
        <w:ind w:left="360" w:hanging="360"/>
        <w:jc w:val="both"/>
        <w:rPr>
          <w:color w:val="000000"/>
          <w:sz w:val="20"/>
          <w:szCs w:val="20"/>
          <w:shd w:val="clear" w:color="auto" w:fill="E5E6E7"/>
        </w:rPr>
      </w:pPr>
      <w:r w:rsidRPr="00DE06C7">
        <w:rPr>
          <w:color w:val="222222"/>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proofErr w:type="spellStart"/>
      <w:r w:rsidRPr="00DE06C7">
        <w:rPr>
          <w:i/>
          <w:iCs/>
          <w:color w:val="222222"/>
          <w:sz w:val="20"/>
          <w:szCs w:val="20"/>
        </w:rPr>
        <w:t>Oecologia</w:t>
      </w:r>
      <w:proofErr w:type="spellEnd"/>
      <w:r w:rsidRPr="00DE06C7">
        <w:rPr>
          <w:color w:val="222222"/>
          <w:sz w:val="20"/>
          <w:szCs w:val="20"/>
          <w:shd w:val="clear" w:color="auto" w:fill="FFFFFF"/>
        </w:rPr>
        <w:t xml:space="preserve">, </w:t>
      </w:r>
      <w:r w:rsidRPr="00DE06C7">
        <w:rPr>
          <w:i/>
          <w:iCs/>
          <w:color w:val="222222"/>
          <w:sz w:val="20"/>
          <w:szCs w:val="20"/>
        </w:rPr>
        <w:t>153</w:t>
      </w:r>
      <w:r w:rsidRPr="00DE06C7">
        <w:rPr>
          <w:color w:val="222222"/>
          <w:sz w:val="20"/>
          <w:szCs w:val="20"/>
          <w:shd w:val="clear" w:color="auto" w:fill="FFFFFF"/>
        </w:rPr>
        <w:t>(1), 99-109.</w:t>
      </w:r>
      <w:r w:rsidRPr="00DE06C7">
        <w:rPr>
          <w:color w:val="000000"/>
          <w:sz w:val="20"/>
          <w:szCs w:val="20"/>
          <w:shd w:val="clear" w:color="auto" w:fill="E5E6E7"/>
        </w:rPr>
        <w:t xml:space="preserve"> </w:t>
      </w:r>
    </w:p>
    <w:p w14:paraId="0EC399E8" w14:textId="7FE04C7C"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000000"/>
          <w:sz w:val="20"/>
          <w:szCs w:val="20"/>
          <w:shd w:val="clear" w:color="auto" w:fill="E5E6E7"/>
        </w:rPr>
        <w:t>Jagels</w:t>
      </w:r>
      <w:proofErr w:type="spellEnd"/>
      <w:r w:rsidRPr="00DE06C7">
        <w:rPr>
          <w:color w:val="000000"/>
          <w:sz w:val="20"/>
          <w:szCs w:val="20"/>
          <w:shd w:val="clear" w:color="auto" w:fill="E5E6E7"/>
        </w:rPr>
        <w:t>, R., M. Jiang, S. Marden, and J. Carlisle. 2002. Red spruce canopy response to acid fog exposure. Atmos. Res 64:169–178</w:t>
      </w:r>
    </w:p>
    <w:p w14:paraId="00F40F15"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Jingfang</w:t>
      </w:r>
      <w:proofErr w:type="spellEnd"/>
      <w:r w:rsidRPr="00DE06C7">
        <w:rPr>
          <w:color w:val="222222"/>
          <w:sz w:val="20"/>
          <w:szCs w:val="20"/>
          <w:shd w:val="clear" w:color="auto" w:fill="FFFFFF"/>
        </w:rPr>
        <w:t xml:space="preserve">, Q., and </w:t>
      </w:r>
      <w:proofErr w:type="spellStart"/>
      <w:r w:rsidRPr="00DE06C7">
        <w:rPr>
          <w:color w:val="222222"/>
          <w:sz w:val="20"/>
          <w:szCs w:val="20"/>
          <w:shd w:val="clear" w:color="auto" w:fill="FFFFFF"/>
        </w:rPr>
        <w:t>Wenwei</w:t>
      </w:r>
      <w:proofErr w:type="spellEnd"/>
      <w:r w:rsidRPr="00DE06C7">
        <w:rPr>
          <w:color w:val="222222"/>
          <w:sz w:val="20"/>
          <w:szCs w:val="20"/>
          <w:shd w:val="clear" w:color="auto" w:fill="FFFFFF"/>
        </w:rPr>
        <w:t>, L. (2018). A survey about characteristics of soil water retention curve. In </w:t>
      </w:r>
      <w:r w:rsidRPr="00DE06C7">
        <w:rPr>
          <w:i/>
          <w:iCs/>
          <w:color w:val="222222"/>
          <w:sz w:val="20"/>
          <w:szCs w:val="20"/>
          <w:shd w:val="clear" w:color="auto" w:fill="FFFFFF"/>
        </w:rPr>
        <w:t>IOP Conference Series: Earth and Environmental Science</w:t>
      </w:r>
      <w:r w:rsidRPr="00DE06C7">
        <w:rPr>
          <w:color w:val="222222"/>
          <w:sz w:val="20"/>
          <w:szCs w:val="20"/>
          <w:shd w:val="clear" w:color="auto" w:fill="FFFFFF"/>
        </w:rPr>
        <w:t xml:space="preserve"> (Vol. 153, No. 6, p. 062076). IOP Publishing. </w:t>
      </w:r>
    </w:p>
    <w:p w14:paraId="2DF35C24"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Jordan, M., Patterson III, W. and </w:t>
      </w:r>
      <w:proofErr w:type="spellStart"/>
      <w:r w:rsidRPr="00DE06C7">
        <w:rPr>
          <w:color w:val="222222"/>
          <w:sz w:val="20"/>
          <w:szCs w:val="20"/>
          <w:shd w:val="clear" w:color="auto" w:fill="FFFFFF"/>
        </w:rPr>
        <w:t>Windisch</w:t>
      </w:r>
      <w:proofErr w:type="spellEnd"/>
      <w:r w:rsidRPr="00DE06C7">
        <w:rPr>
          <w:color w:val="222222"/>
          <w:sz w:val="20"/>
          <w:szCs w:val="20"/>
          <w:shd w:val="clear" w:color="auto" w:fill="FFFFFF"/>
        </w:rPr>
        <w:t xml:space="preserve">, A. (2003). Conceptual ecological models for the Long Island pitch pine barrens: implications for managing rare plant communities. </w:t>
      </w:r>
      <w:r w:rsidRPr="00DE06C7">
        <w:rPr>
          <w:i/>
          <w:iCs/>
          <w:color w:val="222222"/>
          <w:sz w:val="20"/>
          <w:szCs w:val="20"/>
        </w:rPr>
        <w:t>Forest Ecology and Management</w:t>
      </w:r>
      <w:r w:rsidRPr="00DE06C7">
        <w:rPr>
          <w:color w:val="222222"/>
          <w:sz w:val="20"/>
          <w:szCs w:val="20"/>
          <w:shd w:val="clear" w:color="auto" w:fill="FFFFFF"/>
        </w:rPr>
        <w:t xml:space="preserve">, </w:t>
      </w:r>
      <w:r w:rsidRPr="00DE06C7">
        <w:rPr>
          <w:i/>
          <w:iCs/>
          <w:color w:val="222222"/>
          <w:sz w:val="20"/>
          <w:szCs w:val="20"/>
        </w:rPr>
        <w:t>185</w:t>
      </w:r>
      <w:r w:rsidRPr="00DE06C7">
        <w:rPr>
          <w:color w:val="222222"/>
          <w:sz w:val="20"/>
          <w:szCs w:val="20"/>
          <w:shd w:val="clear" w:color="auto" w:fill="FFFFFF"/>
        </w:rPr>
        <w:t>(1-2), 151-168.</w:t>
      </w:r>
    </w:p>
    <w:p w14:paraId="27AAFC9A" w14:textId="77777777" w:rsidR="00AA4C12" w:rsidRDefault="00AE173C"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lastRenderedPageBreak/>
        <w:t xml:space="preserve">Kahl, J., Nelson, S., Fernandez, I., Haines, T., Norton, S., Wiersma, G. ... and </w:t>
      </w:r>
      <w:proofErr w:type="spellStart"/>
      <w:r w:rsidRPr="00DE06C7">
        <w:rPr>
          <w:color w:val="222222"/>
          <w:sz w:val="20"/>
          <w:szCs w:val="20"/>
          <w:shd w:val="clear" w:color="auto" w:fill="FFFFFF"/>
        </w:rPr>
        <w:t>Rustad</w:t>
      </w:r>
      <w:proofErr w:type="spellEnd"/>
      <w:r w:rsidRPr="00DE06C7">
        <w:rPr>
          <w:color w:val="222222"/>
          <w:sz w:val="20"/>
          <w:szCs w:val="20"/>
          <w:shd w:val="clear" w:color="auto" w:fill="FFFFFF"/>
        </w:rPr>
        <w:t xml:space="preserve">, L. (2007). Watershed nitrogen and mercury geochemical fluxes integrate landscape factors in long-term research watersheds at Acadia National Park, Maine, USA. </w:t>
      </w:r>
      <w:r w:rsidRPr="00DE06C7">
        <w:rPr>
          <w:i/>
          <w:iCs/>
          <w:color w:val="222222"/>
          <w:sz w:val="20"/>
          <w:szCs w:val="20"/>
        </w:rPr>
        <w:t>Environmental monitoring and assessment</w:t>
      </w:r>
      <w:r w:rsidRPr="00DE06C7">
        <w:rPr>
          <w:color w:val="222222"/>
          <w:sz w:val="20"/>
          <w:szCs w:val="20"/>
          <w:shd w:val="clear" w:color="auto" w:fill="FFFFFF"/>
        </w:rPr>
        <w:t xml:space="preserve">, </w:t>
      </w:r>
      <w:r w:rsidRPr="00DE06C7">
        <w:rPr>
          <w:i/>
          <w:iCs/>
          <w:color w:val="222222"/>
          <w:sz w:val="20"/>
          <w:szCs w:val="20"/>
        </w:rPr>
        <w:t>126</w:t>
      </w:r>
      <w:r w:rsidRPr="00DE06C7">
        <w:rPr>
          <w:color w:val="222222"/>
          <w:sz w:val="20"/>
          <w:szCs w:val="20"/>
          <w:shd w:val="clear" w:color="auto" w:fill="FFFFFF"/>
        </w:rPr>
        <w:t>(1-3), 9-25</w:t>
      </w:r>
    </w:p>
    <w:p w14:paraId="0DC5E365" w14:textId="7A00F467" w:rsidR="00AA4C12" w:rsidRPr="00AA4C12" w:rsidRDefault="00AA4C12" w:rsidP="00AA4C12">
      <w:pPr>
        <w:pStyle w:val="ListParagraph"/>
        <w:autoSpaceDE w:val="0"/>
        <w:autoSpaceDN w:val="0"/>
        <w:adjustRightInd w:val="0"/>
        <w:spacing w:line="240" w:lineRule="auto"/>
        <w:ind w:left="360" w:hanging="360"/>
        <w:jc w:val="both"/>
        <w:rPr>
          <w:color w:val="222222"/>
          <w:sz w:val="20"/>
          <w:szCs w:val="20"/>
          <w:shd w:val="clear" w:color="auto" w:fill="FFFFFF"/>
        </w:rPr>
      </w:pPr>
      <w:r>
        <w:rPr>
          <w:rFonts w:ascii="TimesNewRomanPSMT" w:eastAsiaTheme="minorHAnsi" w:hAnsi="TimesNewRomanPSMT" w:cs="TimesNewRomanPSMT"/>
          <w:sz w:val="20"/>
          <w:szCs w:val="20"/>
        </w:rPr>
        <w:t xml:space="preserve">Kunkel, K., L. Stevens, S. Stevens, L. Sun, E. Janssen, D. </w:t>
      </w:r>
      <w:proofErr w:type="spellStart"/>
      <w:r>
        <w:rPr>
          <w:rFonts w:ascii="TimesNewRomanPSMT" w:eastAsiaTheme="minorHAnsi" w:hAnsi="TimesNewRomanPSMT" w:cs="TimesNewRomanPSMT"/>
          <w:sz w:val="20"/>
          <w:szCs w:val="20"/>
        </w:rPr>
        <w:t>Wuebbles</w:t>
      </w:r>
      <w:proofErr w:type="spellEnd"/>
      <w:r>
        <w:rPr>
          <w:rFonts w:ascii="TimesNewRomanPSMT" w:eastAsiaTheme="minorHAnsi" w:hAnsi="TimesNewRomanPSMT" w:cs="TimesNewRomanPSMT"/>
          <w:sz w:val="20"/>
          <w:szCs w:val="20"/>
        </w:rPr>
        <w:t>, and Dobson</w:t>
      </w:r>
      <w:r w:rsidR="00DB786C">
        <w:rPr>
          <w:rFonts w:ascii="TimesNewRomanPSMT" w:eastAsiaTheme="minorHAnsi" w:hAnsi="TimesNewRomanPSMT" w:cs="TimesNewRomanPSMT"/>
          <w:sz w:val="20"/>
          <w:szCs w:val="20"/>
        </w:rPr>
        <w:t>,</w:t>
      </w:r>
      <w:r>
        <w:rPr>
          <w:rFonts w:ascii="TimesNewRomanPSMT" w:eastAsiaTheme="minorHAnsi" w:hAnsi="TimesNewRomanPSMT" w:cs="TimesNewRomanPSMT"/>
          <w:sz w:val="20"/>
          <w:szCs w:val="20"/>
        </w:rPr>
        <w:t xml:space="preserve"> </w:t>
      </w:r>
      <w:r w:rsidR="00DB786C">
        <w:rPr>
          <w:rFonts w:ascii="TimesNewRomanPSMT" w:eastAsiaTheme="minorHAnsi" w:hAnsi="TimesNewRomanPSMT" w:cs="TimesNewRomanPSMT"/>
          <w:sz w:val="20"/>
          <w:szCs w:val="20"/>
        </w:rPr>
        <w:t xml:space="preserve">J. </w:t>
      </w:r>
      <w:r>
        <w:rPr>
          <w:rFonts w:ascii="TimesNewRomanPSMT" w:eastAsiaTheme="minorHAnsi" w:hAnsi="TimesNewRomanPSMT" w:cs="TimesNewRomanPSMT"/>
          <w:sz w:val="20"/>
          <w:szCs w:val="20"/>
        </w:rPr>
        <w:t xml:space="preserve">(2013). Regional climate trends and scenarios for the US national climate assessment: Part 1. Climate of the Northeast United States. NOAA technical report NESDIS 142-1. </w:t>
      </w:r>
      <w:r w:rsidRPr="00AA4C12">
        <w:rPr>
          <w:rFonts w:ascii="TimesNewRomanPSMT" w:eastAsiaTheme="minorHAnsi" w:hAnsi="TimesNewRomanPSMT" w:cs="TimesNewRomanPSMT"/>
          <w:sz w:val="20"/>
          <w:szCs w:val="20"/>
        </w:rPr>
        <w:t>Washington, DC. 87 pp.</w:t>
      </w:r>
    </w:p>
    <w:p w14:paraId="331CE050" w14:textId="691E77E9" w:rsidR="00087067" w:rsidRPr="00087067" w:rsidRDefault="00087067"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087067">
        <w:rPr>
          <w:color w:val="000000"/>
          <w:sz w:val="20"/>
          <w:szCs w:val="20"/>
          <w:shd w:val="clear" w:color="auto" w:fill="E5E6E7"/>
        </w:rPr>
        <w:t>Lafon, C., H. Grissino-Mayer, S. Aldrich, G. DeWeese, W. Flatley, L. La-Forest, and Hoss</w:t>
      </w:r>
      <w:r w:rsidR="00DB786C">
        <w:rPr>
          <w:color w:val="000000"/>
          <w:sz w:val="20"/>
          <w:szCs w:val="20"/>
          <w:shd w:val="clear" w:color="auto" w:fill="E5E6E7"/>
        </w:rPr>
        <w:t>,</w:t>
      </w:r>
      <w:r w:rsidR="00DB786C" w:rsidRPr="00DB786C">
        <w:rPr>
          <w:color w:val="000000"/>
          <w:sz w:val="20"/>
          <w:szCs w:val="20"/>
          <w:shd w:val="clear" w:color="auto" w:fill="E5E6E7"/>
        </w:rPr>
        <w:t xml:space="preserve"> </w:t>
      </w:r>
      <w:r w:rsidR="00DB786C" w:rsidRPr="00087067">
        <w:rPr>
          <w:color w:val="000000"/>
          <w:sz w:val="20"/>
          <w:szCs w:val="20"/>
          <w:shd w:val="clear" w:color="auto" w:fill="E5E6E7"/>
        </w:rPr>
        <w:t>J.</w:t>
      </w:r>
      <w:r w:rsidRPr="00087067">
        <w:rPr>
          <w:color w:val="000000"/>
          <w:sz w:val="20"/>
          <w:szCs w:val="20"/>
          <w:shd w:val="clear" w:color="auto" w:fill="E5E6E7"/>
        </w:rPr>
        <w:t xml:space="preserve"> </w:t>
      </w:r>
      <w:r w:rsidR="00DB786C">
        <w:rPr>
          <w:color w:val="000000"/>
          <w:sz w:val="20"/>
          <w:szCs w:val="20"/>
          <w:shd w:val="clear" w:color="auto" w:fill="E5E6E7"/>
        </w:rPr>
        <w:t>(</w:t>
      </w:r>
      <w:r w:rsidRPr="00087067">
        <w:rPr>
          <w:color w:val="000000"/>
          <w:sz w:val="20"/>
          <w:szCs w:val="20"/>
          <w:shd w:val="clear" w:color="auto" w:fill="E5E6E7"/>
        </w:rPr>
        <w:t>2014</w:t>
      </w:r>
      <w:r w:rsidR="00DB786C">
        <w:rPr>
          <w:color w:val="000000"/>
          <w:sz w:val="20"/>
          <w:szCs w:val="20"/>
          <w:shd w:val="clear" w:color="auto" w:fill="E5E6E7"/>
        </w:rPr>
        <w:t>)</w:t>
      </w:r>
      <w:r w:rsidRPr="00087067">
        <w:rPr>
          <w:color w:val="000000"/>
          <w:sz w:val="20"/>
          <w:szCs w:val="20"/>
          <w:shd w:val="clear" w:color="auto" w:fill="E5E6E7"/>
        </w:rPr>
        <w:t>. Three centuries of Appalachian fire history from tree rings. Pp. 99–103 </w:t>
      </w:r>
      <w:r w:rsidRPr="00087067">
        <w:rPr>
          <w:i/>
          <w:iCs/>
          <w:color w:val="000000"/>
          <w:sz w:val="20"/>
          <w:szCs w:val="20"/>
          <w:shd w:val="clear" w:color="auto" w:fill="E5E6E7"/>
        </w:rPr>
        <w:t>in</w:t>
      </w:r>
      <w:r w:rsidRPr="00087067">
        <w:rPr>
          <w:color w:val="000000"/>
          <w:sz w:val="20"/>
          <w:szCs w:val="20"/>
          <w:shd w:val="clear" w:color="auto" w:fill="E5E6E7"/>
        </w:rPr>
        <w:t> T.A. Waldrop, ed., Wildland Fire in the Appalachians: Discussions among Managers and Scientists. General Technical Report SRS-199. USDA Forest Service, Southern Research Station, Asheville, NC</w:t>
      </w:r>
    </w:p>
    <w:p w14:paraId="070CCD2E" w14:textId="77777777" w:rsidR="00AE173C"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 xml:space="preserve">Lambers, H., Chapin, F. and Pons, T. (2006). Photosynthesis, respiration and </w:t>
      </w:r>
      <w:proofErr w:type="gramStart"/>
      <w:r w:rsidRPr="00DE06C7">
        <w:rPr>
          <w:sz w:val="20"/>
          <w:szCs w:val="20"/>
        </w:rPr>
        <w:t>long distance</w:t>
      </w:r>
      <w:proofErr w:type="gramEnd"/>
      <w:r w:rsidRPr="00DE06C7">
        <w:rPr>
          <w:sz w:val="20"/>
          <w:szCs w:val="20"/>
        </w:rPr>
        <w:t xml:space="preserve"> transport. In </w:t>
      </w:r>
      <w:r w:rsidRPr="00DE06C7">
        <w:rPr>
          <w:i/>
          <w:sz w:val="20"/>
          <w:szCs w:val="20"/>
        </w:rPr>
        <w:t>Plant Physiology Ecology</w:t>
      </w:r>
      <w:r w:rsidRPr="00DE06C7">
        <w:rPr>
          <w:sz w:val="20"/>
          <w:szCs w:val="20"/>
        </w:rPr>
        <w:t>: 11-99, Springer, New York.</w:t>
      </w:r>
    </w:p>
    <w:p w14:paraId="112817C9" w14:textId="113D4894"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Ledig</w:t>
      </w:r>
      <w:proofErr w:type="spellEnd"/>
      <w:r w:rsidRPr="00DE06C7">
        <w:rPr>
          <w:color w:val="222222"/>
          <w:sz w:val="20"/>
          <w:szCs w:val="20"/>
          <w:shd w:val="clear" w:color="auto" w:fill="FFFFFF"/>
        </w:rPr>
        <w:t xml:space="preserve">, F., </w:t>
      </w:r>
      <w:proofErr w:type="spellStart"/>
      <w:r w:rsidRPr="00DE06C7">
        <w:rPr>
          <w:color w:val="222222"/>
          <w:sz w:val="20"/>
          <w:szCs w:val="20"/>
          <w:shd w:val="clear" w:color="auto" w:fill="FFFFFF"/>
        </w:rPr>
        <w:t>Smouse</w:t>
      </w:r>
      <w:proofErr w:type="spellEnd"/>
      <w:r w:rsidRPr="00DE06C7">
        <w:rPr>
          <w:color w:val="222222"/>
          <w:sz w:val="20"/>
          <w:szCs w:val="20"/>
          <w:shd w:val="clear" w:color="auto" w:fill="FFFFFF"/>
        </w:rPr>
        <w:t xml:space="preserve">, P. and </w:t>
      </w:r>
      <w:proofErr w:type="spellStart"/>
      <w:r w:rsidRPr="00DE06C7">
        <w:rPr>
          <w:color w:val="222222"/>
          <w:sz w:val="20"/>
          <w:szCs w:val="20"/>
          <w:shd w:val="clear" w:color="auto" w:fill="FFFFFF"/>
        </w:rPr>
        <w:t>Hom</w:t>
      </w:r>
      <w:proofErr w:type="spellEnd"/>
      <w:r w:rsidRPr="00DE06C7">
        <w:rPr>
          <w:color w:val="222222"/>
          <w:sz w:val="20"/>
          <w:szCs w:val="20"/>
          <w:shd w:val="clear" w:color="auto" w:fill="FFFFFF"/>
        </w:rPr>
        <w:t>, J. (2015). Postglacial migration and adaptation for dispersal in pitch pine (Pinaceae). </w:t>
      </w:r>
      <w:r w:rsidRPr="00DE06C7">
        <w:rPr>
          <w:i/>
          <w:iCs/>
          <w:color w:val="222222"/>
          <w:sz w:val="20"/>
          <w:szCs w:val="20"/>
          <w:shd w:val="clear" w:color="auto" w:fill="FFFFFF"/>
        </w:rPr>
        <w:t>American journal of botany</w:t>
      </w:r>
      <w:r w:rsidRPr="00DE06C7">
        <w:rPr>
          <w:color w:val="222222"/>
          <w:sz w:val="20"/>
          <w:szCs w:val="20"/>
          <w:shd w:val="clear" w:color="auto" w:fill="FFFFFF"/>
        </w:rPr>
        <w:t>, </w:t>
      </w:r>
      <w:r w:rsidRPr="00DE06C7">
        <w:rPr>
          <w:i/>
          <w:iCs/>
          <w:color w:val="222222"/>
          <w:sz w:val="20"/>
          <w:szCs w:val="20"/>
          <w:shd w:val="clear" w:color="auto" w:fill="FFFFFF"/>
        </w:rPr>
        <w:t>102</w:t>
      </w:r>
      <w:r w:rsidRPr="00DE06C7">
        <w:rPr>
          <w:color w:val="222222"/>
          <w:sz w:val="20"/>
          <w:szCs w:val="20"/>
          <w:shd w:val="clear" w:color="auto" w:fill="FFFFFF"/>
        </w:rPr>
        <w:t>(12), 2074-2091.</w:t>
      </w:r>
    </w:p>
    <w:p w14:paraId="4A2524BA" w14:textId="77777777" w:rsidR="00AE173C" w:rsidRPr="00DE06C7" w:rsidRDefault="00AE173C" w:rsidP="002526C4">
      <w:pPr>
        <w:pStyle w:val="ListParagraph"/>
        <w:autoSpaceDE w:val="0"/>
        <w:autoSpaceDN w:val="0"/>
        <w:adjustRightInd w:val="0"/>
        <w:spacing w:line="240" w:lineRule="auto"/>
        <w:ind w:left="450" w:hanging="450"/>
        <w:jc w:val="both"/>
        <w:rPr>
          <w:color w:val="222222"/>
          <w:sz w:val="20"/>
          <w:szCs w:val="20"/>
          <w:shd w:val="clear" w:color="auto" w:fill="FFFFFF"/>
        </w:rPr>
      </w:pPr>
      <w:r w:rsidRPr="00DE06C7">
        <w:rPr>
          <w:rFonts w:eastAsiaTheme="minorEastAsia"/>
          <w:sz w:val="20"/>
          <w:szCs w:val="20"/>
        </w:rPr>
        <w:t xml:space="preserve">Lee, C., Robinson, G., Robinson, I., and Lee, H. (2019). </w:t>
      </w:r>
      <w:r w:rsidRPr="00DE06C7">
        <w:rPr>
          <w:color w:val="222222"/>
          <w:sz w:val="20"/>
          <w:szCs w:val="20"/>
          <w:shd w:val="clear" w:color="auto" w:fill="FFFFFF"/>
        </w:rPr>
        <w:t xml:space="preserve">Regeneration of pitch pine (Pinus rigida) stands inhibited by fire suppression in Albany Pine Bush Preserve, New York. </w:t>
      </w:r>
      <w:r w:rsidRPr="00DE06C7">
        <w:rPr>
          <w:i/>
          <w:iCs/>
          <w:color w:val="222222"/>
          <w:sz w:val="20"/>
          <w:szCs w:val="20"/>
        </w:rPr>
        <w:t>Journal of forestry research</w:t>
      </w:r>
      <w:r w:rsidRPr="00DE06C7">
        <w:rPr>
          <w:color w:val="222222"/>
          <w:sz w:val="20"/>
          <w:szCs w:val="20"/>
          <w:shd w:val="clear" w:color="auto" w:fill="FFFFFF"/>
        </w:rPr>
        <w:t xml:space="preserve">, </w:t>
      </w:r>
      <w:r w:rsidRPr="00DE06C7">
        <w:rPr>
          <w:i/>
          <w:iCs/>
          <w:color w:val="222222"/>
          <w:sz w:val="20"/>
          <w:szCs w:val="20"/>
        </w:rPr>
        <w:t>30</w:t>
      </w:r>
      <w:r w:rsidRPr="00DE06C7">
        <w:rPr>
          <w:color w:val="222222"/>
          <w:sz w:val="20"/>
          <w:szCs w:val="20"/>
          <w:shd w:val="clear" w:color="auto" w:fill="FFFFFF"/>
        </w:rPr>
        <w:t>(1), 233-242.</w:t>
      </w:r>
    </w:p>
    <w:p w14:paraId="0DFEE1F1" w14:textId="7BAAFCC6" w:rsidR="00AE173C" w:rsidRPr="00DE06C7" w:rsidRDefault="00AE173C" w:rsidP="002526C4">
      <w:pPr>
        <w:pStyle w:val="ListParagraph"/>
        <w:autoSpaceDE w:val="0"/>
        <w:autoSpaceDN w:val="0"/>
        <w:adjustRightInd w:val="0"/>
        <w:spacing w:line="240" w:lineRule="auto"/>
        <w:ind w:left="450" w:hanging="450"/>
        <w:jc w:val="both"/>
        <w:rPr>
          <w:color w:val="222222"/>
          <w:sz w:val="20"/>
          <w:szCs w:val="20"/>
          <w:shd w:val="clear" w:color="auto" w:fill="FFFFFF"/>
        </w:rPr>
      </w:pPr>
      <w:proofErr w:type="spellStart"/>
      <w:r w:rsidRPr="00DE06C7">
        <w:rPr>
          <w:color w:val="3E3D40"/>
          <w:sz w:val="20"/>
          <w:szCs w:val="20"/>
          <w:shd w:val="clear" w:color="auto" w:fill="FFFFFF"/>
        </w:rPr>
        <w:t>Lesk</w:t>
      </w:r>
      <w:proofErr w:type="spellEnd"/>
      <w:r w:rsidRPr="00DE06C7">
        <w:rPr>
          <w:color w:val="3E3D40"/>
          <w:sz w:val="20"/>
          <w:szCs w:val="20"/>
          <w:shd w:val="clear" w:color="auto" w:fill="FFFFFF"/>
        </w:rPr>
        <w:t xml:space="preserve">, C., </w:t>
      </w:r>
      <w:proofErr w:type="spellStart"/>
      <w:r w:rsidRPr="00DE06C7">
        <w:rPr>
          <w:color w:val="3E3D40"/>
          <w:sz w:val="20"/>
          <w:szCs w:val="20"/>
          <w:shd w:val="clear" w:color="auto" w:fill="FFFFFF"/>
        </w:rPr>
        <w:t>Coffel</w:t>
      </w:r>
      <w:proofErr w:type="spellEnd"/>
      <w:r w:rsidRPr="00DE06C7">
        <w:rPr>
          <w:color w:val="3E3D40"/>
          <w:sz w:val="20"/>
          <w:szCs w:val="20"/>
          <w:shd w:val="clear" w:color="auto" w:fill="FFFFFF"/>
        </w:rPr>
        <w:t xml:space="preserve">, E., D'Amato, A., </w:t>
      </w:r>
      <w:proofErr w:type="spellStart"/>
      <w:r w:rsidRPr="00DE06C7">
        <w:rPr>
          <w:color w:val="3E3D40"/>
          <w:sz w:val="20"/>
          <w:szCs w:val="20"/>
          <w:shd w:val="clear" w:color="auto" w:fill="FFFFFF"/>
        </w:rPr>
        <w:t>Dodds</w:t>
      </w:r>
      <w:proofErr w:type="spellEnd"/>
      <w:r w:rsidRPr="00DE06C7">
        <w:rPr>
          <w:color w:val="3E3D40"/>
          <w:sz w:val="20"/>
          <w:szCs w:val="20"/>
          <w:shd w:val="clear" w:color="auto" w:fill="FFFFFF"/>
        </w:rPr>
        <w:t xml:space="preserve">, K., and Horton, R. (2017). Threats to North American forests from southern pine beetle with warming winters. </w:t>
      </w:r>
      <w:r w:rsidRPr="00DE06C7">
        <w:rPr>
          <w:i/>
          <w:iCs/>
          <w:color w:val="3E3D40"/>
          <w:sz w:val="20"/>
          <w:szCs w:val="20"/>
        </w:rPr>
        <w:t xml:space="preserve">Nat. </w:t>
      </w:r>
      <w:proofErr w:type="spellStart"/>
      <w:r w:rsidRPr="00DE06C7">
        <w:rPr>
          <w:i/>
          <w:iCs/>
          <w:color w:val="3E3D40"/>
          <w:sz w:val="20"/>
          <w:szCs w:val="20"/>
        </w:rPr>
        <w:t>Clim</w:t>
      </w:r>
      <w:proofErr w:type="spellEnd"/>
      <w:r w:rsidRPr="00DE06C7">
        <w:rPr>
          <w:i/>
          <w:iCs/>
          <w:color w:val="3E3D40"/>
          <w:sz w:val="20"/>
          <w:szCs w:val="20"/>
        </w:rPr>
        <w:t>. Change</w:t>
      </w:r>
      <w:r w:rsidRPr="00DE06C7">
        <w:rPr>
          <w:color w:val="3E3D40"/>
          <w:sz w:val="20"/>
          <w:szCs w:val="20"/>
          <w:shd w:val="clear" w:color="auto" w:fill="FFFFFF"/>
        </w:rPr>
        <w:t xml:space="preserve"> 7, 713–717. </w:t>
      </w:r>
      <w:proofErr w:type="spellStart"/>
      <w:r w:rsidRPr="00DE06C7">
        <w:rPr>
          <w:color w:val="3E3D40"/>
          <w:sz w:val="20"/>
          <w:szCs w:val="20"/>
          <w:shd w:val="clear" w:color="auto" w:fill="FFFFFF"/>
        </w:rPr>
        <w:t>doi</w:t>
      </w:r>
      <w:proofErr w:type="spellEnd"/>
      <w:r w:rsidRPr="00DE06C7">
        <w:rPr>
          <w:color w:val="3E3D40"/>
          <w:sz w:val="20"/>
          <w:szCs w:val="20"/>
          <w:shd w:val="clear" w:color="auto" w:fill="FFFFFF"/>
        </w:rPr>
        <w:t>: 10.1038/nclimate3375</w:t>
      </w:r>
    </w:p>
    <w:p w14:paraId="6DDA1E35" w14:textId="0DA5F8A6"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Licht, J. </w:t>
      </w:r>
      <w:r w:rsidR="005F3C86" w:rsidRPr="00DE06C7">
        <w:rPr>
          <w:color w:val="222222"/>
          <w:sz w:val="20"/>
          <w:szCs w:val="20"/>
          <w:shd w:val="clear" w:color="auto" w:fill="FFFFFF"/>
        </w:rPr>
        <w:t xml:space="preserve">and </w:t>
      </w:r>
      <w:r w:rsidRPr="00DE06C7">
        <w:rPr>
          <w:color w:val="222222"/>
          <w:sz w:val="20"/>
          <w:szCs w:val="20"/>
          <w:shd w:val="clear" w:color="auto" w:fill="FFFFFF"/>
        </w:rPr>
        <w:t>Smith, N</w:t>
      </w:r>
      <w:r w:rsidR="005F3C86" w:rsidRPr="00DE06C7">
        <w:rPr>
          <w:color w:val="222222"/>
          <w:sz w:val="20"/>
          <w:szCs w:val="20"/>
          <w:shd w:val="clear" w:color="auto" w:fill="FFFFFF"/>
        </w:rPr>
        <w:t>.</w:t>
      </w:r>
      <w:r w:rsidRPr="00DE06C7">
        <w:rPr>
          <w:color w:val="222222"/>
          <w:sz w:val="20"/>
          <w:szCs w:val="20"/>
          <w:shd w:val="clear" w:color="auto" w:fill="FFFFFF"/>
        </w:rPr>
        <w:t xml:space="preserve"> (2018). The influence of lignocellulose and hemicellulose biochar on photosynthesis and water use efficiency in seedlings from a Northeastern US pine-oak ecosystem. </w:t>
      </w:r>
      <w:r w:rsidRPr="00DE06C7">
        <w:rPr>
          <w:i/>
          <w:iCs/>
          <w:color w:val="222222"/>
          <w:sz w:val="20"/>
          <w:szCs w:val="20"/>
        </w:rPr>
        <w:t>Journal of Sustainable Forestry</w:t>
      </w:r>
      <w:r w:rsidRPr="00DE06C7">
        <w:rPr>
          <w:color w:val="222222"/>
          <w:sz w:val="20"/>
          <w:szCs w:val="20"/>
          <w:shd w:val="clear" w:color="auto" w:fill="FFFFFF"/>
        </w:rPr>
        <w:t xml:space="preserve">, </w:t>
      </w:r>
      <w:r w:rsidRPr="00DE06C7">
        <w:rPr>
          <w:i/>
          <w:iCs/>
          <w:color w:val="222222"/>
          <w:sz w:val="20"/>
          <w:szCs w:val="20"/>
        </w:rPr>
        <w:t>37</w:t>
      </w:r>
      <w:r w:rsidRPr="00DE06C7">
        <w:rPr>
          <w:color w:val="222222"/>
          <w:sz w:val="20"/>
          <w:szCs w:val="20"/>
          <w:shd w:val="clear" w:color="auto" w:fill="FFFFFF"/>
        </w:rPr>
        <w:t>(1), 25-37.</w:t>
      </w:r>
    </w:p>
    <w:p w14:paraId="60103DCB" w14:textId="5D46E314" w:rsidR="00081CA2" w:rsidRPr="005754BF" w:rsidRDefault="00081CA2" w:rsidP="005754BF">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Licht, J. and Smith, N. (2020). Pyrogenic Carbon Increases Pitch Pine Seedling Growth, Soil Moisture Retention, and Photosynthetic Intrinsic Water Use Efficiency in the Field. </w:t>
      </w:r>
      <w:r w:rsidRPr="00DE06C7">
        <w:rPr>
          <w:i/>
          <w:iCs/>
          <w:color w:val="222222"/>
          <w:sz w:val="20"/>
          <w:szCs w:val="20"/>
        </w:rPr>
        <w:t>Frontiers in Forests and Global Change</w:t>
      </w:r>
      <w:r w:rsidRPr="00DE06C7">
        <w:rPr>
          <w:color w:val="222222"/>
          <w:sz w:val="20"/>
          <w:szCs w:val="20"/>
          <w:shd w:val="clear" w:color="auto" w:fill="FFFFFF"/>
        </w:rPr>
        <w:t xml:space="preserve">, </w:t>
      </w:r>
      <w:r w:rsidRPr="00DE06C7">
        <w:rPr>
          <w:i/>
          <w:iCs/>
          <w:color w:val="222222"/>
          <w:sz w:val="20"/>
          <w:szCs w:val="20"/>
        </w:rPr>
        <w:t>3</w:t>
      </w:r>
      <w:r w:rsidRPr="00DE06C7">
        <w:rPr>
          <w:color w:val="222222"/>
          <w:sz w:val="20"/>
          <w:szCs w:val="20"/>
          <w:shd w:val="clear" w:color="auto" w:fill="FFFFFF"/>
        </w:rPr>
        <w:t>, 31.</w:t>
      </w:r>
    </w:p>
    <w:p w14:paraId="63C5C386"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Lubinski</w:t>
      </w:r>
      <w:proofErr w:type="spellEnd"/>
      <w:r w:rsidRPr="00DE06C7">
        <w:rPr>
          <w:color w:val="222222"/>
          <w:sz w:val="20"/>
          <w:szCs w:val="20"/>
          <w:shd w:val="clear" w:color="auto" w:fill="FFFFFF"/>
        </w:rPr>
        <w:t xml:space="preserve">, S., Hop, K., &amp; </w:t>
      </w:r>
      <w:proofErr w:type="spellStart"/>
      <w:r w:rsidRPr="00DE06C7">
        <w:rPr>
          <w:color w:val="222222"/>
          <w:sz w:val="20"/>
          <w:szCs w:val="20"/>
          <w:shd w:val="clear" w:color="auto" w:fill="FFFFFF"/>
        </w:rPr>
        <w:t>Gawler</w:t>
      </w:r>
      <w:proofErr w:type="spellEnd"/>
      <w:r w:rsidRPr="00DE06C7">
        <w:rPr>
          <w:color w:val="222222"/>
          <w:sz w:val="20"/>
          <w:szCs w:val="20"/>
          <w:shd w:val="clear" w:color="auto" w:fill="FFFFFF"/>
        </w:rPr>
        <w:t xml:space="preserve">, S. (2003). US Geological Survey-National Park Service Vegetation Mapping Program, Acadia National Park, Maine. </w:t>
      </w:r>
      <w:r w:rsidRPr="00DE06C7">
        <w:rPr>
          <w:i/>
          <w:iCs/>
          <w:color w:val="222222"/>
          <w:sz w:val="20"/>
          <w:szCs w:val="20"/>
        </w:rPr>
        <w:t>Project Report</w:t>
      </w:r>
      <w:r w:rsidRPr="00DE06C7">
        <w:rPr>
          <w:color w:val="222222"/>
          <w:sz w:val="20"/>
          <w:szCs w:val="20"/>
          <w:shd w:val="clear" w:color="auto" w:fill="FFFFFF"/>
        </w:rPr>
        <w:t>.</w:t>
      </w:r>
    </w:p>
    <w:p w14:paraId="34EAD7A7"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rFonts w:eastAsiaTheme="minorEastAsia"/>
          <w:sz w:val="20"/>
          <w:szCs w:val="20"/>
        </w:rPr>
        <w:t xml:space="preserve">Luo, J., Walsh, E., Miller, S., </w:t>
      </w:r>
      <w:proofErr w:type="spellStart"/>
      <w:r w:rsidRPr="00DE06C7">
        <w:rPr>
          <w:rFonts w:eastAsiaTheme="minorEastAsia"/>
          <w:sz w:val="20"/>
          <w:szCs w:val="20"/>
        </w:rPr>
        <w:t>Blystone</w:t>
      </w:r>
      <w:proofErr w:type="spellEnd"/>
      <w:r w:rsidRPr="00DE06C7">
        <w:rPr>
          <w:rFonts w:eastAsiaTheme="minorEastAsia"/>
          <w:sz w:val="20"/>
          <w:szCs w:val="20"/>
        </w:rPr>
        <w:t xml:space="preserve">, D., Dighton, J., and Zhang, N. (2017). Root endophytic fungal communities associated with pitch pine, switchgrass, and rosette grass in the pine barrens ecosystem. Fung. Biol. 121, 478–487. </w:t>
      </w:r>
      <w:proofErr w:type="spellStart"/>
      <w:r w:rsidRPr="00DE06C7">
        <w:rPr>
          <w:rFonts w:eastAsiaTheme="minorEastAsia"/>
          <w:sz w:val="20"/>
          <w:szCs w:val="20"/>
        </w:rPr>
        <w:t>doi</w:t>
      </w:r>
      <w:proofErr w:type="spellEnd"/>
      <w:r w:rsidRPr="00DE06C7">
        <w:rPr>
          <w:rFonts w:eastAsiaTheme="minorEastAsia"/>
          <w:sz w:val="20"/>
          <w:szCs w:val="20"/>
        </w:rPr>
        <w:t>: 10.1016/j.funbio.2017.01.005</w:t>
      </w:r>
    </w:p>
    <w:p w14:paraId="1696B0F2" w14:textId="6C57D550" w:rsidR="003C23F2" w:rsidRPr="00DE06C7" w:rsidRDefault="003C23F2"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McDowell, N., Allen, C., Anderson-Teixeira, K., </w:t>
      </w:r>
      <w:proofErr w:type="spellStart"/>
      <w:r w:rsidRPr="00DE06C7">
        <w:rPr>
          <w:color w:val="222222"/>
          <w:sz w:val="20"/>
          <w:szCs w:val="20"/>
          <w:shd w:val="clear" w:color="auto" w:fill="FFFFFF"/>
        </w:rPr>
        <w:t>Aukema</w:t>
      </w:r>
      <w:proofErr w:type="spellEnd"/>
      <w:r w:rsidRPr="00DE06C7">
        <w:rPr>
          <w:color w:val="222222"/>
          <w:sz w:val="20"/>
          <w:szCs w:val="20"/>
          <w:shd w:val="clear" w:color="auto" w:fill="FFFFFF"/>
        </w:rPr>
        <w:t>, B., Bond-</w:t>
      </w:r>
      <w:proofErr w:type="spellStart"/>
      <w:r w:rsidRPr="00DE06C7">
        <w:rPr>
          <w:color w:val="222222"/>
          <w:sz w:val="20"/>
          <w:szCs w:val="20"/>
          <w:shd w:val="clear" w:color="auto" w:fill="FFFFFF"/>
        </w:rPr>
        <w:t>Lamberty</w:t>
      </w:r>
      <w:proofErr w:type="spellEnd"/>
      <w:r w:rsidRPr="00DE06C7">
        <w:rPr>
          <w:color w:val="222222"/>
          <w:sz w:val="20"/>
          <w:szCs w:val="20"/>
          <w:shd w:val="clear" w:color="auto" w:fill="FFFFFF"/>
        </w:rPr>
        <w:t xml:space="preserve">, B., </w:t>
      </w:r>
      <w:proofErr w:type="spellStart"/>
      <w:r w:rsidRPr="00DE06C7">
        <w:rPr>
          <w:color w:val="222222"/>
          <w:sz w:val="20"/>
          <w:szCs w:val="20"/>
          <w:shd w:val="clear" w:color="auto" w:fill="FFFFFF"/>
        </w:rPr>
        <w:t>Chini</w:t>
      </w:r>
      <w:proofErr w:type="spellEnd"/>
      <w:r w:rsidRPr="00DE06C7">
        <w:rPr>
          <w:color w:val="222222"/>
          <w:sz w:val="20"/>
          <w:szCs w:val="20"/>
          <w:shd w:val="clear" w:color="auto" w:fill="FFFFFF"/>
        </w:rPr>
        <w:t xml:space="preserve">, L., ... &amp; Hurtt, G. 2020. Pervasive shifts in forest dynamics in a changing world. </w:t>
      </w:r>
      <w:r w:rsidRPr="00DE06C7">
        <w:rPr>
          <w:i/>
          <w:iCs/>
          <w:color w:val="222222"/>
          <w:sz w:val="20"/>
          <w:szCs w:val="20"/>
        </w:rPr>
        <w:t>Science</w:t>
      </w:r>
      <w:r w:rsidRPr="00DE06C7">
        <w:rPr>
          <w:color w:val="222222"/>
          <w:sz w:val="20"/>
          <w:szCs w:val="20"/>
          <w:shd w:val="clear" w:color="auto" w:fill="FFFFFF"/>
        </w:rPr>
        <w:t xml:space="preserve">, </w:t>
      </w:r>
      <w:r w:rsidRPr="00DE06C7">
        <w:rPr>
          <w:i/>
          <w:iCs/>
          <w:color w:val="222222"/>
          <w:sz w:val="20"/>
          <w:szCs w:val="20"/>
        </w:rPr>
        <w:t xml:space="preserve">368 </w:t>
      </w:r>
      <w:r w:rsidRPr="00DE06C7">
        <w:rPr>
          <w:color w:val="222222"/>
          <w:sz w:val="20"/>
          <w:szCs w:val="20"/>
          <w:shd w:val="clear" w:color="auto" w:fill="FFFFFF"/>
        </w:rPr>
        <w:t>(6494).</w:t>
      </w:r>
    </w:p>
    <w:p w14:paraId="305FF1B1" w14:textId="6F226C03" w:rsidR="00AE173C" w:rsidRPr="00DE06C7" w:rsidRDefault="00AE173C" w:rsidP="002526C4">
      <w:pPr>
        <w:pStyle w:val="ListParagraph"/>
        <w:autoSpaceDE w:val="0"/>
        <w:autoSpaceDN w:val="0"/>
        <w:adjustRightInd w:val="0"/>
        <w:spacing w:line="240" w:lineRule="auto"/>
        <w:ind w:left="360" w:hanging="360"/>
        <w:jc w:val="both"/>
        <w:rPr>
          <w:rStyle w:val="Hyperlink"/>
          <w:color w:val="auto"/>
          <w:sz w:val="20"/>
          <w:szCs w:val="20"/>
          <w:u w:val="none"/>
        </w:rPr>
      </w:pPr>
      <w:r w:rsidRPr="00DE06C7">
        <w:rPr>
          <w:sz w:val="20"/>
          <w:szCs w:val="20"/>
        </w:rPr>
        <w:t xml:space="preserve">Miller, K., Mitchell, B., Curtin, P. and Wheeler, J. 2014. Forest Health Monitoring, Northeast Temperate Report, 2006-2013 NPS/NETN. </w:t>
      </w:r>
      <w:hyperlink r:id="rId12" w:history="1">
        <w:r w:rsidRPr="00DE06C7">
          <w:rPr>
            <w:rStyle w:val="Hyperlink"/>
            <w:color w:val="auto"/>
            <w:sz w:val="20"/>
            <w:szCs w:val="20"/>
            <w:u w:val="none"/>
          </w:rPr>
          <w:t>https://www.amazon.com/stream</w:t>
        </w:r>
      </w:hyperlink>
      <w:r w:rsidRPr="00DE06C7">
        <w:rPr>
          <w:rStyle w:val="Hyperlink"/>
          <w:color w:val="auto"/>
          <w:sz w:val="20"/>
          <w:szCs w:val="20"/>
          <w:u w:val="none"/>
        </w:rPr>
        <w:t xml:space="preserve"> </w:t>
      </w:r>
    </w:p>
    <w:p w14:paraId="6BC7ECD6" w14:textId="085C0681"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Miller, D., </w:t>
      </w:r>
      <w:proofErr w:type="spellStart"/>
      <w:r w:rsidRPr="00DE06C7">
        <w:rPr>
          <w:color w:val="222222"/>
          <w:sz w:val="20"/>
          <w:szCs w:val="20"/>
          <w:shd w:val="clear" w:color="auto" w:fill="FFFFFF"/>
        </w:rPr>
        <w:t>Castañeda</w:t>
      </w:r>
      <w:proofErr w:type="spellEnd"/>
      <w:r w:rsidRPr="00DE06C7">
        <w:rPr>
          <w:color w:val="222222"/>
          <w:sz w:val="20"/>
          <w:szCs w:val="20"/>
          <w:shd w:val="clear" w:color="auto" w:fill="FFFFFF"/>
        </w:rPr>
        <w:t>, I., Bradley, R.</w:t>
      </w:r>
      <w:r w:rsidR="008939D5">
        <w:rPr>
          <w:color w:val="222222"/>
          <w:sz w:val="20"/>
          <w:szCs w:val="20"/>
          <w:shd w:val="clear" w:color="auto" w:fill="FFFFFF"/>
        </w:rPr>
        <w:t xml:space="preserve"> and</w:t>
      </w:r>
      <w:r w:rsidRPr="00DE06C7">
        <w:rPr>
          <w:color w:val="222222"/>
          <w:sz w:val="20"/>
          <w:szCs w:val="20"/>
          <w:shd w:val="clear" w:color="auto" w:fill="FFFFFF"/>
        </w:rPr>
        <w:t xml:space="preserve"> MacDonald, D. (2017). Local and regional wildfire activity in central Maine (USA) during the past 900 years. </w:t>
      </w:r>
      <w:r w:rsidRPr="00DE06C7">
        <w:rPr>
          <w:i/>
          <w:iCs/>
          <w:color w:val="222222"/>
          <w:sz w:val="20"/>
          <w:szCs w:val="20"/>
        </w:rPr>
        <w:t>Journal of Paleolimnology</w:t>
      </w:r>
      <w:r w:rsidRPr="00DE06C7">
        <w:rPr>
          <w:color w:val="222222"/>
          <w:sz w:val="20"/>
          <w:szCs w:val="20"/>
          <w:shd w:val="clear" w:color="auto" w:fill="FFFFFF"/>
        </w:rPr>
        <w:t xml:space="preserve">, </w:t>
      </w:r>
      <w:r w:rsidRPr="00DE06C7">
        <w:rPr>
          <w:i/>
          <w:iCs/>
          <w:color w:val="222222"/>
          <w:sz w:val="20"/>
          <w:szCs w:val="20"/>
        </w:rPr>
        <w:t>58</w:t>
      </w:r>
      <w:r w:rsidRPr="00DE06C7">
        <w:rPr>
          <w:color w:val="222222"/>
          <w:sz w:val="20"/>
          <w:szCs w:val="20"/>
          <w:shd w:val="clear" w:color="auto" w:fill="FFFFFF"/>
        </w:rPr>
        <w:t>(4), 455-466.</w:t>
      </w:r>
    </w:p>
    <w:p w14:paraId="460A6217" w14:textId="33E00361" w:rsidR="00A75111" w:rsidRDefault="00A75111"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A75111">
        <w:rPr>
          <w:color w:val="222222"/>
          <w:sz w:val="20"/>
          <w:szCs w:val="20"/>
          <w:shd w:val="clear" w:color="auto" w:fill="FFFFFF"/>
        </w:rPr>
        <w:t>Mosseler</w:t>
      </w:r>
      <w:proofErr w:type="spellEnd"/>
      <w:r w:rsidRPr="00A75111">
        <w:rPr>
          <w:color w:val="222222"/>
          <w:sz w:val="20"/>
          <w:szCs w:val="20"/>
          <w:shd w:val="clear" w:color="auto" w:fill="FFFFFF"/>
        </w:rPr>
        <w:t xml:space="preserve">, A., </w:t>
      </w:r>
      <w:proofErr w:type="spellStart"/>
      <w:r w:rsidRPr="00A75111">
        <w:rPr>
          <w:color w:val="222222"/>
          <w:sz w:val="20"/>
          <w:szCs w:val="20"/>
          <w:shd w:val="clear" w:color="auto" w:fill="FFFFFF"/>
        </w:rPr>
        <w:t>Rajora</w:t>
      </w:r>
      <w:proofErr w:type="spellEnd"/>
      <w:r w:rsidRPr="00A75111">
        <w:rPr>
          <w:color w:val="222222"/>
          <w:sz w:val="20"/>
          <w:szCs w:val="20"/>
          <w:shd w:val="clear" w:color="auto" w:fill="FFFFFF"/>
        </w:rPr>
        <w:t xml:space="preserve">, O. </w:t>
      </w:r>
      <w:r w:rsidR="00E007EA">
        <w:rPr>
          <w:color w:val="222222"/>
          <w:sz w:val="20"/>
          <w:szCs w:val="20"/>
          <w:shd w:val="clear" w:color="auto" w:fill="FFFFFF"/>
        </w:rPr>
        <w:t>and</w:t>
      </w:r>
      <w:r w:rsidRPr="00A75111">
        <w:rPr>
          <w:color w:val="222222"/>
          <w:sz w:val="20"/>
          <w:szCs w:val="20"/>
          <w:shd w:val="clear" w:color="auto" w:fill="FFFFFF"/>
        </w:rPr>
        <w:t xml:space="preserve"> Major, J. (2004). Reproductive and genetic characteristics of rare, disjunct pitch pine populations at the northern limits of its range in Canada. </w:t>
      </w:r>
      <w:r w:rsidRPr="00A75111">
        <w:rPr>
          <w:i/>
          <w:iCs/>
          <w:color w:val="222222"/>
          <w:sz w:val="20"/>
          <w:szCs w:val="20"/>
          <w:shd w:val="clear" w:color="auto" w:fill="FFFFFF"/>
        </w:rPr>
        <w:t>Conservation Genetics</w:t>
      </w:r>
      <w:r w:rsidRPr="00A75111">
        <w:rPr>
          <w:color w:val="222222"/>
          <w:sz w:val="20"/>
          <w:szCs w:val="20"/>
          <w:shd w:val="clear" w:color="auto" w:fill="FFFFFF"/>
        </w:rPr>
        <w:t>, </w:t>
      </w:r>
      <w:r w:rsidRPr="00A75111">
        <w:rPr>
          <w:i/>
          <w:iCs/>
          <w:color w:val="222222"/>
          <w:sz w:val="20"/>
          <w:szCs w:val="20"/>
          <w:shd w:val="clear" w:color="auto" w:fill="FFFFFF"/>
        </w:rPr>
        <w:t>5</w:t>
      </w:r>
      <w:r w:rsidRPr="00A75111">
        <w:rPr>
          <w:color w:val="222222"/>
          <w:sz w:val="20"/>
          <w:szCs w:val="20"/>
          <w:shd w:val="clear" w:color="auto" w:fill="FFFFFF"/>
        </w:rPr>
        <w:t>(5), 571-583.</w:t>
      </w:r>
    </w:p>
    <w:p w14:paraId="33EE6A7E" w14:textId="4A1D4BE2" w:rsidR="009C5802" w:rsidRPr="00A75111" w:rsidRDefault="009C5802" w:rsidP="002526C4">
      <w:pPr>
        <w:pStyle w:val="ListParagraph"/>
        <w:autoSpaceDE w:val="0"/>
        <w:autoSpaceDN w:val="0"/>
        <w:adjustRightInd w:val="0"/>
        <w:spacing w:line="240" w:lineRule="auto"/>
        <w:ind w:left="360" w:hanging="360"/>
        <w:jc w:val="both"/>
        <w:rPr>
          <w:rStyle w:val="Hyperlink"/>
          <w:color w:val="auto"/>
          <w:sz w:val="20"/>
          <w:szCs w:val="20"/>
          <w:u w:val="none"/>
        </w:rPr>
      </w:pPr>
      <w:proofErr w:type="spellStart"/>
      <w:r>
        <w:rPr>
          <w:color w:val="222222"/>
          <w:sz w:val="20"/>
          <w:szCs w:val="20"/>
          <w:shd w:val="clear" w:color="auto" w:fill="FFFFFF"/>
        </w:rPr>
        <w:t>Niering</w:t>
      </w:r>
      <w:proofErr w:type="spellEnd"/>
      <w:r>
        <w:rPr>
          <w:color w:val="222222"/>
          <w:sz w:val="20"/>
          <w:szCs w:val="20"/>
          <w:shd w:val="clear" w:color="auto" w:fill="FFFFFF"/>
        </w:rPr>
        <w:t xml:space="preserve">, W. (1987). Vegetation dynamics in relation to plant community management. </w:t>
      </w:r>
      <w:r w:rsidRPr="009C5802">
        <w:rPr>
          <w:i/>
          <w:iCs/>
          <w:color w:val="222222"/>
          <w:sz w:val="20"/>
          <w:szCs w:val="20"/>
          <w:shd w:val="clear" w:color="auto" w:fill="FFFFFF"/>
        </w:rPr>
        <w:t>Conservation Biology</w:t>
      </w:r>
      <w:r>
        <w:rPr>
          <w:color w:val="222222"/>
          <w:sz w:val="20"/>
          <w:szCs w:val="20"/>
          <w:shd w:val="clear" w:color="auto" w:fill="FFFFFF"/>
        </w:rPr>
        <w:t>, 1 (4), 287-295.</w:t>
      </w:r>
    </w:p>
    <w:p w14:paraId="6FD5D044" w14:textId="77777777" w:rsidR="00AE173C" w:rsidRPr="00DE06C7"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proofErr w:type="spellStart"/>
      <w:r w:rsidRPr="00DE06C7">
        <w:rPr>
          <w:color w:val="3E3D40"/>
          <w:sz w:val="20"/>
          <w:szCs w:val="20"/>
          <w:shd w:val="clear" w:color="auto" w:fill="FFFFFF"/>
        </w:rPr>
        <w:t>Nowacki</w:t>
      </w:r>
      <w:proofErr w:type="spellEnd"/>
      <w:r w:rsidRPr="00DE06C7">
        <w:rPr>
          <w:color w:val="3E3D40"/>
          <w:sz w:val="20"/>
          <w:szCs w:val="20"/>
          <w:shd w:val="clear" w:color="auto" w:fill="FFFFFF"/>
        </w:rPr>
        <w:t>, G., and Abrams, M. (2008). The demise of fire and “</w:t>
      </w:r>
      <w:proofErr w:type="spellStart"/>
      <w:r w:rsidRPr="00DE06C7">
        <w:rPr>
          <w:color w:val="3E3D40"/>
          <w:sz w:val="20"/>
          <w:szCs w:val="20"/>
          <w:shd w:val="clear" w:color="auto" w:fill="FFFFFF"/>
        </w:rPr>
        <w:t>mesophication</w:t>
      </w:r>
      <w:proofErr w:type="spellEnd"/>
      <w:r w:rsidRPr="00DE06C7">
        <w:rPr>
          <w:color w:val="3E3D40"/>
          <w:sz w:val="20"/>
          <w:szCs w:val="20"/>
          <w:shd w:val="clear" w:color="auto" w:fill="FFFFFF"/>
        </w:rPr>
        <w:t xml:space="preserve">” of forests in the eastern United States. </w:t>
      </w:r>
      <w:r w:rsidRPr="00DE06C7">
        <w:rPr>
          <w:i/>
          <w:iCs/>
          <w:color w:val="3E3D40"/>
          <w:sz w:val="20"/>
          <w:szCs w:val="20"/>
        </w:rPr>
        <w:t>Bioscience</w:t>
      </w:r>
      <w:r w:rsidRPr="00DE06C7">
        <w:rPr>
          <w:color w:val="3E3D40"/>
          <w:sz w:val="20"/>
          <w:szCs w:val="20"/>
          <w:shd w:val="clear" w:color="auto" w:fill="FFFFFF"/>
        </w:rPr>
        <w:t xml:space="preserve"> 58, 123–138. </w:t>
      </w:r>
    </w:p>
    <w:p w14:paraId="78A3AAB9" w14:textId="3F4D862F"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Parker, J., Fernandez, I., </w:t>
      </w:r>
      <w:proofErr w:type="spellStart"/>
      <w:r w:rsidRPr="00DE06C7">
        <w:rPr>
          <w:color w:val="222222"/>
          <w:sz w:val="20"/>
          <w:szCs w:val="20"/>
          <w:shd w:val="clear" w:color="auto" w:fill="FFFFFF"/>
        </w:rPr>
        <w:t>Rustad</w:t>
      </w:r>
      <w:proofErr w:type="spellEnd"/>
      <w:r w:rsidRPr="00DE06C7">
        <w:rPr>
          <w:color w:val="222222"/>
          <w:sz w:val="20"/>
          <w:szCs w:val="20"/>
          <w:shd w:val="clear" w:color="auto" w:fill="FFFFFF"/>
        </w:rPr>
        <w:t xml:space="preserve">, </w:t>
      </w:r>
      <w:r w:rsidR="004A6323" w:rsidRPr="00DE06C7">
        <w:rPr>
          <w:color w:val="222222"/>
          <w:sz w:val="20"/>
          <w:szCs w:val="20"/>
          <w:shd w:val="clear" w:color="auto" w:fill="FFFFFF"/>
        </w:rPr>
        <w:t>L</w:t>
      </w:r>
      <w:r w:rsidRPr="00DE06C7">
        <w:rPr>
          <w:color w:val="222222"/>
          <w:sz w:val="20"/>
          <w:szCs w:val="20"/>
          <w:shd w:val="clear" w:color="auto" w:fill="FFFFFF"/>
        </w:rPr>
        <w:t xml:space="preserve">., </w:t>
      </w:r>
      <w:r w:rsidR="00B238F5" w:rsidRPr="00DE06C7">
        <w:rPr>
          <w:color w:val="222222"/>
          <w:sz w:val="20"/>
          <w:szCs w:val="20"/>
          <w:shd w:val="clear" w:color="auto" w:fill="FFFFFF"/>
        </w:rPr>
        <w:t>and</w:t>
      </w:r>
      <w:r w:rsidRPr="00DE06C7">
        <w:rPr>
          <w:color w:val="222222"/>
          <w:sz w:val="20"/>
          <w:szCs w:val="20"/>
          <w:shd w:val="clear" w:color="auto" w:fill="FFFFFF"/>
        </w:rPr>
        <w:t xml:space="preserve"> Norton, S. (2001). Effects of nitrogen enrichment, wildfire, and harvesting on forest-soil carbon and nitrogen. </w:t>
      </w:r>
      <w:r w:rsidRPr="00DE06C7">
        <w:rPr>
          <w:i/>
          <w:iCs/>
          <w:color w:val="222222"/>
          <w:sz w:val="20"/>
          <w:szCs w:val="20"/>
          <w:shd w:val="clear" w:color="auto" w:fill="FFFFFF"/>
        </w:rPr>
        <w:t>Soil Science Society of America Journal</w:t>
      </w:r>
      <w:r w:rsidRPr="00DE06C7">
        <w:rPr>
          <w:color w:val="222222"/>
          <w:sz w:val="20"/>
          <w:szCs w:val="20"/>
          <w:shd w:val="clear" w:color="auto" w:fill="FFFFFF"/>
        </w:rPr>
        <w:t>, </w:t>
      </w:r>
      <w:r w:rsidRPr="00DE06C7">
        <w:rPr>
          <w:i/>
          <w:iCs/>
          <w:color w:val="222222"/>
          <w:sz w:val="20"/>
          <w:szCs w:val="20"/>
          <w:shd w:val="clear" w:color="auto" w:fill="FFFFFF"/>
        </w:rPr>
        <w:t>65</w:t>
      </w:r>
      <w:r w:rsidRPr="00DE06C7">
        <w:rPr>
          <w:color w:val="222222"/>
          <w:sz w:val="20"/>
          <w:szCs w:val="20"/>
          <w:shd w:val="clear" w:color="auto" w:fill="FFFFFF"/>
        </w:rPr>
        <w:t>(4), 1248-1255.</w:t>
      </w:r>
    </w:p>
    <w:p w14:paraId="39D97C4F" w14:textId="5C307B64" w:rsidR="00AE173C" w:rsidRPr="00DE06C7"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r w:rsidRPr="00DE06C7">
        <w:rPr>
          <w:color w:val="3E3D40"/>
          <w:sz w:val="20"/>
          <w:szCs w:val="20"/>
          <w:shd w:val="clear" w:color="auto" w:fill="FFFFFF"/>
        </w:rPr>
        <w:t xml:space="preserve">Parshall, T., Foster, D., Faison, E., MacDonald, D., and Hansen, B. (2003). Long-term history of vegetation and fire in pitch pine–oak forests on </w:t>
      </w:r>
      <w:r w:rsidR="00984432" w:rsidRPr="00DE06C7">
        <w:rPr>
          <w:color w:val="3E3D40"/>
          <w:sz w:val="20"/>
          <w:szCs w:val="20"/>
          <w:shd w:val="clear" w:color="auto" w:fill="FFFFFF"/>
        </w:rPr>
        <w:t>C</w:t>
      </w:r>
      <w:r w:rsidRPr="00DE06C7">
        <w:rPr>
          <w:color w:val="3E3D40"/>
          <w:sz w:val="20"/>
          <w:szCs w:val="20"/>
          <w:shd w:val="clear" w:color="auto" w:fill="FFFFFF"/>
        </w:rPr>
        <w:t xml:space="preserve">ape </w:t>
      </w:r>
      <w:r w:rsidR="00984432" w:rsidRPr="00DE06C7">
        <w:rPr>
          <w:color w:val="3E3D40"/>
          <w:sz w:val="20"/>
          <w:szCs w:val="20"/>
          <w:shd w:val="clear" w:color="auto" w:fill="FFFFFF"/>
        </w:rPr>
        <w:t>C</w:t>
      </w:r>
      <w:r w:rsidRPr="00DE06C7">
        <w:rPr>
          <w:color w:val="3E3D40"/>
          <w:sz w:val="20"/>
          <w:szCs w:val="20"/>
          <w:shd w:val="clear" w:color="auto" w:fill="FFFFFF"/>
        </w:rPr>
        <w:t xml:space="preserve">od, </w:t>
      </w:r>
      <w:r w:rsidR="00984432" w:rsidRPr="00DE06C7">
        <w:rPr>
          <w:color w:val="3E3D40"/>
          <w:sz w:val="20"/>
          <w:szCs w:val="20"/>
          <w:shd w:val="clear" w:color="auto" w:fill="FFFFFF"/>
        </w:rPr>
        <w:t>M</w:t>
      </w:r>
      <w:r w:rsidRPr="00DE06C7">
        <w:rPr>
          <w:color w:val="3E3D40"/>
          <w:sz w:val="20"/>
          <w:szCs w:val="20"/>
          <w:shd w:val="clear" w:color="auto" w:fill="FFFFFF"/>
        </w:rPr>
        <w:t xml:space="preserve">assachusetts. </w:t>
      </w:r>
      <w:r w:rsidRPr="00DE06C7">
        <w:rPr>
          <w:i/>
          <w:iCs/>
          <w:color w:val="3E3D40"/>
          <w:sz w:val="20"/>
          <w:szCs w:val="20"/>
        </w:rPr>
        <w:t>Ecology</w:t>
      </w:r>
      <w:r w:rsidRPr="00DE06C7">
        <w:rPr>
          <w:color w:val="3E3D40"/>
          <w:sz w:val="20"/>
          <w:szCs w:val="20"/>
          <w:shd w:val="clear" w:color="auto" w:fill="FFFFFF"/>
        </w:rPr>
        <w:t xml:space="preserve"> 84, 736–748. </w:t>
      </w:r>
      <w:proofErr w:type="spellStart"/>
      <w:r w:rsidRPr="00DE06C7">
        <w:rPr>
          <w:color w:val="3E3D40"/>
          <w:sz w:val="20"/>
          <w:szCs w:val="20"/>
          <w:shd w:val="clear" w:color="auto" w:fill="FFFFFF"/>
        </w:rPr>
        <w:t>doi</w:t>
      </w:r>
      <w:proofErr w:type="spellEnd"/>
      <w:r w:rsidRPr="00DE06C7">
        <w:rPr>
          <w:color w:val="3E3D40"/>
          <w:sz w:val="20"/>
          <w:szCs w:val="20"/>
          <w:shd w:val="clear" w:color="auto" w:fill="FFFFFF"/>
        </w:rPr>
        <w:t>: 10.1890/0012-9658(2003)084</w:t>
      </w:r>
    </w:p>
    <w:p w14:paraId="6D3C65EA" w14:textId="77777777" w:rsidR="00AA4C12" w:rsidRDefault="00AE173C"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Patel, K., Jakubowski, M., Fernandez, I., Nelson, S., and </w:t>
      </w:r>
      <w:proofErr w:type="spellStart"/>
      <w:r w:rsidRPr="00DE06C7">
        <w:rPr>
          <w:color w:val="222222"/>
          <w:sz w:val="20"/>
          <w:szCs w:val="20"/>
          <w:shd w:val="clear" w:color="auto" w:fill="FFFFFF"/>
        </w:rPr>
        <w:t>Gawley</w:t>
      </w:r>
      <w:proofErr w:type="spellEnd"/>
      <w:r w:rsidRPr="00DE06C7">
        <w:rPr>
          <w:color w:val="222222"/>
          <w:sz w:val="20"/>
          <w:szCs w:val="20"/>
          <w:shd w:val="clear" w:color="auto" w:fill="FFFFFF"/>
        </w:rPr>
        <w:t xml:space="preserve">, W. (2019). Soil Nitrogen and Mercury Dynamics Seven Decades After a Fire Disturbance: </w:t>
      </w:r>
      <w:proofErr w:type="gramStart"/>
      <w:r w:rsidRPr="00DE06C7">
        <w:rPr>
          <w:color w:val="222222"/>
          <w:sz w:val="20"/>
          <w:szCs w:val="20"/>
          <w:shd w:val="clear" w:color="auto" w:fill="FFFFFF"/>
        </w:rPr>
        <w:t>a</w:t>
      </w:r>
      <w:proofErr w:type="gramEnd"/>
      <w:r w:rsidRPr="00DE06C7">
        <w:rPr>
          <w:color w:val="222222"/>
          <w:sz w:val="20"/>
          <w:szCs w:val="20"/>
          <w:shd w:val="clear" w:color="auto" w:fill="FFFFFF"/>
        </w:rPr>
        <w:t xml:space="preserve"> Case Study at Acadia National Park. </w:t>
      </w:r>
      <w:r w:rsidRPr="00DE06C7">
        <w:rPr>
          <w:i/>
          <w:iCs/>
          <w:color w:val="222222"/>
          <w:sz w:val="20"/>
          <w:szCs w:val="20"/>
        </w:rPr>
        <w:t>Water, Air, &amp; Soil Pollution</w:t>
      </w:r>
      <w:r w:rsidRPr="00DE06C7">
        <w:rPr>
          <w:color w:val="222222"/>
          <w:sz w:val="20"/>
          <w:szCs w:val="20"/>
          <w:shd w:val="clear" w:color="auto" w:fill="FFFFFF"/>
        </w:rPr>
        <w:t xml:space="preserve">, </w:t>
      </w:r>
      <w:r w:rsidRPr="00DE06C7">
        <w:rPr>
          <w:i/>
          <w:iCs/>
          <w:color w:val="222222"/>
          <w:sz w:val="20"/>
          <w:szCs w:val="20"/>
        </w:rPr>
        <w:t xml:space="preserve">230 </w:t>
      </w:r>
      <w:r w:rsidRPr="00DE06C7">
        <w:rPr>
          <w:color w:val="222222"/>
          <w:sz w:val="20"/>
          <w:szCs w:val="20"/>
          <w:shd w:val="clear" w:color="auto" w:fill="FFFFFF"/>
        </w:rPr>
        <w:t xml:space="preserve">(2), 29. </w:t>
      </w:r>
    </w:p>
    <w:p w14:paraId="27794A90" w14:textId="625FA47C" w:rsidR="00AA4C12" w:rsidRPr="00AA4C12" w:rsidRDefault="00AA4C12"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AA4C12">
        <w:rPr>
          <w:color w:val="222222"/>
          <w:sz w:val="20"/>
          <w:szCs w:val="20"/>
          <w:shd w:val="clear" w:color="auto" w:fill="FFFFFF"/>
        </w:rPr>
        <w:t>Patterson, T., Maxwell, R., Harley, G., Oliver, J., Speer, J., Collins, S., ... &amp; Russell, C. (2016). Climate–Growth Relationships of Pinus rigida (Mill.) at the Species’ Northern Range Limit, Acadia National Park, ME. </w:t>
      </w:r>
      <w:r w:rsidRPr="00AA4C12">
        <w:rPr>
          <w:i/>
          <w:iCs/>
          <w:color w:val="222222"/>
          <w:sz w:val="20"/>
          <w:szCs w:val="20"/>
          <w:shd w:val="clear" w:color="auto" w:fill="FFFFFF"/>
        </w:rPr>
        <w:t>Northeastern naturalist</w:t>
      </w:r>
      <w:r w:rsidRPr="00AA4C12">
        <w:rPr>
          <w:color w:val="222222"/>
          <w:sz w:val="20"/>
          <w:szCs w:val="20"/>
          <w:shd w:val="clear" w:color="auto" w:fill="FFFFFF"/>
        </w:rPr>
        <w:t>, </w:t>
      </w:r>
      <w:r w:rsidRPr="00AA4C12">
        <w:rPr>
          <w:i/>
          <w:iCs/>
          <w:color w:val="222222"/>
          <w:sz w:val="20"/>
          <w:szCs w:val="20"/>
          <w:shd w:val="clear" w:color="auto" w:fill="FFFFFF"/>
        </w:rPr>
        <w:t>23</w:t>
      </w:r>
      <w:r w:rsidRPr="00AA4C12">
        <w:rPr>
          <w:color w:val="222222"/>
          <w:sz w:val="20"/>
          <w:szCs w:val="20"/>
          <w:shd w:val="clear" w:color="auto" w:fill="FFFFFF"/>
        </w:rPr>
        <w:t>(4), 490-500.</w:t>
      </w:r>
    </w:p>
    <w:p w14:paraId="1D59CDE0" w14:textId="77777777" w:rsidR="00AE173C" w:rsidRPr="00DE06C7" w:rsidRDefault="00AE173C" w:rsidP="002526C4">
      <w:pPr>
        <w:pStyle w:val="ListParagraph"/>
        <w:autoSpaceDE w:val="0"/>
        <w:autoSpaceDN w:val="0"/>
        <w:adjustRightInd w:val="0"/>
        <w:spacing w:line="240" w:lineRule="auto"/>
        <w:ind w:left="360" w:hanging="360"/>
        <w:jc w:val="both"/>
        <w:rPr>
          <w:rFonts w:eastAsiaTheme="minorEastAsia"/>
          <w:sz w:val="20"/>
          <w:szCs w:val="20"/>
        </w:rPr>
      </w:pPr>
      <w:r w:rsidRPr="00DE06C7">
        <w:rPr>
          <w:rFonts w:eastAsiaTheme="minorEastAsia"/>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Patterson</w:t>
      </w:r>
      <w:r w:rsidR="003779A6">
        <w:rPr>
          <w:color w:val="222222"/>
          <w:sz w:val="20"/>
          <w:szCs w:val="20"/>
          <w:shd w:val="clear" w:color="auto" w:fill="FFFFFF"/>
        </w:rPr>
        <w:t>,</w:t>
      </w:r>
      <w:r w:rsidRPr="00DE06C7">
        <w:rPr>
          <w:color w:val="222222"/>
          <w:sz w:val="20"/>
          <w:szCs w:val="20"/>
          <w:shd w:val="clear" w:color="auto" w:fill="FFFFFF"/>
        </w:rPr>
        <w:t xml:space="preserve"> III, W., Edwards, K. and Maguire, D. (1987). Microscopic charcoal as a fossil indicator of fire. </w:t>
      </w:r>
      <w:r w:rsidRPr="00DE06C7">
        <w:rPr>
          <w:i/>
          <w:iCs/>
          <w:color w:val="222222"/>
          <w:sz w:val="20"/>
          <w:szCs w:val="20"/>
        </w:rPr>
        <w:t>Quaternary Science Reviews</w:t>
      </w:r>
      <w:r w:rsidRPr="00DE06C7">
        <w:rPr>
          <w:color w:val="222222"/>
          <w:sz w:val="20"/>
          <w:szCs w:val="20"/>
          <w:shd w:val="clear" w:color="auto" w:fill="FFFFFF"/>
        </w:rPr>
        <w:t xml:space="preserve">, </w:t>
      </w:r>
      <w:r w:rsidRPr="00DE06C7">
        <w:rPr>
          <w:i/>
          <w:iCs/>
          <w:color w:val="222222"/>
          <w:sz w:val="20"/>
          <w:szCs w:val="20"/>
        </w:rPr>
        <w:t>6</w:t>
      </w:r>
      <w:r w:rsidRPr="00DE06C7">
        <w:rPr>
          <w:color w:val="222222"/>
          <w:sz w:val="20"/>
          <w:szCs w:val="20"/>
          <w:shd w:val="clear" w:color="auto" w:fill="FFFFFF"/>
        </w:rPr>
        <w:t>(1), 3-23.</w:t>
      </w:r>
    </w:p>
    <w:p w14:paraId="27FFB70E"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rPr>
      </w:pPr>
      <w:r w:rsidRPr="00DE06C7">
        <w:rPr>
          <w:color w:val="222222"/>
          <w:sz w:val="20"/>
          <w:szCs w:val="20"/>
        </w:rPr>
        <w:lastRenderedPageBreak/>
        <w:t xml:space="preserve">Pingree, M. and DeLuca, T.  (2017). Function of wildfire-deposited pyrogenic carbon in terrestrial ecosystems. </w:t>
      </w:r>
      <w:r w:rsidRPr="00DE06C7">
        <w:rPr>
          <w:i/>
          <w:iCs/>
          <w:color w:val="222222"/>
          <w:sz w:val="20"/>
          <w:szCs w:val="20"/>
        </w:rPr>
        <w:t>Frontiers in Environmental Science</w:t>
      </w:r>
      <w:r w:rsidRPr="00DE06C7">
        <w:rPr>
          <w:color w:val="222222"/>
          <w:sz w:val="20"/>
          <w:szCs w:val="20"/>
        </w:rPr>
        <w:t xml:space="preserve">, </w:t>
      </w:r>
      <w:r w:rsidRPr="00DE06C7">
        <w:rPr>
          <w:i/>
          <w:iCs/>
          <w:color w:val="222222"/>
          <w:sz w:val="20"/>
          <w:szCs w:val="20"/>
        </w:rPr>
        <w:t>5</w:t>
      </w:r>
      <w:r w:rsidRPr="00DE06C7">
        <w:rPr>
          <w:color w:val="222222"/>
          <w:sz w:val="20"/>
          <w:szCs w:val="20"/>
        </w:rPr>
        <w:t>, 53.</w:t>
      </w:r>
    </w:p>
    <w:p w14:paraId="188EDD97" w14:textId="77C0B348" w:rsidR="005F3C86"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Reich P</w:t>
      </w:r>
      <w:r w:rsidR="00B238F5" w:rsidRPr="00DE06C7">
        <w:rPr>
          <w:sz w:val="20"/>
          <w:szCs w:val="20"/>
        </w:rPr>
        <w:t>.</w:t>
      </w:r>
      <w:r w:rsidRPr="00DE06C7">
        <w:rPr>
          <w:sz w:val="20"/>
          <w:szCs w:val="20"/>
        </w:rPr>
        <w:t xml:space="preserve"> (2014) The world-wide ‘fast–slow’ plant economics spectrum: a traits manifesto. </w:t>
      </w:r>
      <w:r w:rsidRPr="00DE06C7">
        <w:rPr>
          <w:i/>
          <w:iCs/>
          <w:sz w:val="20"/>
          <w:szCs w:val="20"/>
        </w:rPr>
        <w:t>Journal of Ecology</w:t>
      </w:r>
      <w:r w:rsidRPr="00DE06C7">
        <w:rPr>
          <w:sz w:val="20"/>
          <w:szCs w:val="20"/>
        </w:rPr>
        <w:t xml:space="preserve">, </w:t>
      </w:r>
      <w:r w:rsidRPr="00DE06C7">
        <w:rPr>
          <w:b/>
          <w:bCs/>
          <w:sz w:val="20"/>
          <w:szCs w:val="20"/>
        </w:rPr>
        <w:t>102</w:t>
      </w:r>
      <w:r w:rsidRPr="00DE06C7">
        <w:rPr>
          <w:sz w:val="20"/>
          <w:szCs w:val="20"/>
        </w:rPr>
        <w:t>, 275–301.</w:t>
      </w:r>
    </w:p>
    <w:p w14:paraId="3B2D8F40" w14:textId="5752A4F3"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Renninger</w:t>
      </w:r>
      <w:proofErr w:type="spellEnd"/>
      <w:r w:rsidRPr="00DE06C7">
        <w:rPr>
          <w:color w:val="222222"/>
          <w:sz w:val="20"/>
          <w:szCs w:val="20"/>
          <w:shd w:val="clear" w:color="auto" w:fill="FFFFFF"/>
        </w:rPr>
        <w:t xml:space="preserve">, H., Clark, K., </w:t>
      </w:r>
      <w:proofErr w:type="spellStart"/>
      <w:r w:rsidRPr="00DE06C7">
        <w:rPr>
          <w:color w:val="222222"/>
          <w:sz w:val="20"/>
          <w:szCs w:val="20"/>
          <w:shd w:val="clear" w:color="auto" w:fill="FFFFFF"/>
        </w:rPr>
        <w:t>Skowronski</w:t>
      </w:r>
      <w:proofErr w:type="spellEnd"/>
      <w:r w:rsidRPr="00DE06C7">
        <w:rPr>
          <w:color w:val="222222"/>
          <w:sz w:val="20"/>
          <w:szCs w:val="20"/>
          <w:shd w:val="clear" w:color="auto" w:fill="FFFFFF"/>
        </w:rPr>
        <w:t xml:space="preserve">, N. and Schäfer, K. (2013). Effects of a prescribed fire on water use and photosynthetic capacity of pitch pines. </w:t>
      </w:r>
      <w:r w:rsidRPr="00DE06C7">
        <w:rPr>
          <w:i/>
          <w:iCs/>
          <w:color w:val="222222"/>
          <w:sz w:val="20"/>
          <w:szCs w:val="20"/>
        </w:rPr>
        <w:t>Trees</w:t>
      </w:r>
      <w:r w:rsidRPr="00DE06C7">
        <w:rPr>
          <w:color w:val="222222"/>
          <w:sz w:val="20"/>
          <w:szCs w:val="20"/>
          <w:shd w:val="clear" w:color="auto" w:fill="FFFFFF"/>
        </w:rPr>
        <w:t xml:space="preserve">, </w:t>
      </w:r>
      <w:r w:rsidRPr="00DE06C7">
        <w:rPr>
          <w:i/>
          <w:iCs/>
          <w:color w:val="222222"/>
          <w:sz w:val="20"/>
          <w:szCs w:val="20"/>
        </w:rPr>
        <w:t>27</w:t>
      </w:r>
      <w:r w:rsidRPr="00DE06C7">
        <w:rPr>
          <w:color w:val="222222"/>
          <w:sz w:val="20"/>
          <w:szCs w:val="20"/>
          <w:shd w:val="clear" w:color="auto" w:fill="FFFFFF"/>
        </w:rPr>
        <w:t>(4), 1115-1127.</w:t>
      </w:r>
    </w:p>
    <w:p w14:paraId="12836A74" w14:textId="03163E36" w:rsidR="00AE173C" w:rsidRDefault="00AE173C" w:rsidP="002526C4">
      <w:pPr>
        <w:pStyle w:val="ListParagraph"/>
        <w:autoSpaceDE w:val="0"/>
        <w:autoSpaceDN w:val="0"/>
        <w:adjustRightInd w:val="0"/>
        <w:spacing w:line="240" w:lineRule="auto"/>
        <w:ind w:left="360" w:hanging="360"/>
        <w:jc w:val="both"/>
        <w:rPr>
          <w:color w:val="222222"/>
          <w:sz w:val="20"/>
          <w:szCs w:val="20"/>
        </w:rPr>
      </w:pPr>
      <w:proofErr w:type="spellStart"/>
      <w:r w:rsidRPr="00DE06C7">
        <w:rPr>
          <w:color w:val="222222"/>
          <w:sz w:val="20"/>
          <w:szCs w:val="20"/>
        </w:rPr>
        <w:t>Shakesby</w:t>
      </w:r>
      <w:proofErr w:type="spellEnd"/>
      <w:r w:rsidRPr="00DE06C7">
        <w:rPr>
          <w:color w:val="222222"/>
          <w:sz w:val="20"/>
          <w:szCs w:val="20"/>
        </w:rPr>
        <w:t xml:space="preserve">, R. and </w:t>
      </w:r>
      <w:proofErr w:type="spellStart"/>
      <w:r w:rsidRPr="00DE06C7">
        <w:rPr>
          <w:color w:val="222222"/>
          <w:sz w:val="20"/>
          <w:szCs w:val="20"/>
        </w:rPr>
        <w:t>Doerr</w:t>
      </w:r>
      <w:proofErr w:type="spellEnd"/>
      <w:r w:rsidRPr="00DE06C7">
        <w:rPr>
          <w:color w:val="222222"/>
          <w:sz w:val="20"/>
          <w:szCs w:val="20"/>
        </w:rPr>
        <w:t xml:space="preserve">, S. (2006). Wildfire as a hydrological and geomorphological agent. </w:t>
      </w:r>
      <w:r w:rsidRPr="00DE06C7">
        <w:rPr>
          <w:i/>
          <w:iCs/>
          <w:color w:val="222222"/>
          <w:sz w:val="20"/>
          <w:szCs w:val="20"/>
        </w:rPr>
        <w:t>Earth-Science Reviews</w:t>
      </w:r>
      <w:r w:rsidRPr="00DE06C7">
        <w:rPr>
          <w:color w:val="222222"/>
          <w:sz w:val="20"/>
          <w:szCs w:val="20"/>
        </w:rPr>
        <w:t xml:space="preserve">, </w:t>
      </w:r>
      <w:r w:rsidRPr="00DE06C7">
        <w:rPr>
          <w:i/>
          <w:iCs/>
          <w:color w:val="222222"/>
          <w:sz w:val="20"/>
          <w:szCs w:val="20"/>
        </w:rPr>
        <w:t>74</w:t>
      </w:r>
      <w:r w:rsidRPr="00DE06C7">
        <w:rPr>
          <w:color w:val="222222"/>
          <w:sz w:val="20"/>
          <w:szCs w:val="20"/>
        </w:rPr>
        <w:t>(3-4), 269-307.</w:t>
      </w:r>
    </w:p>
    <w:p w14:paraId="075D4303" w14:textId="3B0FFF0C" w:rsidR="00B3056D" w:rsidRDefault="00B3056D" w:rsidP="002526C4">
      <w:pPr>
        <w:pStyle w:val="ListParagraph"/>
        <w:autoSpaceDE w:val="0"/>
        <w:autoSpaceDN w:val="0"/>
        <w:adjustRightInd w:val="0"/>
        <w:spacing w:line="240" w:lineRule="auto"/>
        <w:ind w:left="360" w:hanging="360"/>
        <w:jc w:val="both"/>
        <w:rPr>
          <w:color w:val="222222"/>
          <w:sz w:val="20"/>
          <w:szCs w:val="20"/>
        </w:rPr>
      </w:pPr>
      <w:proofErr w:type="spellStart"/>
      <w:r w:rsidRPr="00B3056D">
        <w:rPr>
          <w:color w:val="222222"/>
          <w:sz w:val="20"/>
          <w:szCs w:val="20"/>
          <w:shd w:val="clear" w:color="auto" w:fill="FFFFFF"/>
        </w:rPr>
        <w:t>Schier</w:t>
      </w:r>
      <w:proofErr w:type="spellEnd"/>
      <w:r w:rsidRPr="00B3056D">
        <w:rPr>
          <w:color w:val="222222"/>
          <w:sz w:val="20"/>
          <w:szCs w:val="20"/>
          <w:shd w:val="clear" w:color="auto" w:fill="FFFFFF"/>
        </w:rPr>
        <w:t xml:space="preserve">, G. </w:t>
      </w:r>
      <w:r>
        <w:rPr>
          <w:color w:val="222222"/>
          <w:sz w:val="20"/>
          <w:szCs w:val="20"/>
          <w:shd w:val="clear" w:color="auto" w:fill="FFFFFF"/>
        </w:rPr>
        <w:t>and</w:t>
      </w:r>
      <w:r w:rsidRPr="00B3056D">
        <w:rPr>
          <w:color w:val="222222"/>
          <w:sz w:val="20"/>
          <w:szCs w:val="20"/>
          <w:shd w:val="clear" w:color="auto" w:fill="FFFFFF"/>
        </w:rPr>
        <w:t xml:space="preserve"> </w:t>
      </w:r>
      <w:proofErr w:type="spellStart"/>
      <w:r w:rsidRPr="00B3056D">
        <w:rPr>
          <w:color w:val="222222"/>
          <w:sz w:val="20"/>
          <w:szCs w:val="20"/>
          <w:shd w:val="clear" w:color="auto" w:fill="FFFFFF"/>
        </w:rPr>
        <w:t>McQuattie</w:t>
      </w:r>
      <w:proofErr w:type="spellEnd"/>
      <w:r w:rsidRPr="00B3056D">
        <w:rPr>
          <w:color w:val="222222"/>
          <w:sz w:val="20"/>
          <w:szCs w:val="20"/>
          <w:shd w:val="clear" w:color="auto" w:fill="FFFFFF"/>
        </w:rPr>
        <w:t>, C. (1996). Response of ectomycorrhizal and nonmycorrhizal pitch pine (Pinus rigida) seedlings to nutrient supply and aluminum: growth and mineral nutrition. </w:t>
      </w:r>
      <w:r w:rsidRPr="00B3056D">
        <w:rPr>
          <w:i/>
          <w:iCs/>
          <w:color w:val="222222"/>
          <w:sz w:val="20"/>
          <w:szCs w:val="20"/>
          <w:shd w:val="clear" w:color="auto" w:fill="FFFFFF"/>
        </w:rPr>
        <w:t>Canadian journal of forest research</w:t>
      </w:r>
      <w:r w:rsidRPr="00B3056D">
        <w:rPr>
          <w:color w:val="222222"/>
          <w:sz w:val="20"/>
          <w:szCs w:val="20"/>
          <w:shd w:val="clear" w:color="auto" w:fill="FFFFFF"/>
        </w:rPr>
        <w:t>, </w:t>
      </w:r>
      <w:r w:rsidRPr="00B3056D">
        <w:rPr>
          <w:i/>
          <w:iCs/>
          <w:color w:val="222222"/>
          <w:sz w:val="20"/>
          <w:szCs w:val="20"/>
          <w:shd w:val="clear" w:color="auto" w:fill="FFFFFF"/>
        </w:rPr>
        <w:t>26</w:t>
      </w:r>
      <w:r w:rsidRPr="00B3056D">
        <w:rPr>
          <w:color w:val="222222"/>
          <w:sz w:val="20"/>
          <w:szCs w:val="20"/>
          <w:shd w:val="clear" w:color="auto" w:fill="FFFFFF"/>
        </w:rPr>
        <w:t>(12), 2145-2152</w:t>
      </w:r>
      <w:r>
        <w:rPr>
          <w:rFonts w:ascii="Arial" w:hAnsi="Arial" w:cs="Arial"/>
          <w:color w:val="222222"/>
          <w:sz w:val="20"/>
          <w:szCs w:val="20"/>
          <w:shd w:val="clear" w:color="auto" w:fill="FFFFFF"/>
        </w:rPr>
        <w:t>.</w:t>
      </w:r>
    </w:p>
    <w:p w14:paraId="4E8F1D56" w14:textId="416F30DE" w:rsidR="00883F59" w:rsidRPr="00883F59" w:rsidRDefault="00883F59" w:rsidP="002526C4">
      <w:pPr>
        <w:pStyle w:val="ListParagraph"/>
        <w:autoSpaceDE w:val="0"/>
        <w:autoSpaceDN w:val="0"/>
        <w:adjustRightInd w:val="0"/>
        <w:spacing w:line="240" w:lineRule="auto"/>
        <w:ind w:left="360" w:hanging="360"/>
        <w:jc w:val="both"/>
        <w:rPr>
          <w:color w:val="FFFFFF" w:themeColor="background1"/>
          <w:sz w:val="20"/>
          <w:szCs w:val="20"/>
        </w:rPr>
      </w:pPr>
      <w:r w:rsidRPr="00DB786C">
        <w:rPr>
          <w:color w:val="000000"/>
          <w:sz w:val="20"/>
          <w:szCs w:val="20"/>
          <w:shd w:val="clear" w:color="auto" w:fill="E5E6E7"/>
        </w:rPr>
        <w:t>Stambaugh, M., J.</w:t>
      </w:r>
      <w:r w:rsidR="00AA4C12" w:rsidRPr="00DB786C">
        <w:rPr>
          <w:color w:val="000000"/>
          <w:sz w:val="20"/>
          <w:szCs w:val="20"/>
          <w:shd w:val="clear" w:color="auto" w:fill="E5E6E7"/>
        </w:rPr>
        <w:t xml:space="preserve"> </w:t>
      </w:r>
      <w:r w:rsidRPr="00DB786C">
        <w:rPr>
          <w:color w:val="000000"/>
          <w:sz w:val="20"/>
          <w:szCs w:val="20"/>
          <w:shd w:val="clear" w:color="auto" w:fill="E5E6E7"/>
        </w:rPr>
        <w:t xml:space="preserve">Varner, R. </w:t>
      </w:r>
      <w:proofErr w:type="spellStart"/>
      <w:r w:rsidRPr="00DB786C">
        <w:rPr>
          <w:color w:val="000000"/>
          <w:sz w:val="20"/>
          <w:szCs w:val="20"/>
          <w:shd w:val="clear" w:color="auto" w:fill="E5E6E7"/>
        </w:rPr>
        <w:t>Noss</w:t>
      </w:r>
      <w:proofErr w:type="spellEnd"/>
      <w:r w:rsidRPr="00DB786C">
        <w:rPr>
          <w:color w:val="000000"/>
          <w:sz w:val="20"/>
          <w:szCs w:val="20"/>
          <w:shd w:val="clear" w:color="auto" w:fill="E5E6E7"/>
        </w:rPr>
        <w:t xml:space="preserve">, D. Dey, N. Christensen, R. Baldwin, R. </w:t>
      </w:r>
      <w:proofErr w:type="spellStart"/>
      <w:r w:rsidRPr="00DB786C">
        <w:rPr>
          <w:color w:val="000000"/>
          <w:sz w:val="20"/>
          <w:szCs w:val="20"/>
          <w:shd w:val="clear" w:color="auto" w:fill="E5E6E7"/>
        </w:rPr>
        <w:t>Guyette</w:t>
      </w:r>
      <w:proofErr w:type="spellEnd"/>
      <w:r w:rsidRPr="00DB786C">
        <w:rPr>
          <w:color w:val="000000"/>
          <w:sz w:val="20"/>
          <w:szCs w:val="20"/>
          <w:shd w:val="clear" w:color="auto" w:fill="E5E6E7"/>
        </w:rPr>
        <w:t xml:space="preserve">, B. </w:t>
      </w:r>
      <w:proofErr w:type="spellStart"/>
      <w:r w:rsidRPr="00DB786C">
        <w:rPr>
          <w:color w:val="000000"/>
          <w:sz w:val="20"/>
          <w:szCs w:val="20"/>
          <w:shd w:val="clear" w:color="auto" w:fill="E5E6E7"/>
        </w:rPr>
        <w:t>Hanberry</w:t>
      </w:r>
      <w:proofErr w:type="spellEnd"/>
      <w:r w:rsidRPr="00DB786C">
        <w:rPr>
          <w:color w:val="000000"/>
          <w:sz w:val="20"/>
          <w:szCs w:val="20"/>
          <w:shd w:val="clear" w:color="auto" w:fill="E5E6E7"/>
        </w:rPr>
        <w:t xml:space="preserve"> </w:t>
      </w:r>
      <w:r w:rsidRPr="00DB786C">
        <w:rPr>
          <w:i/>
          <w:iCs/>
          <w:color w:val="000000"/>
          <w:sz w:val="20"/>
          <w:szCs w:val="20"/>
          <w:shd w:val="clear" w:color="auto" w:fill="E5E6E7"/>
        </w:rPr>
        <w:t>et al</w:t>
      </w:r>
      <w:r w:rsidRPr="00DB786C">
        <w:rPr>
          <w:color w:val="000000"/>
          <w:sz w:val="20"/>
          <w:szCs w:val="20"/>
          <w:shd w:val="clear" w:color="auto" w:fill="E5E6E7"/>
        </w:rPr>
        <w:t xml:space="preserve">. 2015. Clarifying the role of fire in the deciduous forests of eastern North America: Reply to </w:t>
      </w:r>
      <w:proofErr w:type="spellStart"/>
      <w:r w:rsidRPr="00DB786C">
        <w:rPr>
          <w:color w:val="000000"/>
          <w:sz w:val="20"/>
          <w:szCs w:val="20"/>
          <w:shd w:val="clear" w:color="auto" w:fill="E5E6E7"/>
        </w:rPr>
        <w:t>Matlack</w:t>
      </w:r>
      <w:proofErr w:type="spellEnd"/>
      <w:r w:rsidRPr="00DB786C">
        <w:rPr>
          <w:color w:val="000000"/>
          <w:sz w:val="20"/>
          <w:szCs w:val="20"/>
          <w:shd w:val="clear" w:color="auto" w:fill="E5E6E7"/>
        </w:rPr>
        <w:t xml:space="preserve">. </w:t>
      </w:r>
      <w:r w:rsidRPr="00DB786C">
        <w:rPr>
          <w:i/>
          <w:iCs/>
          <w:color w:val="000000"/>
          <w:sz w:val="20"/>
          <w:szCs w:val="20"/>
          <w:shd w:val="clear" w:color="auto" w:fill="E5E6E7"/>
        </w:rPr>
        <w:t>Conservation Biology</w:t>
      </w:r>
      <w:r w:rsidRPr="00DB786C">
        <w:rPr>
          <w:color w:val="000000"/>
          <w:sz w:val="20"/>
          <w:szCs w:val="20"/>
          <w:shd w:val="clear" w:color="auto" w:fill="E5E6E7"/>
        </w:rPr>
        <w:t xml:space="preserve"> 29:942–946</w:t>
      </w:r>
    </w:p>
    <w:p w14:paraId="56978C73" w14:textId="0B8CFC85"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Star, J., </w:t>
      </w:r>
      <w:proofErr w:type="spellStart"/>
      <w:r w:rsidRPr="00DE06C7">
        <w:rPr>
          <w:color w:val="222222"/>
          <w:sz w:val="20"/>
          <w:szCs w:val="20"/>
          <w:shd w:val="clear" w:color="auto" w:fill="FFFFFF"/>
        </w:rPr>
        <w:t>Fisichelli</w:t>
      </w:r>
      <w:proofErr w:type="spellEnd"/>
      <w:r w:rsidRPr="00DE06C7">
        <w:rPr>
          <w:color w:val="222222"/>
          <w:sz w:val="20"/>
          <w:szCs w:val="20"/>
          <w:shd w:val="clear" w:color="auto" w:fill="FFFFFF"/>
        </w:rPr>
        <w:t>, N., Bryan, A., Babson, A., Cole-Will, R.</w:t>
      </w:r>
      <w:r w:rsidR="00B238F5" w:rsidRPr="00DE06C7">
        <w:rPr>
          <w:color w:val="222222"/>
          <w:sz w:val="20"/>
          <w:szCs w:val="20"/>
          <w:shd w:val="clear" w:color="auto" w:fill="FFFFFF"/>
        </w:rPr>
        <w:t xml:space="preserve"> and</w:t>
      </w:r>
      <w:r w:rsidRPr="00DE06C7">
        <w:rPr>
          <w:color w:val="222222"/>
          <w:sz w:val="20"/>
          <w:szCs w:val="20"/>
          <w:shd w:val="clear" w:color="auto" w:fill="FFFFFF"/>
        </w:rPr>
        <w:t xml:space="preserve"> Miller-Rushing, A. (2015). Acadia National Park climate change scenario planning workshop summary</w:t>
      </w:r>
      <w:r w:rsidR="00475B71">
        <w:rPr>
          <w:color w:val="222222"/>
          <w:sz w:val="20"/>
          <w:szCs w:val="20"/>
          <w:shd w:val="clear" w:color="auto" w:fill="FFFFFF"/>
        </w:rPr>
        <w:t>, National Park Service.</w:t>
      </w:r>
    </w:p>
    <w:p w14:paraId="054FEA61" w14:textId="21639539" w:rsidR="006615BA" w:rsidRPr="006615BA" w:rsidRDefault="006615BA" w:rsidP="002526C4">
      <w:pPr>
        <w:pStyle w:val="ListParagraph"/>
        <w:autoSpaceDE w:val="0"/>
        <w:autoSpaceDN w:val="0"/>
        <w:adjustRightInd w:val="0"/>
        <w:spacing w:line="240" w:lineRule="auto"/>
        <w:ind w:left="360" w:hanging="360"/>
        <w:jc w:val="both"/>
        <w:rPr>
          <w:color w:val="222222"/>
          <w:sz w:val="20"/>
          <w:szCs w:val="20"/>
        </w:rPr>
      </w:pPr>
      <w:r w:rsidRPr="006615BA">
        <w:rPr>
          <w:color w:val="3E3D40"/>
          <w:sz w:val="20"/>
          <w:szCs w:val="20"/>
          <w:shd w:val="clear" w:color="auto" w:fill="FFFFFF"/>
        </w:rPr>
        <w:t xml:space="preserve">Swanston, C., Brandt, L., </w:t>
      </w:r>
      <w:proofErr w:type="spellStart"/>
      <w:r w:rsidRPr="006615BA">
        <w:rPr>
          <w:color w:val="3E3D40"/>
          <w:sz w:val="20"/>
          <w:szCs w:val="20"/>
          <w:shd w:val="clear" w:color="auto" w:fill="FFFFFF"/>
        </w:rPr>
        <w:t>Janowiak</w:t>
      </w:r>
      <w:proofErr w:type="spellEnd"/>
      <w:r w:rsidRPr="006615BA">
        <w:rPr>
          <w:color w:val="3E3D40"/>
          <w:sz w:val="20"/>
          <w:szCs w:val="20"/>
          <w:shd w:val="clear" w:color="auto" w:fill="FFFFFF"/>
        </w:rPr>
        <w:t>, M., Handler, S., Butler-Leopold, P., Iverson, L., et al. (2018). Vulnerability of forests of the Midwest and Northeast United States to climate change. </w:t>
      </w:r>
      <w:proofErr w:type="spellStart"/>
      <w:r w:rsidRPr="006615BA">
        <w:rPr>
          <w:i/>
          <w:iCs/>
          <w:color w:val="3E3D40"/>
          <w:sz w:val="20"/>
          <w:szCs w:val="20"/>
          <w:shd w:val="clear" w:color="auto" w:fill="FFFFFF"/>
        </w:rPr>
        <w:t>Clim</w:t>
      </w:r>
      <w:proofErr w:type="spellEnd"/>
      <w:r w:rsidRPr="006615BA">
        <w:rPr>
          <w:i/>
          <w:iCs/>
          <w:color w:val="3E3D40"/>
          <w:sz w:val="20"/>
          <w:szCs w:val="20"/>
          <w:shd w:val="clear" w:color="auto" w:fill="FFFFFF"/>
        </w:rPr>
        <w:t>. Change</w:t>
      </w:r>
      <w:r w:rsidRPr="006615BA">
        <w:rPr>
          <w:color w:val="3E3D40"/>
          <w:sz w:val="20"/>
          <w:szCs w:val="20"/>
          <w:shd w:val="clear" w:color="auto" w:fill="FFFFFF"/>
        </w:rPr>
        <w:t xml:space="preserve"> 146, 103–116. </w:t>
      </w:r>
      <w:proofErr w:type="spellStart"/>
      <w:r w:rsidRPr="006615BA">
        <w:rPr>
          <w:color w:val="3E3D40"/>
          <w:sz w:val="20"/>
          <w:szCs w:val="20"/>
          <w:shd w:val="clear" w:color="auto" w:fill="FFFFFF"/>
        </w:rPr>
        <w:t>doi</w:t>
      </w:r>
      <w:proofErr w:type="spellEnd"/>
      <w:r w:rsidRPr="006615BA">
        <w:rPr>
          <w:color w:val="3E3D40"/>
          <w:sz w:val="20"/>
          <w:szCs w:val="20"/>
          <w:shd w:val="clear" w:color="auto" w:fill="FFFFFF"/>
        </w:rPr>
        <w:t>: 10.1007/s10584-017-2065-2</w:t>
      </w:r>
    </w:p>
    <w:p w14:paraId="0EF40D58" w14:textId="05413BD9"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Szpakowski</w:t>
      </w:r>
      <w:proofErr w:type="spellEnd"/>
      <w:r w:rsidRPr="00DE06C7">
        <w:rPr>
          <w:color w:val="222222"/>
          <w:sz w:val="20"/>
          <w:szCs w:val="20"/>
          <w:shd w:val="clear" w:color="auto" w:fill="FFFFFF"/>
        </w:rPr>
        <w:t>, D.</w:t>
      </w:r>
      <w:r w:rsidR="00B238F5" w:rsidRPr="00DE06C7">
        <w:rPr>
          <w:color w:val="222222"/>
          <w:sz w:val="20"/>
          <w:szCs w:val="20"/>
          <w:shd w:val="clear" w:color="auto" w:fill="FFFFFF"/>
        </w:rPr>
        <w:t xml:space="preserve"> and</w:t>
      </w:r>
      <w:r w:rsidRPr="00DE06C7">
        <w:rPr>
          <w:color w:val="222222"/>
          <w:sz w:val="20"/>
          <w:szCs w:val="20"/>
          <w:shd w:val="clear" w:color="auto" w:fill="FFFFFF"/>
        </w:rPr>
        <w:t xml:space="preserve"> Jensen, J. (2019). A review of the applications of remote sensing in fire ecology. </w:t>
      </w:r>
      <w:r w:rsidRPr="00DE06C7">
        <w:rPr>
          <w:i/>
          <w:iCs/>
          <w:color w:val="222222"/>
          <w:sz w:val="20"/>
          <w:szCs w:val="20"/>
        </w:rPr>
        <w:t>Remote Sensing</w:t>
      </w:r>
      <w:r w:rsidRPr="00DE06C7">
        <w:rPr>
          <w:color w:val="222222"/>
          <w:sz w:val="20"/>
          <w:szCs w:val="20"/>
          <w:shd w:val="clear" w:color="auto" w:fill="FFFFFF"/>
        </w:rPr>
        <w:t xml:space="preserve">, </w:t>
      </w:r>
      <w:r w:rsidRPr="00DE06C7">
        <w:rPr>
          <w:i/>
          <w:iCs/>
          <w:color w:val="222222"/>
          <w:sz w:val="20"/>
          <w:szCs w:val="20"/>
        </w:rPr>
        <w:t>11</w:t>
      </w:r>
      <w:r w:rsidRPr="00DE06C7">
        <w:rPr>
          <w:color w:val="222222"/>
          <w:sz w:val="20"/>
          <w:szCs w:val="20"/>
          <w:shd w:val="clear" w:color="auto" w:fill="FFFFFF"/>
        </w:rPr>
        <w:t>(22), 2638.</w:t>
      </w:r>
    </w:p>
    <w:p w14:paraId="43B09C38"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rPr>
      </w:pPr>
      <w:r w:rsidRPr="00DE06C7">
        <w:rPr>
          <w:color w:val="222222"/>
          <w:sz w:val="20"/>
          <w:szCs w:val="20"/>
        </w:rPr>
        <w:t xml:space="preserve">Verma, S., &amp; Jayakumar, S. (2012). Impact of forest fire on physical, chemical and biological properties of soil: A review. </w:t>
      </w:r>
      <w:r w:rsidRPr="00DE06C7">
        <w:rPr>
          <w:i/>
          <w:iCs/>
          <w:color w:val="222222"/>
          <w:sz w:val="20"/>
          <w:szCs w:val="20"/>
        </w:rPr>
        <w:t>Proceedings of the International Academy of Ecology and Environmental Sciences</w:t>
      </w:r>
      <w:r w:rsidRPr="00DE06C7">
        <w:rPr>
          <w:color w:val="222222"/>
          <w:sz w:val="20"/>
          <w:szCs w:val="20"/>
        </w:rPr>
        <w:t xml:space="preserve">, </w:t>
      </w:r>
      <w:r w:rsidRPr="00DE06C7">
        <w:rPr>
          <w:i/>
          <w:iCs/>
          <w:color w:val="222222"/>
          <w:sz w:val="20"/>
          <w:szCs w:val="20"/>
        </w:rPr>
        <w:t xml:space="preserve">2 </w:t>
      </w:r>
      <w:r w:rsidRPr="00DE06C7">
        <w:rPr>
          <w:color w:val="222222"/>
          <w:sz w:val="20"/>
          <w:szCs w:val="20"/>
        </w:rPr>
        <w:t>(3), 168.</w:t>
      </w:r>
    </w:p>
    <w:p w14:paraId="6965F379" w14:textId="56F690C3"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rPr>
      </w:pPr>
      <w:r w:rsidRPr="00DE06C7">
        <w:rPr>
          <w:sz w:val="20"/>
          <w:szCs w:val="20"/>
        </w:rPr>
        <w:t>Wang</w:t>
      </w:r>
      <w:r w:rsidR="00B238F5" w:rsidRPr="00DE06C7">
        <w:rPr>
          <w:sz w:val="20"/>
          <w:szCs w:val="20"/>
        </w:rPr>
        <w:t>,</w:t>
      </w:r>
      <w:r w:rsidRPr="00DE06C7">
        <w:rPr>
          <w:sz w:val="20"/>
          <w:szCs w:val="20"/>
        </w:rPr>
        <w:t xml:space="preserve"> H, Prentice</w:t>
      </w:r>
      <w:r w:rsidR="00B238F5" w:rsidRPr="00DE06C7">
        <w:rPr>
          <w:sz w:val="20"/>
          <w:szCs w:val="20"/>
        </w:rPr>
        <w:t>,</w:t>
      </w:r>
      <w:r w:rsidRPr="00DE06C7">
        <w:rPr>
          <w:sz w:val="20"/>
          <w:szCs w:val="20"/>
        </w:rPr>
        <w:t xml:space="preserve"> I</w:t>
      </w:r>
      <w:r w:rsidR="00B238F5" w:rsidRPr="00DE06C7">
        <w:rPr>
          <w:sz w:val="20"/>
          <w:szCs w:val="20"/>
        </w:rPr>
        <w:t>.</w:t>
      </w:r>
      <w:r w:rsidRPr="00DE06C7">
        <w:rPr>
          <w:sz w:val="20"/>
          <w:szCs w:val="20"/>
        </w:rPr>
        <w:t>, Davis</w:t>
      </w:r>
      <w:r w:rsidR="00B238F5" w:rsidRPr="00DE06C7">
        <w:rPr>
          <w:sz w:val="20"/>
          <w:szCs w:val="20"/>
        </w:rPr>
        <w:t>,</w:t>
      </w:r>
      <w:r w:rsidRPr="00DE06C7">
        <w:rPr>
          <w:sz w:val="20"/>
          <w:szCs w:val="20"/>
        </w:rPr>
        <w:t xml:space="preserve"> T</w:t>
      </w:r>
      <w:r w:rsidR="00B238F5" w:rsidRPr="00DE06C7">
        <w:rPr>
          <w:sz w:val="20"/>
          <w:szCs w:val="20"/>
        </w:rPr>
        <w:t>.</w:t>
      </w:r>
      <w:r w:rsidRPr="00DE06C7">
        <w:rPr>
          <w:sz w:val="20"/>
          <w:szCs w:val="20"/>
        </w:rPr>
        <w:t>, Keenan</w:t>
      </w:r>
      <w:r w:rsidR="00B238F5" w:rsidRPr="00DE06C7">
        <w:rPr>
          <w:sz w:val="20"/>
          <w:szCs w:val="20"/>
        </w:rPr>
        <w:t>,</w:t>
      </w:r>
      <w:r w:rsidRPr="00DE06C7">
        <w:rPr>
          <w:sz w:val="20"/>
          <w:szCs w:val="20"/>
        </w:rPr>
        <w:t xml:space="preserve"> T</w:t>
      </w:r>
      <w:r w:rsidR="00B238F5" w:rsidRPr="00DE06C7">
        <w:rPr>
          <w:sz w:val="20"/>
          <w:szCs w:val="20"/>
        </w:rPr>
        <w:t>.</w:t>
      </w:r>
      <w:r w:rsidRPr="00DE06C7">
        <w:rPr>
          <w:sz w:val="20"/>
          <w:szCs w:val="20"/>
        </w:rPr>
        <w:t>, Wright</w:t>
      </w:r>
      <w:r w:rsidR="00B238F5" w:rsidRPr="00DE06C7">
        <w:rPr>
          <w:sz w:val="20"/>
          <w:szCs w:val="20"/>
        </w:rPr>
        <w:t>,</w:t>
      </w:r>
      <w:r w:rsidRPr="00DE06C7">
        <w:rPr>
          <w:sz w:val="20"/>
          <w:szCs w:val="20"/>
        </w:rPr>
        <w:t xml:space="preserve"> I</w:t>
      </w:r>
      <w:r w:rsidR="00B238F5" w:rsidRPr="00DE06C7">
        <w:rPr>
          <w:sz w:val="20"/>
          <w:szCs w:val="20"/>
        </w:rPr>
        <w:t>. and</w:t>
      </w:r>
      <w:r w:rsidRPr="00DE06C7">
        <w:rPr>
          <w:sz w:val="20"/>
          <w:szCs w:val="20"/>
        </w:rPr>
        <w:t xml:space="preserve"> Peng</w:t>
      </w:r>
      <w:r w:rsidR="00B238F5" w:rsidRPr="00DE06C7">
        <w:rPr>
          <w:sz w:val="20"/>
          <w:szCs w:val="20"/>
        </w:rPr>
        <w:t>,</w:t>
      </w:r>
      <w:r w:rsidRPr="00DE06C7">
        <w:rPr>
          <w:sz w:val="20"/>
          <w:szCs w:val="20"/>
        </w:rPr>
        <w:t xml:space="preserve"> C</w:t>
      </w:r>
      <w:r w:rsidR="00B238F5" w:rsidRPr="00DE06C7">
        <w:rPr>
          <w:sz w:val="20"/>
          <w:szCs w:val="20"/>
        </w:rPr>
        <w:t xml:space="preserve">. </w:t>
      </w:r>
      <w:r w:rsidRPr="00DE06C7">
        <w:rPr>
          <w:sz w:val="20"/>
          <w:szCs w:val="20"/>
        </w:rPr>
        <w:t xml:space="preserve">(2017) Photosynthetic responses to altitude: an explanation based on optimality principles. </w:t>
      </w:r>
      <w:r w:rsidRPr="00DE06C7">
        <w:rPr>
          <w:i/>
          <w:iCs/>
          <w:sz w:val="20"/>
          <w:szCs w:val="20"/>
        </w:rPr>
        <w:t>New Phytologist</w:t>
      </w:r>
      <w:r w:rsidRPr="00DE06C7">
        <w:rPr>
          <w:sz w:val="20"/>
          <w:szCs w:val="20"/>
        </w:rPr>
        <w:t xml:space="preserve">, </w:t>
      </w:r>
      <w:r w:rsidRPr="00DE06C7">
        <w:rPr>
          <w:b/>
          <w:bCs/>
          <w:sz w:val="20"/>
          <w:szCs w:val="20"/>
        </w:rPr>
        <w:t>213</w:t>
      </w:r>
      <w:r w:rsidRPr="00DE06C7">
        <w:rPr>
          <w:sz w:val="20"/>
          <w:szCs w:val="20"/>
        </w:rPr>
        <w:t>, 976–982.</w:t>
      </w:r>
    </w:p>
    <w:p w14:paraId="0770C7D0" w14:textId="77777777" w:rsidR="005F3C86"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Weathers, K., Likens, G., Bormann, F., Eaton, J., Bowden, W., Andersen, J., ... &amp; </w:t>
      </w:r>
      <w:proofErr w:type="spellStart"/>
      <w:r w:rsidRPr="00DE06C7">
        <w:rPr>
          <w:color w:val="222222"/>
          <w:sz w:val="20"/>
          <w:szCs w:val="20"/>
          <w:shd w:val="clear" w:color="auto" w:fill="FFFFFF"/>
        </w:rPr>
        <w:t>Huth</w:t>
      </w:r>
      <w:proofErr w:type="spellEnd"/>
      <w:r w:rsidRPr="00DE06C7">
        <w:rPr>
          <w:color w:val="222222"/>
          <w:sz w:val="20"/>
          <w:szCs w:val="20"/>
          <w:shd w:val="clear" w:color="auto" w:fill="FFFFFF"/>
        </w:rPr>
        <w:t xml:space="preserve">, P. (1986). A regional acidic cloud/fog water event in the eastern United States. </w:t>
      </w:r>
      <w:r w:rsidRPr="00DE06C7">
        <w:rPr>
          <w:i/>
          <w:iCs/>
          <w:color w:val="222222"/>
          <w:sz w:val="20"/>
          <w:szCs w:val="20"/>
        </w:rPr>
        <w:t>Nature</w:t>
      </w:r>
      <w:r w:rsidRPr="00DE06C7">
        <w:rPr>
          <w:color w:val="222222"/>
          <w:sz w:val="20"/>
          <w:szCs w:val="20"/>
          <w:shd w:val="clear" w:color="auto" w:fill="FFFFFF"/>
        </w:rPr>
        <w:t xml:space="preserve">, </w:t>
      </w:r>
      <w:r w:rsidRPr="00DE06C7">
        <w:rPr>
          <w:i/>
          <w:iCs/>
          <w:color w:val="222222"/>
          <w:sz w:val="20"/>
          <w:szCs w:val="20"/>
        </w:rPr>
        <w:t xml:space="preserve">319 </w:t>
      </w:r>
      <w:r w:rsidRPr="00DE06C7">
        <w:rPr>
          <w:color w:val="222222"/>
          <w:sz w:val="20"/>
          <w:szCs w:val="20"/>
          <w:shd w:val="clear" w:color="auto" w:fill="FFFFFF"/>
        </w:rPr>
        <w:t>(6055), 657-658.</w:t>
      </w:r>
    </w:p>
    <w:p w14:paraId="03ADCE7C" w14:textId="446422DC" w:rsidR="00AE173C" w:rsidRPr="009D58AA" w:rsidRDefault="00944C8E" w:rsidP="009D58AA">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Wright, I., Reich, P., Westoby, M., </w:t>
      </w:r>
      <w:proofErr w:type="spellStart"/>
      <w:r w:rsidRPr="00DE06C7">
        <w:rPr>
          <w:color w:val="222222"/>
          <w:sz w:val="20"/>
          <w:szCs w:val="20"/>
          <w:shd w:val="clear" w:color="auto" w:fill="FFFFFF"/>
        </w:rPr>
        <w:t>Ackerly</w:t>
      </w:r>
      <w:proofErr w:type="spellEnd"/>
      <w:r w:rsidRPr="00DE06C7">
        <w:rPr>
          <w:color w:val="222222"/>
          <w:sz w:val="20"/>
          <w:szCs w:val="20"/>
          <w:shd w:val="clear" w:color="auto" w:fill="FFFFFF"/>
        </w:rPr>
        <w:t xml:space="preserve">, D., Baruch, Z., </w:t>
      </w:r>
      <w:proofErr w:type="spellStart"/>
      <w:r w:rsidRPr="00DE06C7">
        <w:rPr>
          <w:color w:val="222222"/>
          <w:sz w:val="20"/>
          <w:szCs w:val="20"/>
          <w:shd w:val="clear" w:color="auto" w:fill="FFFFFF"/>
        </w:rPr>
        <w:t>Bongers</w:t>
      </w:r>
      <w:proofErr w:type="spellEnd"/>
      <w:r w:rsidRPr="00DE06C7">
        <w:rPr>
          <w:color w:val="222222"/>
          <w:sz w:val="20"/>
          <w:szCs w:val="20"/>
          <w:shd w:val="clear" w:color="auto" w:fill="FFFFFF"/>
        </w:rPr>
        <w:t xml:space="preserve">, F., ... &amp; </w:t>
      </w:r>
      <w:proofErr w:type="spellStart"/>
      <w:r w:rsidRPr="00DE06C7">
        <w:rPr>
          <w:color w:val="222222"/>
          <w:sz w:val="20"/>
          <w:szCs w:val="20"/>
          <w:shd w:val="clear" w:color="auto" w:fill="FFFFFF"/>
        </w:rPr>
        <w:t>Flexas</w:t>
      </w:r>
      <w:proofErr w:type="spellEnd"/>
      <w:r w:rsidRPr="00DE06C7">
        <w:rPr>
          <w:color w:val="222222"/>
          <w:sz w:val="20"/>
          <w:szCs w:val="20"/>
          <w:shd w:val="clear" w:color="auto" w:fill="FFFFFF"/>
        </w:rPr>
        <w:t>, J. (2004).</w:t>
      </w:r>
      <w:r w:rsidR="004A6323" w:rsidRPr="00DE06C7">
        <w:rPr>
          <w:color w:val="222222"/>
          <w:sz w:val="20"/>
          <w:szCs w:val="20"/>
          <w:shd w:val="clear" w:color="auto" w:fill="FFFFFF"/>
        </w:rPr>
        <w:t xml:space="preserve"> </w:t>
      </w:r>
      <w:r w:rsidRPr="00DE06C7">
        <w:rPr>
          <w:color w:val="222222"/>
          <w:sz w:val="20"/>
          <w:szCs w:val="20"/>
          <w:shd w:val="clear" w:color="auto" w:fill="FFFFFF"/>
        </w:rPr>
        <w:t xml:space="preserve">The worldwide leaf economics spectrum. </w:t>
      </w:r>
      <w:r w:rsidRPr="00DE06C7">
        <w:rPr>
          <w:i/>
          <w:iCs/>
          <w:color w:val="222222"/>
          <w:sz w:val="20"/>
          <w:szCs w:val="20"/>
        </w:rPr>
        <w:t>Nature</w:t>
      </w:r>
      <w:r w:rsidRPr="00DE06C7">
        <w:rPr>
          <w:color w:val="222222"/>
          <w:sz w:val="20"/>
          <w:szCs w:val="20"/>
          <w:shd w:val="clear" w:color="auto" w:fill="FFFFFF"/>
        </w:rPr>
        <w:t xml:space="preserve">, </w:t>
      </w:r>
      <w:r w:rsidRPr="00DE06C7">
        <w:rPr>
          <w:i/>
          <w:iCs/>
          <w:color w:val="222222"/>
          <w:sz w:val="20"/>
          <w:szCs w:val="20"/>
        </w:rPr>
        <w:t>428</w:t>
      </w:r>
      <w:r w:rsidRPr="00DE06C7">
        <w:rPr>
          <w:color w:val="222222"/>
          <w:sz w:val="20"/>
          <w:szCs w:val="20"/>
          <w:shd w:val="clear" w:color="auto" w:fill="FFFFFF"/>
        </w:rPr>
        <w:t>(6985), 821-827.</w:t>
      </w:r>
    </w:p>
    <w:sectPr w:rsidR="00AE173C" w:rsidRPr="009D58AA" w:rsidSect="006C73F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58EF"/>
    <w:rsid w:val="00021B9D"/>
    <w:rsid w:val="00025B4B"/>
    <w:rsid w:val="000272DA"/>
    <w:rsid w:val="000326B5"/>
    <w:rsid w:val="0003297E"/>
    <w:rsid w:val="0003327A"/>
    <w:rsid w:val="00035111"/>
    <w:rsid w:val="00040F12"/>
    <w:rsid w:val="00041BE2"/>
    <w:rsid w:val="00041C23"/>
    <w:rsid w:val="00045949"/>
    <w:rsid w:val="0005006F"/>
    <w:rsid w:val="00053587"/>
    <w:rsid w:val="000542CE"/>
    <w:rsid w:val="00056FB2"/>
    <w:rsid w:val="000570E8"/>
    <w:rsid w:val="000662E0"/>
    <w:rsid w:val="00070980"/>
    <w:rsid w:val="00071688"/>
    <w:rsid w:val="00074D20"/>
    <w:rsid w:val="00076BFF"/>
    <w:rsid w:val="000776CC"/>
    <w:rsid w:val="000805D9"/>
    <w:rsid w:val="00081CA2"/>
    <w:rsid w:val="00082A96"/>
    <w:rsid w:val="00084AFE"/>
    <w:rsid w:val="00087067"/>
    <w:rsid w:val="00087413"/>
    <w:rsid w:val="000916C5"/>
    <w:rsid w:val="0009779B"/>
    <w:rsid w:val="000A7E1E"/>
    <w:rsid w:val="000B0C2D"/>
    <w:rsid w:val="000B152D"/>
    <w:rsid w:val="000B4575"/>
    <w:rsid w:val="000B4D66"/>
    <w:rsid w:val="000C0FA1"/>
    <w:rsid w:val="000C2131"/>
    <w:rsid w:val="000C3514"/>
    <w:rsid w:val="000C6F13"/>
    <w:rsid w:val="000D1042"/>
    <w:rsid w:val="000D5348"/>
    <w:rsid w:val="000D7EE1"/>
    <w:rsid w:val="000E7F29"/>
    <w:rsid w:val="000F0666"/>
    <w:rsid w:val="000F2CCD"/>
    <w:rsid w:val="00101C3E"/>
    <w:rsid w:val="001119F8"/>
    <w:rsid w:val="00111CF3"/>
    <w:rsid w:val="001149B7"/>
    <w:rsid w:val="0011779E"/>
    <w:rsid w:val="00121C55"/>
    <w:rsid w:val="00124730"/>
    <w:rsid w:val="00125CD8"/>
    <w:rsid w:val="00130D3A"/>
    <w:rsid w:val="001324FB"/>
    <w:rsid w:val="00141F88"/>
    <w:rsid w:val="001427E6"/>
    <w:rsid w:val="0014502B"/>
    <w:rsid w:val="00151F78"/>
    <w:rsid w:val="001525A3"/>
    <w:rsid w:val="0015307D"/>
    <w:rsid w:val="00155322"/>
    <w:rsid w:val="001559D8"/>
    <w:rsid w:val="00155D8B"/>
    <w:rsid w:val="00164053"/>
    <w:rsid w:val="00164458"/>
    <w:rsid w:val="00164999"/>
    <w:rsid w:val="00170156"/>
    <w:rsid w:val="00184523"/>
    <w:rsid w:val="001852E8"/>
    <w:rsid w:val="00185B4B"/>
    <w:rsid w:val="00187774"/>
    <w:rsid w:val="00187F89"/>
    <w:rsid w:val="00193235"/>
    <w:rsid w:val="001936C3"/>
    <w:rsid w:val="001A0F29"/>
    <w:rsid w:val="001A4EA6"/>
    <w:rsid w:val="001B0B1C"/>
    <w:rsid w:val="001B3ABB"/>
    <w:rsid w:val="001B71C5"/>
    <w:rsid w:val="001B7427"/>
    <w:rsid w:val="001B7C28"/>
    <w:rsid w:val="001C07B8"/>
    <w:rsid w:val="001C5321"/>
    <w:rsid w:val="001C67D3"/>
    <w:rsid w:val="001D0E61"/>
    <w:rsid w:val="001D1FBE"/>
    <w:rsid w:val="001D2617"/>
    <w:rsid w:val="001D32DF"/>
    <w:rsid w:val="001D3A0F"/>
    <w:rsid w:val="001D3AF6"/>
    <w:rsid w:val="001D4045"/>
    <w:rsid w:val="001D4352"/>
    <w:rsid w:val="001D515C"/>
    <w:rsid w:val="001E024A"/>
    <w:rsid w:val="001E13A9"/>
    <w:rsid w:val="001E61EE"/>
    <w:rsid w:val="001E67E3"/>
    <w:rsid w:val="001F055C"/>
    <w:rsid w:val="001F2607"/>
    <w:rsid w:val="001F509E"/>
    <w:rsid w:val="00202EBF"/>
    <w:rsid w:val="00203669"/>
    <w:rsid w:val="00206778"/>
    <w:rsid w:val="002100EB"/>
    <w:rsid w:val="0021512B"/>
    <w:rsid w:val="00215F78"/>
    <w:rsid w:val="002168A4"/>
    <w:rsid w:val="002338E2"/>
    <w:rsid w:val="00235484"/>
    <w:rsid w:val="0023756A"/>
    <w:rsid w:val="002427C3"/>
    <w:rsid w:val="00245517"/>
    <w:rsid w:val="00245897"/>
    <w:rsid w:val="00247137"/>
    <w:rsid w:val="002526C4"/>
    <w:rsid w:val="00253B94"/>
    <w:rsid w:val="00266879"/>
    <w:rsid w:val="00277C84"/>
    <w:rsid w:val="00281C3F"/>
    <w:rsid w:val="00282B54"/>
    <w:rsid w:val="0028304D"/>
    <w:rsid w:val="002922B1"/>
    <w:rsid w:val="00294D08"/>
    <w:rsid w:val="00295C1E"/>
    <w:rsid w:val="00296CCA"/>
    <w:rsid w:val="002972F4"/>
    <w:rsid w:val="002979E7"/>
    <w:rsid w:val="002A22A1"/>
    <w:rsid w:val="002B0724"/>
    <w:rsid w:val="002B3D51"/>
    <w:rsid w:val="002C13CB"/>
    <w:rsid w:val="002D02A0"/>
    <w:rsid w:val="002D49AB"/>
    <w:rsid w:val="002E1AA8"/>
    <w:rsid w:val="002E3702"/>
    <w:rsid w:val="002F26D3"/>
    <w:rsid w:val="0030175E"/>
    <w:rsid w:val="00302F9C"/>
    <w:rsid w:val="003066AB"/>
    <w:rsid w:val="00306F07"/>
    <w:rsid w:val="00307BAB"/>
    <w:rsid w:val="003103EC"/>
    <w:rsid w:val="00311FF1"/>
    <w:rsid w:val="003144F8"/>
    <w:rsid w:val="00322532"/>
    <w:rsid w:val="00331104"/>
    <w:rsid w:val="0033263C"/>
    <w:rsid w:val="00333B5E"/>
    <w:rsid w:val="00334167"/>
    <w:rsid w:val="003356F9"/>
    <w:rsid w:val="00336C18"/>
    <w:rsid w:val="00337184"/>
    <w:rsid w:val="003377D7"/>
    <w:rsid w:val="00337AD2"/>
    <w:rsid w:val="00337DBE"/>
    <w:rsid w:val="00337F04"/>
    <w:rsid w:val="003405D2"/>
    <w:rsid w:val="00340F8C"/>
    <w:rsid w:val="003412E6"/>
    <w:rsid w:val="003431F4"/>
    <w:rsid w:val="003468A9"/>
    <w:rsid w:val="003575AE"/>
    <w:rsid w:val="00363B1D"/>
    <w:rsid w:val="00364178"/>
    <w:rsid w:val="00374AFA"/>
    <w:rsid w:val="003779A6"/>
    <w:rsid w:val="00380D11"/>
    <w:rsid w:val="00382805"/>
    <w:rsid w:val="0038634F"/>
    <w:rsid w:val="00394F3A"/>
    <w:rsid w:val="00396359"/>
    <w:rsid w:val="003965AB"/>
    <w:rsid w:val="003A4020"/>
    <w:rsid w:val="003A44AD"/>
    <w:rsid w:val="003A5ED5"/>
    <w:rsid w:val="003B5BAD"/>
    <w:rsid w:val="003B6AF0"/>
    <w:rsid w:val="003B7E4A"/>
    <w:rsid w:val="003C10F8"/>
    <w:rsid w:val="003C23F2"/>
    <w:rsid w:val="003C29D7"/>
    <w:rsid w:val="003C7A35"/>
    <w:rsid w:val="003C7C28"/>
    <w:rsid w:val="003D0569"/>
    <w:rsid w:val="003D2977"/>
    <w:rsid w:val="003D2A5A"/>
    <w:rsid w:val="003D2CD5"/>
    <w:rsid w:val="003D3CF8"/>
    <w:rsid w:val="003D5406"/>
    <w:rsid w:val="003D6AD7"/>
    <w:rsid w:val="003E0AE0"/>
    <w:rsid w:val="003E70DA"/>
    <w:rsid w:val="003E72AF"/>
    <w:rsid w:val="00400804"/>
    <w:rsid w:val="0040100B"/>
    <w:rsid w:val="00403881"/>
    <w:rsid w:val="00407D7F"/>
    <w:rsid w:val="00420BB3"/>
    <w:rsid w:val="00421329"/>
    <w:rsid w:val="00423013"/>
    <w:rsid w:val="00423D14"/>
    <w:rsid w:val="00435DC4"/>
    <w:rsid w:val="00444193"/>
    <w:rsid w:val="004534F8"/>
    <w:rsid w:val="004548C9"/>
    <w:rsid w:val="0045514C"/>
    <w:rsid w:val="0045760E"/>
    <w:rsid w:val="004603CF"/>
    <w:rsid w:val="00470D88"/>
    <w:rsid w:val="00470E92"/>
    <w:rsid w:val="00475B71"/>
    <w:rsid w:val="004778E2"/>
    <w:rsid w:val="00480B46"/>
    <w:rsid w:val="00487C71"/>
    <w:rsid w:val="004913D6"/>
    <w:rsid w:val="004946EA"/>
    <w:rsid w:val="004972B8"/>
    <w:rsid w:val="004A6323"/>
    <w:rsid w:val="004B60B6"/>
    <w:rsid w:val="004B64B2"/>
    <w:rsid w:val="004C2F71"/>
    <w:rsid w:val="004C672D"/>
    <w:rsid w:val="004D12BF"/>
    <w:rsid w:val="004D1523"/>
    <w:rsid w:val="004D17FF"/>
    <w:rsid w:val="004D3D54"/>
    <w:rsid w:val="004D4587"/>
    <w:rsid w:val="004E336C"/>
    <w:rsid w:val="004E3960"/>
    <w:rsid w:val="004E3B1A"/>
    <w:rsid w:val="004E7F16"/>
    <w:rsid w:val="004F06DA"/>
    <w:rsid w:val="004F29A9"/>
    <w:rsid w:val="005035CD"/>
    <w:rsid w:val="005044F7"/>
    <w:rsid w:val="00514667"/>
    <w:rsid w:val="0051571D"/>
    <w:rsid w:val="00517001"/>
    <w:rsid w:val="005223F8"/>
    <w:rsid w:val="00522BA7"/>
    <w:rsid w:val="005233B3"/>
    <w:rsid w:val="005246D7"/>
    <w:rsid w:val="005321F8"/>
    <w:rsid w:val="0053405F"/>
    <w:rsid w:val="00537BB9"/>
    <w:rsid w:val="005445D9"/>
    <w:rsid w:val="00544EC1"/>
    <w:rsid w:val="00545961"/>
    <w:rsid w:val="00547289"/>
    <w:rsid w:val="00551ED5"/>
    <w:rsid w:val="0055446A"/>
    <w:rsid w:val="00554FDC"/>
    <w:rsid w:val="005551E2"/>
    <w:rsid w:val="00573EC9"/>
    <w:rsid w:val="005754BF"/>
    <w:rsid w:val="005760BA"/>
    <w:rsid w:val="00576788"/>
    <w:rsid w:val="00577581"/>
    <w:rsid w:val="00580317"/>
    <w:rsid w:val="00583DD3"/>
    <w:rsid w:val="00584090"/>
    <w:rsid w:val="005911E1"/>
    <w:rsid w:val="005925AF"/>
    <w:rsid w:val="00597628"/>
    <w:rsid w:val="00597FCE"/>
    <w:rsid w:val="005A0589"/>
    <w:rsid w:val="005A07CA"/>
    <w:rsid w:val="005A25FA"/>
    <w:rsid w:val="005B2003"/>
    <w:rsid w:val="005B207C"/>
    <w:rsid w:val="005B27E9"/>
    <w:rsid w:val="005B2F88"/>
    <w:rsid w:val="005C3DA4"/>
    <w:rsid w:val="005C5FA0"/>
    <w:rsid w:val="005C6439"/>
    <w:rsid w:val="005C6E3A"/>
    <w:rsid w:val="005C7165"/>
    <w:rsid w:val="005D1AC1"/>
    <w:rsid w:val="005D4F65"/>
    <w:rsid w:val="005E18AA"/>
    <w:rsid w:val="005E382F"/>
    <w:rsid w:val="005E49C0"/>
    <w:rsid w:val="005E6A8A"/>
    <w:rsid w:val="005F31E7"/>
    <w:rsid w:val="005F3C86"/>
    <w:rsid w:val="005F46CE"/>
    <w:rsid w:val="006018FC"/>
    <w:rsid w:val="00601B35"/>
    <w:rsid w:val="006030BC"/>
    <w:rsid w:val="00603660"/>
    <w:rsid w:val="00604246"/>
    <w:rsid w:val="00606644"/>
    <w:rsid w:val="00607070"/>
    <w:rsid w:val="0060717A"/>
    <w:rsid w:val="006075DC"/>
    <w:rsid w:val="00610C62"/>
    <w:rsid w:val="00611BEE"/>
    <w:rsid w:val="006176FD"/>
    <w:rsid w:val="00622FF6"/>
    <w:rsid w:val="006248F3"/>
    <w:rsid w:val="00626C7C"/>
    <w:rsid w:val="00634A20"/>
    <w:rsid w:val="00637E4C"/>
    <w:rsid w:val="00645A24"/>
    <w:rsid w:val="006471C3"/>
    <w:rsid w:val="00656032"/>
    <w:rsid w:val="00656A07"/>
    <w:rsid w:val="006615BA"/>
    <w:rsid w:val="0066679B"/>
    <w:rsid w:val="0067045F"/>
    <w:rsid w:val="006713F1"/>
    <w:rsid w:val="00675C3F"/>
    <w:rsid w:val="0068100D"/>
    <w:rsid w:val="00683DA8"/>
    <w:rsid w:val="006856CB"/>
    <w:rsid w:val="00690C30"/>
    <w:rsid w:val="006938DA"/>
    <w:rsid w:val="006A0EDE"/>
    <w:rsid w:val="006A401D"/>
    <w:rsid w:val="006A7CDE"/>
    <w:rsid w:val="006B32A4"/>
    <w:rsid w:val="006B5492"/>
    <w:rsid w:val="006C08A2"/>
    <w:rsid w:val="006C2759"/>
    <w:rsid w:val="006C64AA"/>
    <w:rsid w:val="006C7112"/>
    <w:rsid w:val="006C73FC"/>
    <w:rsid w:val="006D4EB9"/>
    <w:rsid w:val="006D7D90"/>
    <w:rsid w:val="006E4FE6"/>
    <w:rsid w:val="006E7826"/>
    <w:rsid w:val="006E7DFC"/>
    <w:rsid w:val="006E7FDF"/>
    <w:rsid w:val="006F3CCC"/>
    <w:rsid w:val="006F7D1C"/>
    <w:rsid w:val="00700426"/>
    <w:rsid w:val="007006AF"/>
    <w:rsid w:val="00702322"/>
    <w:rsid w:val="00703FDF"/>
    <w:rsid w:val="00705FBE"/>
    <w:rsid w:val="0070751E"/>
    <w:rsid w:val="00707E5E"/>
    <w:rsid w:val="00711CB4"/>
    <w:rsid w:val="00712675"/>
    <w:rsid w:val="00712B0E"/>
    <w:rsid w:val="007219B8"/>
    <w:rsid w:val="007232E0"/>
    <w:rsid w:val="007240E7"/>
    <w:rsid w:val="00726F0A"/>
    <w:rsid w:val="0074003B"/>
    <w:rsid w:val="00745801"/>
    <w:rsid w:val="0075053F"/>
    <w:rsid w:val="00754B48"/>
    <w:rsid w:val="00754E3B"/>
    <w:rsid w:val="0075584B"/>
    <w:rsid w:val="00761A32"/>
    <w:rsid w:val="00761BCC"/>
    <w:rsid w:val="00762D39"/>
    <w:rsid w:val="00763744"/>
    <w:rsid w:val="00766340"/>
    <w:rsid w:val="0077125E"/>
    <w:rsid w:val="00771F2E"/>
    <w:rsid w:val="007728B6"/>
    <w:rsid w:val="007734DA"/>
    <w:rsid w:val="0077381F"/>
    <w:rsid w:val="00775BFE"/>
    <w:rsid w:val="00780CBE"/>
    <w:rsid w:val="00783DB6"/>
    <w:rsid w:val="007904D4"/>
    <w:rsid w:val="007967F5"/>
    <w:rsid w:val="007A2CBC"/>
    <w:rsid w:val="007B048E"/>
    <w:rsid w:val="007B4AA7"/>
    <w:rsid w:val="007B7BFF"/>
    <w:rsid w:val="007D057D"/>
    <w:rsid w:val="007D0591"/>
    <w:rsid w:val="007D58D9"/>
    <w:rsid w:val="007E0380"/>
    <w:rsid w:val="007E1095"/>
    <w:rsid w:val="007E230D"/>
    <w:rsid w:val="007E3139"/>
    <w:rsid w:val="007E5A27"/>
    <w:rsid w:val="007E6674"/>
    <w:rsid w:val="007F066B"/>
    <w:rsid w:val="007F2F8A"/>
    <w:rsid w:val="007F4B16"/>
    <w:rsid w:val="007F5747"/>
    <w:rsid w:val="007F6998"/>
    <w:rsid w:val="00803331"/>
    <w:rsid w:val="008039AC"/>
    <w:rsid w:val="00804BA0"/>
    <w:rsid w:val="00813295"/>
    <w:rsid w:val="008271A2"/>
    <w:rsid w:val="00831A0C"/>
    <w:rsid w:val="00845780"/>
    <w:rsid w:val="00852014"/>
    <w:rsid w:val="008559F6"/>
    <w:rsid w:val="00862A87"/>
    <w:rsid w:val="00867446"/>
    <w:rsid w:val="0087122A"/>
    <w:rsid w:val="00871874"/>
    <w:rsid w:val="00872134"/>
    <w:rsid w:val="00873354"/>
    <w:rsid w:val="00873E70"/>
    <w:rsid w:val="00873EB9"/>
    <w:rsid w:val="00875D3B"/>
    <w:rsid w:val="00880864"/>
    <w:rsid w:val="00883F59"/>
    <w:rsid w:val="00885668"/>
    <w:rsid w:val="00885EC7"/>
    <w:rsid w:val="008860D8"/>
    <w:rsid w:val="00891240"/>
    <w:rsid w:val="00893864"/>
    <w:rsid w:val="008939D5"/>
    <w:rsid w:val="008944F1"/>
    <w:rsid w:val="00896D25"/>
    <w:rsid w:val="008A2F83"/>
    <w:rsid w:val="008A49F0"/>
    <w:rsid w:val="008B1A86"/>
    <w:rsid w:val="008B538A"/>
    <w:rsid w:val="008C11D0"/>
    <w:rsid w:val="008D09D5"/>
    <w:rsid w:val="008D4CD5"/>
    <w:rsid w:val="008D533F"/>
    <w:rsid w:val="008E0037"/>
    <w:rsid w:val="008E1DAD"/>
    <w:rsid w:val="008E2749"/>
    <w:rsid w:val="008E392C"/>
    <w:rsid w:val="008E579C"/>
    <w:rsid w:val="008F4302"/>
    <w:rsid w:val="008F6197"/>
    <w:rsid w:val="008F759B"/>
    <w:rsid w:val="009147D5"/>
    <w:rsid w:val="009152B9"/>
    <w:rsid w:val="00916578"/>
    <w:rsid w:val="00921287"/>
    <w:rsid w:val="009311E2"/>
    <w:rsid w:val="0093269F"/>
    <w:rsid w:val="00932FDB"/>
    <w:rsid w:val="009355C4"/>
    <w:rsid w:val="00944C8E"/>
    <w:rsid w:val="0094632E"/>
    <w:rsid w:val="00952555"/>
    <w:rsid w:val="009534E5"/>
    <w:rsid w:val="0095409B"/>
    <w:rsid w:val="00960DD3"/>
    <w:rsid w:val="0096281E"/>
    <w:rsid w:val="009700E4"/>
    <w:rsid w:val="0097070C"/>
    <w:rsid w:val="00971250"/>
    <w:rsid w:val="00975894"/>
    <w:rsid w:val="00976715"/>
    <w:rsid w:val="00977490"/>
    <w:rsid w:val="00984432"/>
    <w:rsid w:val="00984559"/>
    <w:rsid w:val="00986C26"/>
    <w:rsid w:val="00987592"/>
    <w:rsid w:val="009902DF"/>
    <w:rsid w:val="0099606B"/>
    <w:rsid w:val="00996A72"/>
    <w:rsid w:val="00996DCB"/>
    <w:rsid w:val="009A0829"/>
    <w:rsid w:val="009A1DC2"/>
    <w:rsid w:val="009A2C79"/>
    <w:rsid w:val="009A5981"/>
    <w:rsid w:val="009C0C3F"/>
    <w:rsid w:val="009C4189"/>
    <w:rsid w:val="009C51EE"/>
    <w:rsid w:val="009C5802"/>
    <w:rsid w:val="009D35E5"/>
    <w:rsid w:val="009D3BA1"/>
    <w:rsid w:val="009D3D09"/>
    <w:rsid w:val="009D58AA"/>
    <w:rsid w:val="009D58C3"/>
    <w:rsid w:val="009D6106"/>
    <w:rsid w:val="009D6130"/>
    <w:rsid w:val="009E2D2C"/>
    <w:rsid w:val="009E3F23"/>
    <w:rsid w:val="009E574C"/>
    <w:rsid w:val="009F07E3"/>
    <w:rsid w:val="009F1A9E"/>
    <w:rsid w:val="009F3354"/>
    <w:rsid w:val="009F509A"/>
    <w:rsid w:val="009F6699"/>
    <w:rsid w:val="009F700A"/>
    <w:rsid w:val="009F72EB"/>
    <w:rsid w:val="00A027B2"/>
    <w:rsid w:val="00A106B2"/>
    <w:rsid w:val="00A15D71"/>
    <w:rsid w:val="00A24F39"/>
    <w:rsid w:val="00A25229"/>
    <w:rsid w:val="00A26F8E"/>
    <w:rsid w:val="00A27902"/>
    <w:rsid w:val="00A31796"/>
    <w:rsid w:val="00A3179A"/>
    <w:rsid w:val="00A3386B"/>
    <w:rsid w:val="00A37DB5"/>
    <w:rsid w:val="00A407D1"/>
    <w:rsid w:val="00A445B2"/>
    <w:rsid w:val="00A447B1"/>
    <w:rsid w:val="00A506CA"/>
    <w:rsid w:val="00A54844"/>
    <w:rsid w:val="00A54C8C"/>
    <w:rsid w:val="00A562B3"/>
    <w:rsid w:val="00A57A92"/>
    <w:rsid w:val="00A60984"/>
    <w:rsid w:val="00A63697"/>
    <w:rsid w:val="00A71620"/>
    <w:rsid w:val="00A71944"/>
    <w:rsid w:val="00A75111"/>
    <w:rsid w:val="00A77074"/>
    <w:rsid w:val="00A807F0"/>
    <w:rsid w:val="00A8446F"/>
    <w:rsid w:val="00A85C20"/>
    <w:rsid w:val="00A901E2"/>
    <w:rsid w:val="00A905AB"/>
    <w:rsid w:val="00A925D2"/>
    <w:rsid w:val="00A9520B"/>
    <w:rsid w:val="00A958FE"/>
    <w:rsid w:val="00A96219"/>
    <w:rsid w:val="00AA000E"/>
    <w:rsid w:val="00AA2590"/>
    <w:rsid w:val="00AA4C12"/>
    <w:rsid w:val="00AA5A40"/>
    <w:rsid w:val="00AB037B"/>
    <w:rsid w:val="00AB0418"/>
    <w:rsid w:val="00AB0A5D"/>
    <w:rsid w:val="00AB4801"/>
    <w:rsid w:val="00AB5E0D"/>
    <w:rsid w:val="00AC057A"/>
    <w:rsid w:val="00AC226A"/>
    <w:rsid w:val="00AC5C60"/>
    <w:rsid w:val="00AC643B"/>
    <w:rsid w:val="00AC6482"/>
    <w:rsid w:val="00AD1423"/>
    <w:rsid w:val="00AD5AFC"/>
    <w:rsid w:val="00AE173C"/>
    <w:rsid w:val="00AE1E0D"/>
    <w:rsid w:val="00AE46BE"/>
    <w:rsid w:val="00AF679D"/>
    <w:rsid w:val="00AF6BAF"/>
    <w:rsid w:val="00B00DB2"/>
    <w:rsid w:val="00B02903"/>
    <w:rsid w:val="00B117E2"/>
    <w:rsid w:val="00B238F5"/>
    <w:rsid w:val="00B23FDD"/>
    <w:rsid w:val="00B3056D"/>
    <w:rsid w:val="00B316D1"/>
    <w:rsid w:val="00B374DB"/>
    <w:rsid w:val="00B37766"/>
    <w:rsid w:val="00B41A44"/>
    <w:rsid w:val="00B43246"/>
    <w:rsid w:val="00B449AE"/>
    <w:rsid w:val="00B461C7"/>
    <w:rsid w:val="00B46415"/>
    <w:rsid w:val="00B47E8E"/>
    <w:rsid w:val="00B503AA"/>
    <w:rsid w:val="00B50803"/>
    <w:rsid w:val="00B5268D"/>
    <w:rsid w:val="00B6305D"/>
    <w:rsid w:val="00B6446E"/>
    <w:rsid w:val="00B66BC7"/>
    <w:rsid w:val="00B74A23"/>
    <w:rsid w:val="00B80C43"/>
    <w:rsid w:val="00B840A9"/>
    <w:rsid w:val="00B85064"/>
    <w:rsid w:val="00B854EF"/>
    <w:rsid w:val="00B924D4"/>
    <w:rsid w:val="00BA33CF"/>
    <w:rsid w:val="00BA33DA"/>
    <w:rsid w:val="00BA65BF"/>
    <w:rsid w:val="00BA79DE"/>
    <w:rsid w:val="00BB2EEA"/>
    <w:rsid w:val="00BB349F"/>
    <w:rsid w:val="00BB606A"/>
    <w:rsid w:val="00BB68DD"/>
    <w:rsid w:val="00BC32FB"/>
    <w:rsid w:val="00BC794A"/>
    <w:rsid w:val="00BD5825"/>
    <w:rsid w:val="00BD5E6C"/>
    <w:rsid w:val="00BD5EBC"/>
    <w:rsid w:val="00BE326F"/>
    <w:rsid w:val="00BF3CE5"/>
    <w:rsid w:val="00BF4471"/>
    <w:rsid w:val="00BF6271"/>
    <w:rsid w:val="00C02D8B"/>
    <w:rsid w:val="00C06CD5"/>
    <w:rsid w:val="00C10C23"/>
    <w:rsid w:val="00C1722B"/>
    <w:rsid w:val="00C22B1F"/>
    <w:rsid w:val="00C22F03"/>
    <w:rsid w:val="00C2358C"/>
    <w:rsid w:val="00C2430B"/>
    <w:rsid w:val="00C277AB"/>
    <w:rsid w:val="00C3302A"/>
    <w:rsid w:val="00C34210"/>
    <w:rsid w:val="00C360D7"/>
    <w:rsid w:val="00C37D5F"/>
    <w:rsid w:val="00C37D9C"/>
    <w:rsid w:val="00C41148"/>
    <w:rsid w:val="00C42EB6"/>
    <w:rsid w:val="00C54393"/>
    <w:rsid w:val="00C57469"/>
    <w:rsid w:val="00C63DCA"/>
    <w:rsid w:val="00C63FA6"/>
    <w:rsid w:val="00C646C6"/>
    <w:rsid w:val="00C65DF8"/>
    <w:rsid w:val="00C80E4D"/>
    <w:rsid w:val="00C83476"/>
    <w:rsid w:val="00C8347D"/>
    <w:rsid w:val="00C90B82"/>
    <w:rsid w:val="00C930F7"/>
    <w:rsid w:val="00C93EA9"/>
    <w:rsid w:val="00C950FA"/>
    <w:rsid w:val="00C9779E"/>
    <w:rsid w:val="00CA0065"/>
    <w:rsid w:val="00CA09DB"/>
    <w:rsid w:val="00CA18E7"/>
    <w:rsid w:val="00CA4B08"/>
    <w:rsid w:val="00CA6BAE"/>
    <w:rsid w:val="00CA7700"/>
    <w:rsid w:val="00CB0B07"/>
    <w:rsid w:val="00CB20B6"/>
    <w:rsid w:val="00CB2D7A"/>
    <w:rsid w:val="00CB2FAA"/>
    <w:rsid w:val="00CB4299"/>
    <w:rsid w:val="00CC12BA"/>
    <w:rsid w:val="00CC1871"/>
    <w:rsid w:val="00CC2F0E"/>
    <w:rsid w:val="00CC3FFD"/>
    <w:rsid w:val="00CD10CF"/>
    <w:rsid w:val="00CD3566"/>
    <w:rsid w:val="00CD39B1"/>
    <w:rsid w:val="00CD3DFA"/>
    <w:rsid w:val="00CE016C"/>
    <w:rsid w:val="00CE1594"/>
    <w:rsid w:val="00CE1E44"/>
    <w:rsid w:val="00CE3B12"/>
    <w:rsid w:val="00CE4473"/>
    <w:rsid w:val="00CE5DDB"/>
    <w:rsid w:val="00CE796A"/>
    <w:rsid w:val="00CF0502"/>
    <w:rsid w:val="00CF081B"/>
    <w:rsid w:val="00CF5120"/>
    <w:rsid w:val="00CF572F"/>
    <w:rsid w:val="00CF60CD"/>
    <w:rsid w:val="00CF7315"/>
    <w:rsid w:val="00D00902"/>
    <w:rsid w:val="00D00E0F"/>
    <w:rsid w:val="00D013C9"/>
    <w:rsid w:val="00D06E21"/>
    <w:rsid w:val="00D14E93"/>
    <w:rsid w:val="00D17370"/>
    <w:rsid w:val="00D21008"/>
    <w:rsid w:val="00D21C43"/>
    <w:rsid w:val="00D22AAD"/>
    <w:rsid w:val="00D23FC5"/>
    <w:rsid w:val="00D252DA"/>
    <w:rsid w:val="00D4310F"/>
    <w:rsid w:val="00D4546A"/>
    <w:rsid w:val="00D50753"/>
    <w:rsid w:val="00D52074"/>
    <w:rsid w:val="00D52648"/>
    <w:rsid w:val="00D5272C"/>
    <w:rsid w:val="00D56944"/>
    <w:rsid w:val="00D57A1F"/>
    <w:rsid w:val="00D57B00"/>
    <w:rsid w:val="00D61E64"/>
    <w:rsid w:val="00D6488C"/>
    <w:rsid w:val="00D702B7"/>
    <w:rsid w:val="00D728A8"/>
    <w:rsid w:val="00D73A79"/>
    <w:rsid w:val="00D7421D"/>
    <w:rsid w:val="00D82DF8"/>
    <w:rsid w:val="00D90126"/>
    <w:rsid w:val="00D92719"/>
    <w:rsid w:val="00D952C5"/>
    <w:rsid w:val="00D9712D"/>
    <w:rsid w:val="00D971D1"/>
    <w:rsid w:val="00D97819"/>
    <w:rsid w:val="00D97AA4"/>
    <w:rsid w:val="00D97F70"/>
    <w:rsid w:val="00DA013A"/>
    <w:rsid w:val="00DB1C76"/>
    <w:rsid w:val="00DB5C41"/>
    <w:rsid w:val="00DB6378"/>
    <w:rsid w:val="00DB786C"/>
    <w:rsid w:val="00DC2188"/>
    <w:rsid w:val="00DC6E94"/>
    <w:rsid w:val="00DD0B8A"/>
    <w:rsid w:val="00DD2E69"/>
    <w:rsid w:val="00DD7D9A"/>
    <w:rsid w:val="00DE06C7"/>
    <w:rsid w:val="00DE230A"/>
    <w:rsid w:val="00DE3422"/>
    <w:rsid w:val="00DE7BBE"/>
    <w:rsid w:val="00DF5F35"/>
    <w:rsid w:val="00E007EA"/>
    <w:rsid w:val="00E02A35"/>
    <w:rsid w:val="00E03BB1"/>
    <w:rsid w:val="00E056E8"/>
    <w:rsid w:val="00E06610"/>
    <w:rsid w:val="00E06831"/>
    <w:rsid w:val="00E07CB8"/>
    <w:rsid w:val="00E15208"/>
    <w:rsid w:val="00E17BC1"/>
    <w:rsid w:val="00E265E0"/>
    <w:rsid w:val="00E27CB4"/>
    <w:rsid w:val="00E32467"/>
    <w:rsid w:val="00E32AAF"/>
    <w:rsid w:val="00E34257"/>
    <w:rsid w:val="00E378B1"/>
    <w:rsid w:val="00E407AD"/>
    <w:rsid w:val="00E43616"/>
    <w:rsid w:val="00E44097"/>
    <w:rsid w:val="00E508C0"/>
    <w:rsid w:val="00E51077"/>
    <w:rsid w:val="00E53350"/>
    <w:rsid w:val="00E6096C"/>
    <w:rsid w:val="00E62C16"/>
    <w:rsid w:val="00E64870"/>
    <w:rsid w:val="00E65188"/>
    <w:rsid w:val="00E66D51"/>
    <w:rsid w:val="00E703D9"/>
    <w:rsid w:val="00E729E7"/>
    <w:rsid w:val="00E75532"/>
    <w:rsid w:val="00E77423"/>
    <w:rsid w:val="00E847B2"/>
    <w:rsid w:val="00E93967"/>
    <w:rsid w:val="00E95FF5"/>
    <w:rsid w:val="00EA07E7"/>
    <w:rsid w:val="00EA151E"/>
    <w:rsid w:val="00EA5990"/>
    <w:rsid w:val="00EC3236"/>
    <w:rsid w:val="00EC3EC0"/>
    <w:rsid w:val="00ED65E0"/>
    <w:rsid w:val="00ED6928"/>
    <w:rsid w:val="00ED796A"/>
    <w:rsid w:val="00EE6FD4"/>
    <w:rsid w:val="00EF3874"/>
    <w:rsid w:val="00EF3C14"/>
    <w:rsid w:val="00EF430F"/>
    <w:rsid w:val="00EF56F0"/>
    <w:rsid w:val="00EF7A50"/>
    <w:rsid w:val="00F021C6"/>
    <w:rsid w:val="00F026AC"/>
    <w:rsid w:val="00F02AC9"/>
    <w:rsid w:val="00F04A9D"/>
    <w:rsid w:val="00F0788D"/>
    <w:rsid w:val="00F11904"/>
    <w:rsid w:val="00F228A1"/>
    <w:rsid w:val="00F3068B"/>
    <w:rsid w:val="00F32457"/>
    <w:rsid w:val="00F35A5C"/>
    <w:rsid w:val="00F369E7"/>
    <w:rsid w:val="00F36C5D"/>
    <w:rsid w:val="00F37DB0"/>
    <w:rsid w:val="00F45DB6"/>
    <w:rsid w:val="00F4651B"/>
    <w:rsid w:val="00F53155"/>
    <w:rsid w:val="00F5391B"/>
    <w:rsid w:val="00F53F5B"/>
    <w:rsid w:val="00F54EFF"/>
    <w:rsid w:val="00F57492"/>
    <w:rsid w:val="00F578A2"/>
    <w:rsid w:val="00F57B22"/>
    <w:rsid w:val="00F618F9"/>
    <w:rsid w:val="00F6551A"/>
    <w:rsid w:val="00F66570"/>
    <w:rsid w:val="00F67F5B"/>
    <w:rsid w:val="00F7228D"/>
    <w:rsid w:val="00F7410C"/>
    <w:rsid w:val="00F7448F"/>
    <w:rsid w:val="00F77DCA"/>
    <w:rsid w:val="00F809EB"/>
    <w:rsid w:val="00F81CC7"/>
    <w:rsid w:val="00F82BDB"/>
    <w:rsid w:val="00F82F0B"/>
    <w:rsid w:val="00F83796"/>
    <w:rsid w:val="00F84119"/>
    <w:rsid w:val="00FA385A"/>
    <w:rsid w:val="00FA6824"/>
    <w:rsid w:val="00FB1EEA"/>
    <w:rsid w:val="00FB3672"/>
    <w:rsid w:val="00FB4052"/>
    <w:rsid w:val="00FB415B"/>
    <w:rsid w:val="00FC106F"/>
    <w:rsid w:val="00FC240C"/>
    <w:rsid w:val="00FC3647"/>
    <w:rsid w:val="00FC67F1"/>
    <w:rsid w:val="00FD1C8B"/>
    <w:rsid w:val="00FD27E9"/>
    <w:rsid w:val="00FE48A0"/>
    <w:rsid w:val="00FE781B"/>
    <w:rsid w:val="00FF053F"/>
    <w:rsid w:val="00FF0B27"/>
    <w:rsid w:val="00FF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5C"/>
    <w:pPr>
      <w:spacing w:after="5" w:line="482" w:lineRule="auto"/>
      <w:ind w:left="10" w:hanging="10"/>
      <w:jc w:val="both"/>
    </w:pPr>
    <w:rPr>
      <w:rFonts w:ascii="Times New Roman" w:eastAsia="Times New Roman" w:hAnsi="Times New Roman" w:cs="Times New Roman"/>
      <w:color w:val="000000"/>
    </w:rPr>
  </w:style>
  <w:style w:type="paragraph" w:styleId="Heading2">
    <w:name w:val="heading 2"/>
    <w:basedOn w:val="Normal"/>
    <w:link w:val="Heading2Char"/>
    <w:uiPriority w:val="9"/>
    <w:qFormat/>
    <w:rsid w:val="008C11D0"/>
    <w:pPr>
      <w:spacing w:before="100" w:beforeAutospacing="1" w:after="100" w:afterAutospacing="1" w:line="240" w:lineRule="auto"/>
      <w:ind w:left="0" w:firstLine="0"/>
      <w:jc w:val="left"/>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line="240" w:lineRule="auto"/>
      <w:ind w:left="0" w:firstLine="0"/>
      <w:jc w:val="left"/>
    </w:pPr>
    <w:rPr>
      <w:color w:val="auto"/>
      <w:sz w:val="24"/>
      <w:szCs w:val="24"/>
    </w:rPr>
  </w:style>
  <w:style w:type="paragraph" w:styleId="BalloonText">
    <w:name w:val="Balloon Text"/>
    <w:basedOn w:val="Normal"/>
    <w:link w:val="BalloonTextChar"/>
    <w:uiPriority w:val="99"/>
    <w:semiHidden/>
    <w:unhideWhenUsed/>
    <w:rsid w:val="0058409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pPr>
      <w:spacing w:line="240" w:lineRule="auto"/>
    </w:pPr>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firstLine="0"/>
      <w:contextualSpacing/>
      <w:jc w:val="left"/>
    </w:pPr>
    <w:rPr>
      <w:color w:val="auto"/>
      <w:sz w:val="24"/>
      <w:szCs w:val="24"/>
    </w:r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line="240" w:lineRule="auto"/>
      <w:ind w:left="0" w:firstLine="0"/>
      <w:jc w:val="left"/>
    </w:pPr>
    <w:rPr>
      <w:color w:val="auto"/>
      <w:sz w:val="24"/>
      <w:szCs w:val="24"/>
    </w:r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60054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mithEcophysLab/pitchpine/releases/tag/v1.0" TargetMode="External"/><Relationship Id="rId12" Type="http://schemas.openxmlformats.org/officeDocument/2006/relationships/hyperlink" Target="https://www.amazon.com/stre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aura.antioch.edu/etds" TargetMode="External"/><Relationship Id="rId5" Type="http://schemas.openxmlformats.org/officeDocument/2006/relationships/image" Target="media/image2.emf"/><Relationship Id="rId10" Type="http://schemas.openxmlformats.org/officeDocument/2006/relationships/hyperlink" Target="http://digitalcommons.library.umaine.edu/etd/2212" TargetMode="External"/><Relationship Id="rId4" Type="http://schemas.openxmlformats.org/officeDocument/2006/relationships/image" Target="media/image1.jpeg"/><Relationship Id="rId9" Type="http://schemas.openxmlformats.org/officeDocument/2006/relationships/hyperlink" Target="https://orcid.org/0000-0001-7048-43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7534</Words>
  <Characters>42945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cp:revision>
  <cp:lastPrinted>2020-11-25T02:23:00Z</cp:lastPrinted>
  <dcterms:created xsi:type="dcterms:W3CDTF">2020-11-25T22:17:00Z</dcterms:created>
  <dcterms:modified xsi:type="dcterms:W3CDTF">2020-11-25T22:17:00Z</dcterms:modified>
</cp:coreProperties>
</file>