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 xml:space="preserve">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w:t>
      </w:r>
      <w:proofErr w:type="gramStart"/>
      <w:r w:rsidRPr="004049C5">
        <w:rPr>
          <w:b/>
          <w:bCs/>
          <w:sz w:val="22"/>
          <w:szCs w:val="22"/>
        </w:rPr>
        <w:t>tree</w:t>
      </w:r>
      <w:proofErr w:type="gramEnd"/>
      <w:r w:rsidRPr="004049C5">
        <w:rPr>
          <w:b/>
          <w:bCs/>
          <w:sz w:val="22"/>
          <w:szCs w:val="22"/>
        </w:rPr>
        <w:t xml:space="preserv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71197890" w14:textId="03504AE8" w:rsidR="004049C5" w:rsidRPr="004049C5" w:rsidRDefault="004049C5" w:rsidP="004049C5">
      <w:pPr>
        <w:rPr>
          <w:sz w:val="22"/>
          <w:szCs w:val="22"/>
        </w:rPr>
      </w:pPr>
      <w:r>
        <w:rPr>
          <w:sz w:val="22"/>
          <w:szCs w:val="22"/>
        </w:rPr>
        <w:t xml:space="preserve">We have clarified that the other stands had not been burned in the previous 100 years. </w:t>
      </w:r>
      <w:r w:rsidR="008D3D87">
        <w:rPr>
          <w:sz w:val="22"/>
          <w:szCs w:val="22"/>
        </w:rPr>
        <w:t>Although t</w:t>
      </w:r>
      <w:r>
        <w:rPr>
          <w:sz w:val="22"/>
          <w:szCs w:val="22"/>
        </w:rPr>
        <w:t>he exact date of the last instance of fire</w:t>
      </w:r>
      <w:r w:rsidR="008D3D87">
        <w:rPr>
          <w:sz w:val="22"/>
          <w:szCs w:val="22"/>
        </w:rPr>
        <w:t xml:space="preserve"> is known in some places throughout Mt. Desert Island, this information was not available</w:t>
      </w:r>
      <w:r>
        <w:rPr>
          <w:sz w:val="22"/>
          <w:szCs w:val="22"/>
        </w:rPr>
        <w:t xml:space="preserve"> at th</w:t>
      </w:r>
      <w:r w:rsidR="008D3D87">
        <w:rPr>
          <w:sz w:val="22"/>
          <w:szCs w:val="22"/>
        </w:rPr>
        <w:t>e</w:t>
      </w:r>
      <w:r>
        <w:rPr>
          <w:sz w:val="22"/>
          <w:szCs w:val="22"/>
        </w:rPr>
        <w:t xml:space="preserve"> sites </w:t>
      </w:r>
      <w:r w:rsidR="008D3D87">
        <w:rPr>
          <w:sz w:val="22"/>
          <w:szCs w:val="22"/>
        </w:rPr>
        <w:t>we sampled</w:t>
      </w:r>
      <w:r>
        <w:rPr>
          <w:sz w:val="22"/>
          <w:szCs w:val="22"/>
        </w:rPr>
        <w:t>.</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0DECB651" w:rsidR="004049C5" w:rsidRPr="004049C5" w:rsidRDefault="004049C5" w:rsidP="004049C5">
      <w:pPr>
        <w:rPr>
          <w:sz w:val="22"/>
          <w:szCs w:val="22"/>
        </w:rPr>
      </w:pPr>
      <w:r>
        <w:rPr>
          <w:sz w:val="22"/>
          <w:szCs w:val="22"/>
        </w:rPr>
        <w:lastRenderedPageBreak/>
        <w:t>We thank the reviewer for the comments</w:t>
      </w:r>
      <w:r w:rsidR="00726CB0">
        <w:rPr>
          <w:sz w:val="22"/>
          <w:szCs w:val="22"/>
        </w:rPr>
        <w:t xml:space="preserve"> about the statistical analyses. In response,</w:t>
      </w:r>
      <w:r>
        <w:rPr>
          <w:sz w:val="22"/>
          <w:szCs w:val="22"/>
        </w:rPr>
        <w:t xml:space="preserve"> </w:t>
      </w:r>
      <w:r w:rsidR="00726CB0">
        <w:rPr>
          <w:sz w:val="22"/>
          <w:szCs w:val="22"/>
        </w:rPr>
        <w:t>we</w:t>
      </w:r>
      <w:r>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“S</w:t>
      </w:r>
      <w:r w:rsidR="00293BA2">
        <w:rPr>
          <w:sz w:val="22"/>
          <w:szCs w:val="22"/>
        </w:rPr>
        <w:t>t</w:t>
      </w:r>
      <w:r w:rsidR="00D20883">
        <w:rPr>
          <w:sz w:val="22"/>
          <w:szCs w:val="22"/>
        </w:rPr>
        <w:t>udy sites”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 xml:space="preserve">The text is poorly written, with the introduction missing the opportunity to set the scene and objectives of the paper </w:t>
      </w:r>
      <w:proofErr w:type="gramStart"/>
      <w:r w:rsidRPr="004049C5">
        <w:rPr>
          <w:b/>
          <w:bCs/>
          <w:sz w:val="22"/>
          <w:szCs w:val="22"/>
        </w:rPr>
        <w:t>in regard to</w:t>
      </w:r>
      <w:proofErr w:type="gramEnd"/>
      <w:r w:rsidRPr="004049C5">
        <w:rPr>
          <w:b/>
          <w:bCs/>
          <w:sz w:val="22"/>
          <w:szCs w:val="22"/>
        </w:rPr>
        <w:t xml:space="preserve">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5269ED6D"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w:t>
      </w:r>
      <w:r w:rsidR="00E4429D">
        <w:rPr>
          <w:sz w:val="22"/>
          <w:szCs w:val="22"/>
        </w:rPr>
        <w:t>rewritten</w:t>
      </w:r>
      <w:r>
        <w:rPr>
          <w:sz w:val="22"/>
          <w:szCs w:val="22"/>
        </w:rPr>
        <w:t xml:space="preserve">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w:t>
      </w:r>
      <w:r w:rsidR="00E4429D">
        <w:rPr>
          <w:sz w:val="22"/>
          <w:szCs w:val="22"/>
        </w:rPr>
        <w:t>construed</w:t>
      </w:r>
      <w:r>
        <w:rPr>
          <w:sz w:val="22"/>
          <w:szCs w:val="22"/>
        </w:rPr>
        <w:t xml:space="preserve">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All revised portions of the manuscript are marked in red text in the revised manuscript.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explain how they will provide information to support their research questions. This provides the </w:t>
      </w:r>
      <w:r w:rsidRPr="00A20805">
        <w:rPr>
          <w:b/>
          <w:bCs/>
          <w:sz w:val="22"/>
          <w:szCs w:val="22"/>
        </w:rPr>
        <w:lastRenderedPageBreak/>
        <w:t xml:space="preserve">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11B4624B"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e now provide support for research questions, and a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proofErr w:type="gramStart"/>
      <w:r>
        <w:rPr>
          <w:sz w:val="22"/>
          <w:szCs w:val="22"/>
        </w:rPr>
        <w:t>more explicitly state these expectations</w:t>
      </w:r>
      <w:proofErr w:type="gramEnd"/>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w:t>
      </w:r>
      <w:proofErr w:type="gramStart"/>
      <w:r w:rsidRPr="002442FC">
        <w:rPr>
          <w:b/>
          <w:bCs/>
          <w:sz w:val="22"/>
          <w:szCs w:val="22"/>
        </w:rPr>
        <w:t>really key</w:t>
      </w:r>
      <w:proofErr w:type="gramEnd"/>
      <w:r w:rsidRPr="002442FC">
        <w:rPr>
          <w:b/>
          <w:bCs/>
          <w:sz w:val="22"/>
          <w:szCs w:val="22"/>
        </w:rPr>
        <w:t xml:space="preserve">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44C65900"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While we agree that measuring other traits would have been interesting and provide a</w:t>
      </w:r>
      <w:r w:rsidR="00E4429D">
        <w:rPr>
          <w:sz w:val="22"/>
          <w:szCs w:val="22"/>
        </w:rPr>
        <w:t>n</w:t>
      </w:r>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data and observations from </w:t>
      </w:r>
      <w:r w:rsidR="00207703">
        <w:rPr>
          <w:sz w:val="22"/>
          <w:szCs w:val="22"/>
        </w:rPr>
        <w:t>previous studies</w:t>
      </w:r>
      <w:r w:rsidRPr="002442FC">
        <w:rPr>
          <w:sz w:val="22"/>
          <w:szCs w:val="22"/>
        </w:rPr>
        <w:t xml:space="preserve">, to firm up an understanding of trends in population expansion and colonization, depending in part on a host of factors. </w:t>
      </w:r>
    </w:p>
    <w:p w14:paraId="0E7B62E0" w14:textId="72CF62AB" w:rsidR="002442FC" w:rsidRDefault="002442FC" w:rsidP="002442FC">
      <w:pPr>
        <w:rPr>
          <w:b/>
          <w:bCs/>
          <w:sz w:val="22"/>
          <w:szCs w:val="22"/>
        </w:rPr>
      </w:pPr>
      <w:r w:rsidRPr="002442FC">
        <w:rPr>
          <w:b/>
          <w:bCs/>
          <w:sz w:val="22"/>
          <w:szCs w:val="22"/>
        </w:rPr>
        <w:lastRenderedPageBreak/>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49116F19" w:rsidR="00207703" w:rsidRDefault="00207703" w:rsidP="002442FC">
      <w:pPr>
        <w:rPr>
          <w:sz w:val="22"/>
          <w:szCs w:val="22"/>
        </w:rPr>
      </w:pPr>
      <w:r>
        <w:rPr>
          <w:sz w:val="22"/>
          <w:szCs w:val="22"/>
        </w:rPr>
        <w:t xml:space="preserve">We thank the reviewer for the comment on the structure of the Results, and manuscript in general. In response, we have restructured the Introduction to better set up our hypotheses, including removing the conceptual model.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5C364049" w:rsidR="000E2C04" w:rsidRPr="002442FC" w:rsidRDefault="006D1F58" w:rsidP="002442FC">
      <w:pPr>
        <w:rPr>
          <w:sz w:val="22"/>
          <w:szCs w:val="22"/>
        </w:rPr>
      </w:pPr>
      <w:r>
        <w:rPr>
          <w:rFonts w:eastAsiaTheme="minorHAnsi"/>
          <w:sz w:val="22"/>
          <w:szCs w:val="22"/>
        </w:rPr>
        <w:t xml:space="preserve">We have clarified that we used a linear model with three independent factors. As mentioned in the comments to the editor we have restructured our analyses to included elevation as a continuous variable. This excellent suggestion allowed for more simple analyses and easier interpretation of the results. No non-significant results are discussed as having an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t>Tukeys</w:t>
      </w:r>
      <w:proofErr w:type="spellEnd"/>
      <w:r>
        <w:rPr>
          <w:rFonts w:eastAsiaTheme="minorHAnsi"/>
          <w:sz w:val="22"/>
          <w:szCs w:val="22"/>
        </w:rPr>
        <w:t xml:space="preserve"> 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the term </w:t>
      </w:r>
      <w:r>
        <w:rPr>
          <w:rFonts w:eastAsiaTheme="minorHAnsi"/>
          <w:sz w:val="22"/>
          <w:szCs w:val="22"/>
        </w:rPr>
        <w:lastRenderedPageBreak/>
        <w:t xml:space="preserve">“expansion”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87A00"/>
    <w:rsid w:val="000E2C04"/>
    <w:rsid w:val="001C6CF3"/>
    <w:rsid w:val="001D7469"/>
    <w:rsid w:val="001E523A"/>
    <w:rsid w:val="00207703"/>
    <w:rsid w:val="002442FC"/>
    <w:rsid w:val="00293BA2"/>
    <w:rsid w:val="0033646D"/>
    <w:rsid w:val="003F0838"/>
    <w:rsid w:val="004049C5"/>
    <w:rsid w:val="00422A92"/>
    <w:rsid w:val="00494866"/>
    <w:rsid w:val="006D1F58"/>
    <w:rsid w:val="00726CB0"/>
    <w:rsid w:val="008D3D87"/>
    <w:rsid w:val="009934AC"/>
    <w:rsid w:val="00A20805"/>
    <w:rsid w:val="00B4732E"/>
    <w:rsid w:val="00D20883"/>
    <w:rsid w:val="00E4429D"/>
    <w:rsid w:val="00F0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5</cp:revision>
  <dcterms:created xsi:type="dcterms:W3CDTF">2021-07-07T19:09:00Z</dcterms:created>
  <dcterms:modified xsi:type="dcterms:W3CDTF">2021-07-08T15:05:00Z</dcterms:modified>
</cp:coreProperties>
</file>