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survive in the midst of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E77C93">
        <w:rPr>
          <w:bCs/>
          <w:color w:val="FF0000"/>
          <w:sz w:val="22"/>
          <w:szCs w:val="22"/>
        </w:rPr>
        <w:t>)</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76EA2605"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w:t>
      </w:r>
      <w:r w:rsidR="00122E3B">
        <w:rPr>
          <w:color w:val="000000" w:themeColor="text1"/>
          <w:sz w:val="22"/>
          <w:szCs w:val="22"/>
        </w:rPr>
        <w:t xml:space="preserve"> </w:t>
      </w:r>
      <w:r w:rsidR="00122E3B" w:rsidRPr="00122E3B">
        <w:rPr>
          <w:color w:val="FF0000"/>
          <w:sz w:val="22"/>
          <w:szCs w:val="22"/>
        </w:rPr>
        <w:t xml:space="preserve">All individuals selected had stem diameter of the bole at breast height (DBH) greater than 13 cm. </w:t>
      </w:r>
      <w:r w:rsidR="00FB3672" w:rsidRPr="00B31765">
        <w:rPr>
          <w:color w:val="000000" w:themeColor="text1"/>
          <w:sz w:val="22"/>
          <w:szCs w:val="22"/>
        </w:rPr>
        <w:t>Sample fascicles</w:t>
      </w:r>
      <w:r w:rsidR="00E972B0">
        <w:rPr>
          <w:color w:val="000000" w:themeColor="text1"/>
          <w:sz w:val="22"/>
          <w:szCs w:val="22"/>
        </w:rPr>
        <w:t xml:space="preserve"> </w:t>
      </w:r>
      <w:r w:rsidR="00E972B0" w:rsidRPr="00E972B0">
        <w:rPr>
          <w:color w:val="FF0000"/>
          <w:sz w:val="22"/>
          <w:szCs w:val="22"/>
        </w:rPr>
        <w:t>(one per tree)</w:t>
      </w:r>
      <w:r w:rsidR="00FB3672" w:rsidRPr="00E972B0">
        <w:rPr>
          <w:color w:val="FF0000"/>
          <w:sz w:val="22"/>
          <w:szCs w:val="22"/>
        </w:rPr>
        <w:t xml:space="preserve"> </w:t>
      </w:r>
      <w:r w:rsidR="00FB3672" w:rsidRPr="00B31765">
        <w:rPr>
          <w:color w:val="000000" w:themeColor="text1"/>
          <w:sz w:val="22"/>
          <w:szCs w:val="22"/>
        </w:rPr>
        <w:t xml:space="preserve">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 xml:space="preserve">C. Then they were ground in a SPEX ball mill (Metuchen, NJ, </w:t>
      </w:r>
      <w:r w:rsidR="00215F78" w:rsidRPr="00B31765">
        <w:rPr>
          <w:color w:val="000000" w:themeColor="text1"/>
          <w:sz w:val="22"/>
          <w:szCs w:val="22"/>
        </w:rPr>
        <w:lastRenderedPageBreak/>
        <w:t>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w:t>
      </w:r>
      <w:proofErr w:type="spellStart"/>
      <w:r w:rsidR="00215F78" w:rsidRPr="00B31765">
        <w:rPr>
          <w:color w:val="000000" w:themeColor="text1"/>
          <w:sz w:val="22"/>
          <w:szCs w:val="22"/>
        </w:rPr>
        <w:t>Thermo</w:t>
      </w:r>
      <w:proofErr w:type="spellEnd"/>
      <w:r w:rsidR="00215F78" w:rsidRPr="00B31765">
        <w:rPr>
          <w:color w:val="000000" w:themeColor="text1"/>
          <w:sz w:val="22"/>
          <w:szCs w:val="22"/>
        </w:rPr>
        <w:t xml:space="preserve">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1647B45F"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lastRenderedPageBreak/>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FB07678"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r w:rsidR="00E77C93">
        <w:rPr>
          <w:color w:val="FF0000"/>
          <w:sz w:val="22"/>
          <w:szCs w:val="22"/>
        </w:rPr>
        <w:t>h</w:t>
      </w:r>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6A7CF4DB"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w:t>
      </w:r>
      <w:r w:rsidR="006618CB">
        <w:rPr>
          <w:color w:val="FF0000"/>
          <w:sz w:val="22"/>
          <w:szCs w:val="22"/>
        </w:rPr>
        <w:t xml:space="preserve"> For consistency with other plots, the shapes represent different sites.</w:t>
      </w:r>
      <w:r w:rsidRPr="00C73052">
        <w:rPr>
          <w:color w:val="FF0000"/>
          <w:sz w:val="22"/>
          <w:szCs w:val="22"/>
        </w:rPr>
        <w:t xml:space="preserve"> </w:t>
      </w:r>
      <w:r w:rsidR="006618CB">
        <w:rPr>
          <w:color w:val="FF0000"/>
          <w:sz w:val="22"/>
          <w:szCs w:val="22"/>
        </w:rPr>
        <w:t xml:space="preserve">Circles, triangles, diamonds, and squares correspond to measurements at Gorham Cliffs, South Cadillac, St. </w:t>
      </w:r>
      <w:proofErr w:type="spellStart"/>
      <w:r w:rsidR="006618CB">
        <w:rPr>
          <w:color w:val="FF0000"/>
          <w:sz w:val="22"/>
          <w:szCs w:val="22"/>
        </w:rPr>
        <w:t>Sauveur</w:t>
      </w:r>
      <w:proofErr w:type="spellEnd"/>
      <w:r w:rsidR="006618CB">
        <w:rPr>
          <w:color w:val="FF0000"/>
          <w:sz w:val="22"/>
          <w:szCs w:val="22"/>
        </w:rPr>
        <w:t>, and Wonderland, respectively (Table 1).</w:t>
      </w:r>
      <w:r w:rsidRPr="00C73052">
        <w:rPr>
          <w:color w:val="FF0000"/>
          <w:sz w:val="22"/>
          <w:szCs w:val="22"/>
        </w:rPr>
        <w:t xml:space="preserve">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45379ED"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bookmarkStart w:id="5" w:name="_GoBack"/>
      <w:bookmarkEnd w:id="5"/>
      <w:r w:rsidR="006618CB">
        <w:rPr>
          <w:color w:val="FF0000"/>
          <w:sz w:val="22"/>
          <w:szCs w:val="22"/>
        </w:rPr>
        <w:t>, triangles, diamonds, and squares correspond to measurements at Gorham Cliffs</w:t>
      </w:r>
      <w:r w:rsidR="00F14D30">
        <w:rPr>
          <w:color w:val="FF0000"/>
          <w:sz w:val="22"/>
          <w:szCs w:val="22"/>
        </w:rPr>
        <w:t xml:space="preserve"> (GOR)</w:t>
      </w:r>
      <w:r w:rsidR="006618CB">
        <w:rPr>
          <w:color w:val="FF0000"/>
          <w:sz w:val="22"/>
          <w:szCs w:val="22"/>
        </w:rPr>
        <w:t>, South Cadillac</w:t>
      </w:r>
      <w:r w:rsidR="00F14D30">
        <w:rPr>
          <w:color w:val="FF0000"/>
          <w:sz w:val="22"/>
          <w:szCs w:val="22"/>
        </w:rPr>
        <w:t xml:space="preserve"> (SCT)</w:t>
      </w:r>
      <w:r w:rsidR="006618CB">
        <w:rPr>
          <w:color w:val="FF0000"/>
          <w:sz w:val="22"/>
          <w:szCs w:val="22"/>
        </w:rPr>
        <w:t xml:space="preserve">, St. </w:t>
      </w:r>
      <w:proofErr w:type="spellStart"/>
      <w:r w:rsidR="006618CB">
        <w:rPr>
          <w:color w:val="FF0000"/>
          <w:sz w:val="22"/>
          <w:szCs w:val="22"/>
        </w:rPr>
        <w:t>Sauveur</w:t>
      </w:r>
      <w:proofErr w:type="spellEnd"/>
      <w:r w:rsidR="00F14D30">
        <w:rPr>
          <w:color w:val="FF0000"/>
          <w:sz w:val="22"/>
          <w:szCs w:val="22"/>
        </w:rPr>
        <w:t xml:space="preserve"> (STS)</w:t>
      </w:r>
      <w:r w:rsidR="006618CB">
        <w:rPr>
          <w:color w:val="FF0000"/>
          <w:sz w:val="22"/>
          <w:szCs w:val="22"/>
        </w:rPr>
        <w:t>, and Wonderland</w:t>
      </w:r>
      <w:r w:rsidR="00F14D30">
        <w:rPr>
          <w:color w:val="FF0000"/>
          <w:sz w:val="22"/>
          <w:szCs w:val="22"/>
        </w:rPr>
        <w:t xml:space="preserve"> (WON)</w:t>
      </w:r>
      <w:r w:rsidR="006618CB">
        <w:rPr>
          <w:color w:val="FF0000"/>
          <w:sz w:val="22"/>
          <w:szCs w:val="22"/>
        </w:rPr>
        <w:t>, respectively (Table 1).</w:t>
      </w:r>
    </w:p>
    <w:p w14:paraId="49DBCE6C" w14:textId="77777777" w:rsidR="008E205C" w:rsidRPr="00C73052" w:rsidRDefault="008E205C" w:rsidP="008E205C">
      <w:pPr>
        <w:spacing w:line="360" w:lineRule="auto"/>
        <w:contextualSpacing/>
        <w:rPr>
          <w:b/>
          <w:color w:val="FF0000"/>
          <w:sz w:val="22"/>
          <w:szCs w:val="22"/>
        </w:rPr>
      </w:pPr>
    </w:p>
    <w:p w14:paraId="108AF39B" w14:textId="6F0A941E"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 xml:space="preserve">Relationship between elevation and soil aluminum (A), calcium (B), potassium (C), magnesium (D), phosphorus (E), and zinc (F). Color of points and trendlines indicates the fire history with red and </w:t>
      </w:r>
      <w:r w:rsidRPr="00C73052">
        <w:rPr>
          <w:color w:val="FF0000"/>
          <w:sz w:val="22"/>
          <w:szCs w:val="22"/>
        </w:rPr>
        <w:lastRenderedPageBreak/>
        <w:t>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3DB04A24" w14:textId="77777777" w:rsidR="008E205C" w:rsidRPr="00C73052" w:rsidRDefault="008E205C" w:rsidP="008E205C">
      <w:pPr>
        <w:spacing w:line="360" w:lineRule="auto"/>
        <w:contextualSpacing/>
        <w:rPr>
          <w:b/>
          <w:color w:val="FF0000"/>
          <w:sz w:val="22"/>
          <w:szCs w:val="22"/>
        </w:rPr>
      </w:pPr>
    </w:p>
    <w:p w14:paraId="2F190FD6" w14:textId="36EF1CC6"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6F814687" w14:textId="77777777" w:rsidR="008E205C" w:rsidRPr="00C73052" w:rsidRDefault="008E205C" w:rsidP="008E205C">
      <w:pPr>
        <w:spacing w:line="360" w:lineRule="auto"/>
        <w:contextualSpacing/>
        <w:rPr>
          <w:b/>
          <w:color w:val="FF0000"/>
          <w:sz w:val="22"/>
          <w:szCs w:val="22"/>
        </w:rPr>
      </w:pPr>
    </w:p>
    <w:p w14:paraId="4D7B9550" w14:textId="7D84D1B1"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191C0A09" w14:textId="77777777" w:rsidR="008E205C" w:rsidRPr="00C73052" w:rsidRDefault="008E205C" w:rsidP="008E205C">
      <w:pPr>
        <w:spacing w:line="360" w:lineRule="auto"/>
        <w:contextualSpacing/>
        <w:rPr>
          <w:color w:val="FF0000"/>
          <w:sz w:val="22"/>
          <w:szCs w:val="22"/>
        </w:rPr>
      </w:pPr>
    </w:p>
    <w:p w14:paraId="63B9CB4B" w14:textId="6EC3F4A1"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lastRenderedPageBreak/>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6" w:name="h7"/>
      <w:bookmarkEnd w:id="6"/>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C64CE31"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lastRenderedPageBreak/>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w:t>
      </w:r>
      <w:r w:rsidR="00E77C93">
        <w:rPr>
          <w:color w:val="000000" w:themeColor="text1"/>
          <w:sz w:val="22"/>
          <w:szCs w:val="22"/>
          <w:shd w:val="clear" w:color="auto" w:fill="FFFFFF"/>
        </w:rPr>
        <w:t>R</w:t>
      </w:r>
      <w:r w:rsidRPr="00B31765">
        <w:rPr>
          <w:color w:val="000000" w:themeColor="text1"/>
          <w:sz w:val="22"/>
          <w:szCs w:val="22"/>
          <w:shd w:val="clear" w:color="auto" w:fill="FFFFFF"/>
        </w:rPr>
        <w:t xml:space="preserve">im </w:t>
      </w:r>
      <w:r w:rsidR="00E77C93">
        <w:rPr>
          <w:color w:val="000000" w:themeColor="text1"/>
          <w:sz w:val="22"/>
          <w:szCs w:val="22"/>
          <w:shd w:val="clear" w:color="auto" w:fill="FFFFFF"/>
        </w:rPr>
        <w:t>F</w:t>
      </w:r>
      <w:r w:rsidRPr="00B31765">
        <w:rPr>
          <w:color w:val="000000" w:themeColor="text1"/>
          <w:sz w:val="22"/>
          <w:szCs w:val="22"/>
          <w:shd w:val="clear" w:color="auto" w:fill="FFFFFF"/>
        </w:rPr>
        <w:t xml:space="preserve">ire, </w:t>
      </w:r>
      <w:r w:rsidR="00E77C93">
        <w:rPr>
          <w:color w:val="000000" w:themeColor="text1"/>
          <w:sz w:val="22"/>
          <w:szCs w:val="22"/>
          <w:shd w:val="clear" w:color="auto" w:fill="FFFFFF"/>
        </w:rPr>
        <w:t>Y</w:t>
      </w:r>
      <w:r w:rsidRPr="00B31765">
        <w:rPr>
          <w:color w:val="000000" w:themeColor="text1"/>
          <w:sz w:val="22"/>
          <w:szCs w:val="22"/>
          <w:shd w:val="clear" w:color="auto" w:fill="FFFFFF"/>
        </w:rPr>
        <w:t xml:space="preserve">osemite </w:t>
      </w:r>
      <w:r w:rsidR="00E77C93">
        <w:rPr>
          <w:color w:val="000000" w:themeColor="text1"/>
          <w:sz w:val="22"/>
          <w:szCs w:val="22"/>
          <w:shd w:val="clear" w:color="auto" w:fill="FFFFFF"/>
        </w:rPr>
        <w:t>N</w:t>
      </w:r>
      <w:r w:rsidRPr="00B31765">
        <w:rPr>
          <w:color w:val="000000" w:themeColor="text1"/>
          <w:sz w:val="22"/>
          <w:szCs w:val="22"/>
          <w:shd w:val="clear" w:color="auto" w:fill="FFFFFF"/>
        </w:rPr>
        <w:t xml:space="preserve">ational </w:t>
      </w:r>
      <w:r w:rsidR="00E77C93">
        <w:rPr>
          <w:color w:val="000000" w:themeColor="text1"/>
          <w:sz w:val="22"/>
          <w:szCs w:val="22"/>
          <w:shd w:val="clear" w:color="auto" w:fill="FFFFFF"/>
        </w:rPr>
        <w:t>P</w:t>
      </w:r>
      <w:r w:rsidRPr="00B31765">
        <w:rPr>
          <w:color w:val="000000" w:themeColor="text1"/>
          <w:sz w:val="22"/>
          <w:szCs w:val="22"/>
          <w:shd w:val="clear" w:color="auto" w:fill="FFFFFF"/>
        </w:rPr>
        <w:t xml:space="preserve">ark: </w:t>
      </w:r>
      <w:r w:rsidR="00E77C93">
        <w:rPr>
          <w:color w:val="000000" w:themeColor="text1"/>
          <w:sz w:val="22"/>
          <w:szCs w:val="22"/>
          <w:shd w:val="clear" w:color="auto" w:fill="FFFFFF"/>
        </w:rPr>
        <w:t>T</w:t>
      </w:r>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00E77C93">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t xml:space="preserve">Annals of Forest Science, </w:t>
      </w:r>
      <w:r w:rsidRPr="00B31765">
        <w:rPr>
          <w:i/>
          <w:iCs/>
          <w:noProof/>
          <w:color w:val="000000" w:themeColor="text1"/>
          <w:sz w:val="22"/>
        </w:rPr>
        <w:t>66</w:t>
      </w:r>
      <w:r w:rsidRPr="00B31765">
        <w:rPr>
          <w:noProof/>
          <w:color w:val="000000" w:themeColor="text1"/>
          <w:sz w:val="22"/>
        </w:rPr>
        <w:t>, 505–505.</w:t>
      </w:r>
      <w:r w:rsidR="00C2747E">
        <w:rPr>
          <w:noProof/>
          <w:color w:val="000000" w:themeColor="text1"/>
          <w:sz w:val="22"/>
        </w:rPr>
        <w:t xml:space="preserve"> doi: </w:t>
      </w:r>
      <w:r w:rsidR="00C2747E" w:rsidRPr="00C2747E">
        <w:rPr>
          <w:noProof/>
          <w:color w:val="000000" w:themeColor="text1"/>
          <w:sz w:val="22"/>
        </w:rPr>
        <w:t>10.1051/forest/2009027</w:t>
      </w:r>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C2747E">
        <w:rPr>
          <w:color w:val="000000" w:themeColor="text1"/>
          <w:sz w:val="22"/>
          <w:szCs w:val="22"/>
          <w:shd w:val="clear" w:color="auto" w:fill="FFFFFF"/>
        </w:rPr>
        <w:t>,</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1DA23417"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C2747E">
        <w:rPr>
          <w:color w:val="000000" w:themeColor="text1"/>
          <w:sz w:val="22"/>
          <w:szCs w:val="22"/>
          <w:shd w:val="clear" w:color="auto" w:fill="FFFFFF"/>
        </w:rPr>
        <w:t xml:space="preserve"> </w:t>
      </w:r>
      <w:r w:rsidR="00C2747E" w:rsidRPr="0031319F">
        <w:rPr>
          <w:i/>
          <w:iCs/>
          <w:color w:val="000000" w:themeColor="text1"/>
          <w:sz w:val="22"/>
          <w:szCs w:val="22"/>
          <w:shd w:val="clear" w:color="auto" w:fill="FFFFFF"/>
        </w:rPr>
        <w:t>Dissertation/Master’s Thesis</w:t>
      </w:r>
      <w:r w:rsidR="00C2747E">
        <w:rPr>
          <w:color w:val="000000" w:themeColor="text1"/>
          <w:sz w:val="22"/>
          <w:szCs w:val="22"/>
          <w:shd w:val="clear" w:color="auto" w:fill="FFFFFF"/>
        </w:rPr>
        <w:t>. Orono (ME): University of Maine</w:t>
      </w:r>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r w:rsidR="00EF32F1">
        <w:rPr>
          <w:rFonts w:eastAsiaTheme="minorEastAsia"/>
          <w:color w:val="000000" w:themeColor="text1"/>
          <w:sz w:val="22"/>
          <w:szCs w:val="22"/>
        </w:rPr>
        <w:t>,</w:t>
      </w:r>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72B52B19"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L.,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lastRenderedPageBreak/>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r w:rsidR="00EF32F1">
        <w:rPr>
          <w:color w:val="000000" w:themeColor="text1"/>
          <w:sz w:val="22"/>
          <w:szCs w:val="22"/>
          <w:shd w:val="clear" w:color="auto" w:fill="FFFFFF"/>
        </w:rPr>
        <w:t>,</w:t>
      </w:r>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J., Livingston, Greenwood, M., White, M.</w:t>
      </w:r>
      <w:r w:rsidR="00EF32F1">
        <w:rPr>
          <w:color w:val="000000" w:themeColor="text1"/>
          <w:sz w:val="22"/>
          <w:szCs w:val="22"/>
        </w:rPr>
        <w:t>,</w:t>
      </w:r>
      <w:r w:rsidRPr="00B31765">
        <w:rPr>
          <w:color w:val="000000" w:themeColor="text1"/>
          <w:sz w:val="22"/>
          <w:szCs w:val="22"/>
        </w:rPr>
        <w:t xml:space="preserve">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F462DB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31319F">
        <w:rPr>
          <w:color w:val="000000" w:themeColor="text1"/>
          <w:sz w:val="22"/>
          <w:szCs w:val="22"/>
          <w:shd w:val="clear" w:color="auto" w:fill="FFFFFF"/>
          <w:lang w:val="es-ES"/>
        </w:rPr>
        <w:t>Dodds</w:t>
      </w:r>
      <w:proofErr w:type="spellEnd"/>
      <w:r w:rsidRPr="0031319F">
        <w:rPr>
          <w:color w:val="000000" w:themeColor="text1"/>
          <w:sz w:val="22"/>
          <w:szCs w:val="22"/>
          <w:shd w:val="clear" w:color="auto" w:fill="FFFFFF"/>
          <w:lang w:val="es-ES"/>
        </w:rPr>
        <w:t xml:space="preserve">, K., </w:t>
      </w:r>
      <w:proofErr w:type="spellStart"/>
      <w:r w:rsidRPr="0031319F">
        <w:rPr>
          <w:color w:val="000000" w:themeColor="text1"/>
          <w:sz w:val="22"/>
          <w:szCs w:val="22"/>
          <w:shd w:val="clear" w:color="auto" w:fill="FFFFFF"/>
          <w:lang w:val="es-ES"/>
        </w:rPr>
        <w:t>Aoki</w:t>
      </w:r>
      <w:proofErr w:type="spellEnd"/>
      <w:r w:rsidRPr="0031319F">
        <w:rPr>
          <w:color w:val="000000" w:themeColor="text1"/>
          <w:sz w:val="22"/>
          <w:szCs w:val="22"/>
          <w:shd w:val="clear" w:color="auto" w:fill="FFFFFF"/>
          <w:lang w:val="es-ES"/>
        </w:rPr>
        <w:t>, C., Arango-</w:t>
      </w:r>
      <w:proofErr w:type="spellStart"/>
      <w:r w:rsidRPr="0031319F">
        <w:rPr>
          <w:color w:val="000000" w:themeColor="text1"/>
          <w:sz w:val="22"/>
          <w:szCs w:val="22"/>
          <w:shd w:val="clear" w:color="auto" w:fill="FFFFFF"/>
          <w:lang w:val="es-ES"/>
        </w:rPr>
        <w:t>Velez</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Cancelliere</w:t>
      </w:r>
      <w:proofErr w:type="spellEnd"/>
      <w:r w:rsidRPr="0031319F">
        <w:rPr>
          <w:color w:val="000000" w:themeColor="text1"/>
          <w:sz w:val="22"/>
          <w:szCs w:val="22"/>
          <w:shd w:val="clear" w:color="auto" w:fill="FFFFFF"/>
          <w:lang w:val="es-ES"/>
        </w:rPr>
        <w:t xml:space="preserve">, J., </w:t>
      </w:r>
      <w:proofErr w:type="spellStart"/>
      <w:r w:rsidRPr="0031319F">
        <w:rPr>
          <w:color w:val="000000" w:themeColor="text1"/>
          <w:sz w:val="22"/>
          <w:szCs w:val="22"/>
          <w:shd w:val="clear" w:color="auto" w:fill="FFFFFF"/>
          <w:lang w:val="es-ES"/>
        </w:rPr>
        <w:t>D’Amato</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DiGirolomo</w:t>
      </w:r>
      <w:proofErr w:type="spellEnd"/>
      <w:r w:rsidRPr="0031319F">
        <w:rPr>
          <w:color w:val="000000" w:themeColor="text1"/>
          <w:sz w:val="22"/>
          <w:szCs w:val="22"/>
          <w:shd w:val="clear" w:color="auto" w:fill="FFFFFF"/>
          <w:lang w:val="es-ES"/>
        </w:rPr>
        <w:t>, M.</w:t>
      </w:r>
      <w:r w:rsidR="00EF32F1">
        <w:rPr>
          <w:color w:val="000000" w:themeColor="text1"/>
          <w:sz w:val="22"/>
          <w:szCs w:val="22"/>
          <w:shd w:val="clear" w:color="auto" w:fill="FFFFFF"/>
          <w:lang w:val="es-ES"/>
        </w:rPr>
        <w:t>,</w:t>
      </w:r>
      <w:r w:rsidR="00EF32F1" w:rsidRPr="0031319F">
        <w:rPr>
          <w:color w:val="000000" w:themeColor="text1"/>
          <w:sz w:val="22"/>
          <w:szCs w:val="22"/>
          <w:shd w:val="clear" w:color="auto" w:fill="FFFFFF"/>
          <w:lang w:val="es-ES"/>
        </w:rPr>
        <w:t xml:space="preserve"> </w:t>
      </w:r>
      <w:r w:rsidR="00EF32F1" w:rsidRPr="0031319F">
        <w:rPr>
          <w:i/>
          <w:iCs/>
          <w:color w:val="000000" w:themeColor="text1"/>
          <w:sz w:val="22"/>
          <w:szCs w:val="22"/>
          <w:shd w:val="clear" w:color="auto" w:fill="FFFFFF"/>
          <w:lang w:val="es-ES"/>
        </w:rPr>
        <w:t>et al.</w:t>
      </w:r>
      <w:r w:rsidRPr="0031319F">
        <w:rPr>
          <w:color w:val="000000" w:themeColor="text1"/>
          <w:sz w:val="22"/>
          <w:szCs w:val="22"/>
          <w:shd w:val="clear" w:color="auto" w:fill="FFFFFF"/>
          <w:lang w:val="es-ES"/>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J.</w:t>
      </w:r>
      <w:r w:rsidR="000A072E">
        <w:rPr>
          <w:color w:val="000000" w:themeColor="text1"/>
          <w:sz w:val="22"/>
          <w:szCs w:val="22"/>
        </w:rPr>
        <w:t>,</w:t>
      </w:r>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5254AE87"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w:t>
      </w:r>
      <w:r w:rsidRPr="00B31765">
        <w:rPr>
          <w:rFonts w:eastAsiaTheme="minorEastAsia"/>
          <w:i/>
          <w:color w:val="000000" w:themeColor="text1"/>
          <w:sz w:val="22"/>
          <w:szCs w:val="22"/>
        </w:rPr>
        <w:t>et al</w:t>
      </w:r>
      <w:r w:rsidR="000A072E">
        <w:rPr>
          <w:rFonts w:eastAsiaTheme="minorEastAsia"/>
          <w:i/>
          <w:color w:val="000000" w:themeColor="text1"/>
          <w:sz w:val="22"/>
          <w:szCs w:val="22"/>
        </w:rPr>
        <w:t>.</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15B86436"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w:t>
      </w:r>
      <w:r w:rsidR="000A072E" w:rsidRPr="0031319F">
        <w:rPr>
          <w:i/>
          <w:iCs/>
          <w:sz w:val="22"/>
          <w:szCs w:val="22"/>
        </w:rPr>
        <w:t>et al</w:t>
      </w:r>
      <w:r w:rsidR="000A072E">
        <w:rPr>
          <w:sz w:val="22"/>
          <w:szCs w:val="22"/>
        </w:rPr>
        <w:t xml:space="preserve">. </w:t>
      </w:r>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lastRenderedPageBreak/>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r w:rsidR="000A072E">
        <w:rPr>
          <w:noProof/>
          <w:color w:val="000000" w:themeColor="text1"/>
          <w:sz w:val="22"/>
        </w:rPr>
        <w:t xml:space="preserve"> doi: </w:t>
      </w:r>
      <w:hyperlink r:id="rId11" w:tgtFrame="_blank" w:tooltip="This link opens in a new window" w:history="1">
        <w:r w:rsidR="000A072E" w:rsidRPr="000A072E">
          <w:rPr>
            <w:rStyle w:val="Hyperlink"/>
            <w:noProof/>
            <w:sz w:val="22"/>
          </w:rPr>
          <w:t xml:space="preserve">10.2307/2389682 </w:t>
        </w:r>
      </w:hyperlink>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5466015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r w:rsidR="00ED1E3B">
        <w:rPr>
          <w:noProof/>
          <w:color w:val="000000" w:themeColor="text1"/>
          <w:sz w:val="22"/>
        </w:rPr>
        <w:t>,</w:t>
      </w:r>
      <w:r w:rsidRPr="00B31765">
        <w:rPr>
          <w:noProof/>
          <w:color w:val="000000" w:themeColor="text1"/>
          <w:sz w:val="22"/>
        </w:rPr>
        <w:t xml:space="preserve"> A</w:t>
      </w:r>
      <w:r w:rsidR="00ED1E3B">
        <w:rPr>
          <w:noProof/>
          <w:color w:val="000000" w:themeColor="text1"/>
          <w:sz w:val="22"/>
        </w:rPr>
        <w:t xml:space="preserve">. </w:t>
      </w:r>
      <w:r w:rsidRPr="00B31765">
        <w:rPr>
          <w:noProof/>
          <w:color w:val="000000" w:themeColor="text1"/>
          <w:sz w:val="22"/>
        </w:rPr>
        <w:t xml:space="preserve">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Dissertation</w:t>
      </w:r>
      <w:r w:rsidR="00AA09BB">
        <w:rPr>
          <w:rStyle w:val="Emphasis"/>
          <w:color w:val="000000" w:themeColor="text1"/>
          <w:sz w:val="22"/>
          <w:szCs w:val="22"/>
          <w:bdr w:val="none" w:sz="0" w:space="0" w:color="auto" w:frame="1"/>
          <w:shd w:val="clear" w:color="auto" w:fill="FFFFFF"/>
        </w:rPr>
        <w:t>/Master’s Thesis</w:t>
      </w:r>
      <w:r w:rsidR="00EF3BF9" w:rsidRPr="00B31765">
        <w:rPr>
          <w:rStyle w:val="Emphasis"/>
          <w:color w:val="000000" w:themeColor="text1"/>
          <w:sz w:val="22"/>
          <w:szCs w:val="22"/>
          <w:bdr w:val="none" w:sz="0" w:space="0" w:color="auto" w:frame="1"/>
          <w:shd w:val="clear" w:color="auto" w:fill="FFFFFF"/>
        </w:rPr>
        <w:t>.</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College Station (TX):</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Texas A&amp;M University</w:t>
      </w:r>
      <w:r w:rsidR="00AA09BB">
        <w:rPr>
          <w:rStyle w:val="Emphasis"/>
          <w:color w:val="000000" w:themeColor="text1"/>
          <w:sz w:val="22"/>
          <w:szCs w:val="22"/>
          <w:bdr w:val="none" w:sz="0" w:space="0" w:color="auto" w:frame="1"/>
          <w:shd w:val="clear" w:color="auto" w:fill="FFFFFF"/>
        </w:rPr>
        <w:t>.</w:t>
      </w:r>
      <w:r w:rsidR="007E4076" w:rsidRPr="00B31765">
        <w:rPr>
          <w:rStyle w:val="Emphasis"/>
          <w:i w:val="0"/>
          <w:color w:val="000000" w:themeColor="text1"/>
          <w:sz w:val="22"/>
          <w:szCs w:val="22"/>
          <w:bdr w:val="none" w:sz="0" w:space="0" w:color="auto" w:frame="1"/>
          <w:shd w:val="clear" w:color="auto" w:fill="FFFFFF"/>
        </w:rPr>
        <w:t xml:space="preserve"> </w:t>
      </w:r>
      <w:hyperlink r:id="rId12"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r w:rsidR="008A0F03">
        <w:rPr>
          <w:color w:val="000000" w:themeColor="text1"/>
          <w:sz w:val="22"/>
          <w:szCs w:val="22"/>
          <w:shd w:val="clear" w:color="auto" w:fill="FFFFFF"/>
        </w:rPr>
        <w:t xml:space="preserve"> </w:t>
      </w:r>
      <w:proofErr w:type="spellStart"/>
      <w:r w:rsidR="008A0F03">
        <w:rPr>
          <w:color w:val="000000" w:themeColor="text1"/>
          <w:sz w:val="22"/>
          <w:szCs w:val="22"/>
          <w:shd w:val="clear" w:color="auto" w:fill="FFFFFF"/>
        </w:rPr>
        <w:t>doi</w:t>
      </w:r>
      <w:proofErr w:type="spellEnd"/>
      <w:r w:rsidR="008A0F03">
        <w:rPr>
          <w:color w:val="000000" w:themeColor="text1"/>
          <w:sz w:val="22"/>
          <w:szCs w:val="22"/>
          <w:shd w:val="clear" w:color="auto" w:fill="FFFFFF"/>
        </w:rPr>
        <w:t xml:space="preserve">: </w:t>
      </w:r>
      <w:r w:rsidR="008A0F03" w:rsidRPr="008A0F03">
        <w:rPr>
          <w:color w:val="000000" w:themeColor="text1"/>
          <w:sz w:val="22"/>
          <w:szCs w:val="22"/>
          <w:shd w:val="clear" w:color="auto" w:fill="FFFFFF"/>
        </w:rPr>
        <w:t>10.4996/fireecology.0301022</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684F268C"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r w:rsidR="008A0F03">
        <w:rPr>
          <w:rFonts w:eastAsiaTheme="minorHAnsi"/>
          <w:color w:val="000000" w:themeColor="text1"/>
          <w:sz w:val="22"/>
          <w:szCs w:val="22"/>
        </w:rPr>
        <w:t>.</w:t>
      </w:r>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 Ø.</w:t>
      </w:r>
      <w:r>
        <w:rPr>
          <w:color w:val="000000" w:themeColor="text1"/>
          <w:sz w:val="22"/>
          <w:szCs w:val="22"/>
          <w:shd w:val="clear" w:color="auto" w:fill="FFFFFF"/>
        </w:rPr>
        <w:t xml:space="preserve"> (</w:t>
      </w:r>
      <w:proofErr w:type="spellEnd"/>
      <w:r>
        <w:rPr>
          <w:color w:val="000000" w:themeColor="text1"/>
          <w:sz w:val="22"/>
          <w:szCs w:val="22"/>
          <w:shd w:val="clear" w:color="auto" w:fill="FFFFFF"/>
        </w:rPr>
        <w:t>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0879AC87"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8A0F03">
        <w:rPr>
          <w:color w:val="000000" w:themeColor="text1"/>
          <w:sz w:val="22"/>
          <w:szCs w:val="22"/>
          <w:shd w:val="clear" w:color="auto" w:fill="FFFFFF"/>
        </w:rPr>
        <w:t xml:space="preserve"> </w:t>
      </w:r>
      <w:r w:rsidR="008A0F03" w:rsidRPr="0031319F">
        <w:rPr>
          <w:i/>
          <w:iCs/>
          <w:color w:val="000000" w:themeColor="text1"/>
          <w:sz w:val="22"/>
          <w:szCs w:val="22"/>
          <w:shd w:val="clear" w:color="auto" w:fill="FFFFFF"/>
        </w:rPr>
        <w:t>et al</w:t>
      </w:r>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3EDC5FF4"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2759F43A"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6E5AA2">
        <w:rPr>
          <w:color w:val="000000" w:themeColor="text1"/>
          <w:sz w:val="22"/>
          <w:szCs w:val="22"/>
          <w:shd w:val="clear" w:color="auto" w:fill="FFFFFF"/>
        </w:rPr>
        <w:t>,</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O.</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40FB0DB7"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7A4A0B9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Patterson III, W., Edwards, K.</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6D2AD67A" w:rsidR="0054289C" w:rsidRPr="00B31765"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r w:rsidR="006E5AA2">
        <w:rPr>
          <w:color w:val="000000" w:themeColor="text1"/>
          <w:sz w:val="22"/>
          <w:szCs w:val="22"/>
          <w:shd w:val="clear" w:color="auto" w:fill="FFFFFF"/>
        </w:rPr>
        <w:t xml:space="preserve"> </w:t>
      </w:r>
      <w:proofErr w:type="spellStart"/>
      <w:r w:rsidR="006E5AA2">
        <w:rPr>
          <w:color w:val="000000" w:themeColor="text1"/>
          <w:sz w:val="22"/>
          <w:szCs w:val="22"/>
          <w:shd w:val="clear" w:color="auto" w:fill="FFFFFF"/>
        </w:rPr>
        <w:t>doi</w:t>
      </w:r>
      <w:proofErr w:type="spellEnd"/>
      <w:r w:rsidR="006E5AA2">
        <w:rPr>
          <w:color w:val="000000" w:themeColor="text1"/>
          <w:sz w:val="22"/>
          <w:szCs w:val="22"/>
          <w:shd w:val="clear" w:color="auto" w:fill="FFFFFF"/>
        </w:rPr>
        <w:t xml:space="preserve">: </w:t>
      </w:r>
      <w:hyperlink r:id="rId13" w:history="1">
        <w:r w:rsidR="006E5AA2" w:rsidRPr="006E5AA2">
          <w:rPr>
            <w:rStyle w:val="Hyperlink"/>
            <w:sz w:val="22"/>
            <w:szCs w:val="22"/>
            <w:shd w:val="clear" w:color="auto" w:fill="FFFFFF"/>
          </w:rPr>
          <w:t>10.1093/</w:t>
        </w:r>
        <w:proofErr w:type="spellStart"/>
        <w:r w:rsidR="006E5AA2" w:rsidRPr="006E5AA2">
          <w:rPr>
            <w:rStyle w:val="Hyperlink"/>
            <w:sz w:val="22"/>
            <w:szCs w:val="22"/>
            <w:shd w:val="clear" w:color="auto" w:fill="FFFFFF"/>
          </w:rPr>
          <w:t>forestscience</w:t>
        </w:r>
        <w:proofErr w:type="spellEnd"/>
        <w:r w:rsidR="006E5AA2" w:rsidRPr="006E5AA2">
          <w:rPr>
            <w:rStyle w:val="Hyperlink"/>
            <w:sz w:val="22"/>
            <w:szCs w:val="22"/>
            <w:shd w:val="clear" w:color="auto" w:fill="FFFFFF"/>
          </w:rPr>
          <w:t>/33.2.558</w:t>
        </w:r>
      </w:hyperlink>
    </w:p>
    <w:p w14:paraId="54048BE6" w14:textId="1C1C235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N.</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05AC2941"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xml:space="preserve">, M., Handler, S., Butler-Leopold, P., Iverson, L., </w:t>
      </w:r>
      <w:r w:rsidRPr="0031319F">
        <w:rPr>
          <w:i/>
          <w:iCs/>
          <w:color w:val="000000" w:themeColor="text1"/>
          <w:sz w:val="22"/>
          <w:szCs w:val="22"/>
          <w:shd w:val="clear" w:color="auto" w:fill="FFFFFF"/>
        </w:rPr>
        <w:t>et al</w:t>
      </w:r>
      <w:r w:rsidR="00BA43E8">
        <w:rPr>
          <w:i/>
          <w:iCs/>
          <w:color w:val="000000" w:themeColor="text1"/>
          <w:sz w:val="22"/>
          <w:szCs w:val="22"/>
          <w:shd w:val="clear" w:color="auto" w:fill="FFFFFF"/>
        </w:rPr>
        <w:t>.</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6AF61" w14:textId="77777777" w:rsidR="001913C5" w:rsidRDefault="001913C5" w:rsidP="00EC160A">
      <w:r>
        <w:separator/>
      </w:r>
    </w:p>
  </w:endnote>
  <w:endnote w:type="continuationSeparator" w:id="0">
    <w:p w14:paraId="0107036E" w14:textId="77777777" w:rsidR="001913C5" w:rsidRDefault="001913C5"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234DF" w14:textId="77777777" w:rsidR="001913C5" w:rsidRDefault="001913C5" w:rsidP="00EC160A">
      <w:r>
        <w:separator/>
      </w:r>
    </w:p>
  </w:footnote>
  <w:footnote w:type="continuationSeparator" w:id="0">
    <w:p w14:paraId="7D341EBB" w14:textId="77777777" w:rsidR="001913C5" w:rsidRDefault="001913C5"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yperlink" Target="https://doi.org/10.1093/forestscience/33.2.558"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dl.handle.net/1969.1/16156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238968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rcid.org/0000-0001-7048-438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A685-6412-764C-92E6-081ECDDA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6824</Words>
  <Characters>38897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10</cp:revision>
  <cp:lastPrinted>2021-06-14T00:13:00Z</cp:lastPrinted>
  <dcterms:created xsi:type="dcterms:W3CDTF">2021-07-14T17:13:00Z</dcterms:created>
  <dcterms:modified xsi:type="dcterms:W3CDTF">2021-07-14T23:43:00Z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