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 xml:space="preserve">Спецификация методов и типов данных API 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для взаимодействия с b2b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br w:type="page"/>
      </w:r>
    </w:p>
    <w:p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Введение</w:t>
      </w:r>
    </w:p>
    <w:p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b2b. </w:t>
      </w:r>
    </w:p>
    <w:p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b2b, структуру сообщений и типы данных.</w:t>
      </w:r>
    </w:p>
    <w:p>
      <w:r>
        <w:br w:type="page"/>
      </w:r>
    </w:p>
    <w:p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Общая информация</w:t>
      </w:r>
    </w:p>
    <w:p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>
      <w:pPr>
        <w:spacing w:line="276" w:lineRule="auto"/>
        <w:jc w:val="both"/>
      </w:pPr>
      <w:r>
        <w:t>Подходом при реализации обмена является: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>
      <w:pPr>
        <w:pStyle w:val="2"/>
        <w:rPr>
          <w:b/>
        </w:rPr>
      </w:pPr>
      <w:r>
        <w:rPr>
          <w:b/>
        </w:rPr>
        <w:t>Передача транспортных пакетов</w:t>
      </w:r>
    </w:p>
    <w:p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b2b. Транспортный пакет передается методом </w:t>
      </w:r>
      <w:proofErr w:type="spellStart"/>
      <w:r>
        <w:t>Post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</w:t>
      </w:r>
      <w:proofErr w:type="spellEnd"/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proofErr w:type="spellStart"/>
      <w:r>
        <w:t>Message</w:t>
      </w:r>
      <w:proofErr w:type="spellEnd"/>
      <w:r>
        <w:t xml:space="preserve"> с ответом.</w:t>
      </w:r>
    </w:p>
    <w:p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>
      <w:pPr>
        <w:pStyle w:val="a6"/>
        <w:numPr>
          <w:ilvl w:val="0"/>
          <w:numId w:val="2"/>
        </w:numPr>
        <w:spacing w:line="276" w:lineRule="auto"/>
        <w:jc w:val="both"/>
      </w:pPr>
      <w:proofErr w:type="spellStart"/>
      <w:r>
        <w:t>Web</w:t>
      </w:r>
      <w:proofErr w:type="spellEnd"/>
      <w:r>
        <w:t>-сервисы – «</w:t>
      </w:r>
      <w:proofErr w:type="spellStart"/>
      <w:r>
        <w:t>http</w:t>
      </w:r>
      <w:proofErr w:type="spellEnd"/>
      <w:r>
        <w:t>(s)://[</w:t>
      </w:r>
      <w:proofErr w:type="spellStart"/>
      <w:r>
        <w:t>server</w:t>
      </w:r>
      <w:proofErr w:type="spellEnd"/>
      <w:r>
        <w:t>]/[</w:t>
      </w:r>
      <w:proofErr w:type="spellStart"/>
      <w:r>
        <w:t>base_name</w:t>
      </w:r>
      <w:proofErr w:type="spellEnd"/>
      <w:r>
        <w:t>]/</w:t>
      </w:r>
      <w:proofErr w:type="spellStart"/>
      <w:r>
        <w:t>ws</w:t>
      </w:r>
      <w:proofErr w:type="spellEnd"/>
      <w:r>
        <w:t>/</w:t>
      </w:r>
      <w:proofErr w:type="spellStart"/>
      <w:r>
        <w:t>ade</w:t>
      </w:r>
      <w:proofErr w:type="spellEnd"/>
      <w:r>
        <w:t>»</w:t>
      </w:r>
    </w:p>
    <w:p>
      <w:pPr>
        <w:spacing w:line="276" w:lineRule="auto"/>
        <w:jc w:val="both"/>
      </w:pPr>
      <w:r>
        <w:t xml:space="preserve">Пространство имен ADE для XSD для системы источника и получателя: </w:t>
      </w:r>
      <w:hyperlink r:id="rId5" w:history="1">
        <w:r>
          <w:rPr>
            <w:rStyle w:val="a5"/>
          </w:rPr>
          <w:t>http://ade.project</w:t>
        </w:r>
      </w:hyperlink>
      <w:r>
        <w:t xml:space="preserve"> </w:t>
      </w:r>
    </w:p>
    <w:p>
      <w:pPr>
        <w:pStyle w:val="2"/>
        <w:ind w:left="5102" w:hanging="576"/>
        <w:rPr>
          <w:b/>
        </w:rPr>
      </w:pPr>
      <w:r>
        <w:rPr>
          <w:b/>
        </w:rPr>
        <w:lastRenderedPageBreak/>
        <w:t>Спецификация транспортного пакета</w:t>
      </w:r>
    </w:p>
    <w:p>
      <w:pPr>
        <w:pStyle w:val="3"/>
        <w:rPr>
          <w:b/>
        </w:rPr>
      </w:pPr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>
        <w:trPr>
          <w:trHeight w:val="770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MsgID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пакета обмена. Обычно используется GUID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MsgType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Тип сообщения – ключ типа сообщения. Используется код справочника </w:t>
            </w:r>
            <w:proofErr w:type="spellStart"/>
            <w:r>
              <w:rPr>
                <w:rFonts w:ascii="Arial" w:hAnsi="Arial"/>
                <w:i/>
                <w:sz w:val="20"/>
              </w:rPr>
              <w:t>ТипыСообщенийАОД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Типы сообщений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50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ExtDate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dateTime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Sender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6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Reciever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7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в согласованном формате для типа сообщения, кодированные по стандарту Base64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SignData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ЭП, кодированные по стандарту Base64. Используется для организации ЮЗЭДО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>
      <w:pPr>
        <w:pStyle w:val="3"/>
        <w:rPr>
          <w:b/>
        </w:rPr>
      </w:pPr>
      <w:bookmarkStart w:id="0" w:name="_Структура_«Node»"/>
      <w:bookmarkEnd w:id="0"/>
      <w:r>
        <w:rPr>
          <w:b/>
        </w:rPr>
        <w:t>Структура «</w:t>
      </w:r>
      <w:proofErr w:type="spellStart"/>
      <w:r>
        <w:rPr>
          <w:b/>
        </w:rPr>
        <w:t>Node</w:t>
      </w:r>
      <w:proofErr w:type="spellEnd"/>
      <w:r>
        <w:rPr>
          <w:b/>
        </w:rPr>
        <w:t>». Участник обмена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>
        <w:trPr>
          <w:trHeight w:val="770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Name</w:t>
            </w:r>
            <w:proofErr w:type="spellEnd"/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Наименование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>
        <w:trPr>
          <w:trHeight w:val="7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Code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Код ошибки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Error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lastRenderedPageBreak/>
              <w:t>MsgData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Пример транспортного пакета (не имеет отношения к текущей схеме обмена)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83"/>
      </w:tblGrid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Финальный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&lt;?</w:t>
            </w: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="1.0" </w:t>
            </w:r>
            <w:proofErr w:type="spellStart"/>
            <w:r>
              <w:rPr>
                <w:sz w:val="20"/>
              </w:rPr>
              <w:t>encoding</w:t>
            </w:r>
            <w:proofErr w:type="spellEnd"/>
            <w:r>
              <w:rPr>
                <w:sz w:val="20"/>
              </w:rPr>
              <w:t>="utf-8"?&gt;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>="http://www.w3.org/2001/XMLSchema-instance"&gt;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spellStart"/>
            <w:r>
              <w:rPr>
                <w:sz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lang w:val="en-US"/>
              </w:rPr>
              <w:t>&lt;/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&lt;Sender ID="mXmfTg+IrDv7TsVKy6bf+Q=="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&lt;Receiver ID="o7dB/wdKsrVCgNZ7gKKKCQ==" Name="</w:t>
            </w:r>
            <w:r>
              <w:rPr>
                <w:sz w:val="20"/>
              </w:rPr>
              <w:t>УПП</w:t>
            </w:r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&lt;MsgData&gt;PHJlcXVlc3QgeG1sbnM9Imh0dHA6Ly93cy50b3Bsb2d3bXMucnUvIiB4bWxuczp4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cz0iaHR0cDovL3d3dy53My5vcmcvMjAwMS9YTUxTY2hlbWEiIHhtbG5zOnhzaT0i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aHR0cDovL3d3dy53My5vcmcvMjAwMS9YTUxTY2hlbWEtaW5zdGFuY2UiIHhzaTp0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eXBlPSJjcmVhdGVSZWNlaXZpbmdBZHZpY2VSZXF1ZXN0Ij4KCTxBZHZpY2VzPgoJ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CTxPcmRlciBPcmRlcklEPSI5YThkOGY2Yy1hOTM0LTExZWQtYTMxOS1lNDNkMWEx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OTBjZjgiIE9yZGVyTnVtPSLQnNCb0KAwMDAyNDQxOSIgT3JkZXJEYXRlPSIyMDIz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LTAyLTEwVDE0OjE4OjE3IiBEb2NUeXBlSUQ9IjIiIENvbW1lbnQ9ItCh0YfQtdGC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IOKEliAwMDc2MDAxNzU10KYg0L7RgiAwOS4wMi4yMDIzLyDQtNC+0YHRgi4gMTAu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MDIuICAgICAgICAgICAgICAxMTEzMNGGICAgICAgICAgMTAuMDIuMjMiIFN0YXR1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c0lEPSIxMDUiPgoJCQk8U3RvY2sgU3RvY2tJRD0iMDVlNmQ2NDAtYTY5ZS0xMWVi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LTgwZDctNDhkZjM3MDc3NjVkIiBTdG9ja05hbWU9ItCh0LrQu9Cw0LQg0KHQsNC7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0LDRgNGM0LXQstC+Ii8+CgkJPC9PcmRlcj4KCQk8QWR2aWNlUm93cyBHb29kSUQ9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IjcwZWVlZWFkLTM0N2YtMTFlYi04MGQ2LTQ4ZGYzNzA3NzY1ZCIgUXVhbnRpdHk9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IjQiIEtlZXBpbmdWYXJpYW50SUQ9IjcwZWVlZWFlLTM0N2YtMTFlYi04MGQ2LTQ4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ZGYzNzA3NzY1ZCI+CgkJCTxCYXRjaCBJRD0iODFiYjNiYWQtNmVmZC0xMWVkLWEz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MTgtZTQzZDFhMTkwY2Y5IiBEZXNjcmlwdGlvbj0iMTAxMzEwMTAvMTQxMTIyLzM0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OTM1NTggICAgIiBSZWNlaXB0RGF0ZT0iMjAyMi0xMS0xNFQwMDowMDowMCIgQmF0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Y2hUeXBlPSI3IiBDdXN0b21zRGVjbGFyYXRpb25OdW09IjEwMTMxMDEwLzE0MTEy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Mi8zNDkzNTU4ICAgICIvPgoJCTwvQWR2aWNlUm93cz4KCTwvQWR2aWNlcz4KPC9y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proofErr w:type="spellStart"/>
            <w:r>
              <w:rPr>
                <w:sz w:val="20"/>
              </w:rPr>
              <w:t>MsgData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&gt;</w:t>
            </w:r>
          </w:p>
        </w:tc>
      </w:tr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b/>
              </w:rPr>
              <w:t>Содержимое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&lt;request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="http://ws.toplogwms.ru/"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lang w:val="en-US"/>
              </w:rPr>
              <w:t>xsi:type</w:t>
            </w:r>
            <w:proofErr w:type="spellEnd"/>
            <w:r>
              <w:rPr>
                <w:sz w:val="20"/>
                <w:lang w:val="en-US"/>
              </w:rPr>
              <w:t>="</w:t>
            </w:r>
            <w:proofErr w:type="spellStart"/>
            <w:r>
              <w:rPr>
                <w:sz w:val="20"/>
                <w:lang w:val="en-US"/>
              </w:rPr>
              <w:t>createReceivingAdviceRequest</w:t>
            </w:r>
            <w:proofErr w:type="spellEnd"/>
            <w:r>
              <w:rPr>
                <w:sz w:val="20"/>
                <w:lang w:val="en-US"/>
              </w:rPr>
              <w:t>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&lt;Advices&gt;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&lt;Order </w:t>
            </w:r>
            <w:proofErr w:type="spellStart"/>
            <w:r>
              <w:rPr>
                <w:sz w:val="20"/>
                <w:lang w:val="en-US"/>
              </w:rPr>
              <w:t>OrderID</w:t>
            </w:r>
            <w:proofErr w:type="spellEnd"/>
            <w:r>
              <w:rPr>
                <w:sz w:val="20"/>
                <w:lang w:val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lang w:val="en-US"/>
              </w:rPr>
              <w:t>OrderNum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МЛР</w:t>
            </w:r>
            <w:r>
              <w:rPr>
                <w:sz w:val="20"/>
                <w:lang w:val="en-US"/>
              </w:rPr>
              <w:t xml:space="preserve">00024419" </w:t>
            </w:r>
            <w:proofErr w:type="spellStart"/>
            <w:r>
              <w:rPr>
                <w:sz w:val="20"/>
                <w:lang w:val="en-US"/>
              </w:rPr>
              <w:t>OrderDate</w:t>
            </w:r>
            <w:proofErr w:type="spellEnd"/>
            <w:r>
              <w:rPr>
                <w:sz w:val="20"/>
                <w:lang w:val="en-US"/>
              </w:rPr>
              <w:t xml:space="preserve">="2023-02-10T14:18:17" </w:t>
            </w:r>
            <w:proofErr w:type="spellStart"/>
            <w:r>
              <w:rPr>
                <w:sz w:val="20"/>
                <w:lang w:val="en-US"/>
              </w:rPr>
              <w:t>DocTypeID</w:t>
            </w:r>
            <w:proofErr w:type="spellEnd"/>
            <w:r>
              <w:rPr>
                <w:sz w:val="20"/>
                <w:lang w:val="en-US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  <w:lang w:val="en-US"/>
              </w:rPr>
              <w:t xml:space="preserve"> № 0076001755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z w:val="20"/>
                <w:lang w:val="en-US"/>
              </w:rPr>
              <w:t xml:space="preserve"> 09.02.2023/ </w:t>
            </w:r>
            <w:proofErr w:type="spellStart"/>
            <w:r>
              <w:rPr>
                <w:sz w:val="20"/>
              </w:rPr>
              <w:t>дост</w:t>
            </w:r>
            <w:proofErr w:type="spellEnd"/>
            <w:r>
              <w:rPr>
                <w:sz w:val="20"/>
                <w:lang w:val="en-US"/>
              </w:rPr>
              <w:t>. 10.02.              11130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        10.02.23" </w:t>
            </w:r>
            <w:proofErr w:type="spellStart"/>
            <w:r>
              <w:rPr>
                <w:sz w:val="20"/>
                <w:lang w:val="en-US"/>
              </w:rPr>
              <w:t>StatusID</w:t>
            </w:r>
            <w:proofErr w:type="spellEnd"/>
            <w:r>
              <w:rPr>
                <w:sz w:val="20"/>
                <w:lang w:val="en-US"/>
              </w:rPr>
              <w:t>="105"&gt;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&lt;Stock </w:t>
            </w:r>
            <w:proofErr w:type="spellStart"/>
            <w:r>
              <w:rPr>
                <w:sz w:val="20"/>
                <w:lang w:val="en-US"/>
              </w:rPr>
              <w:t>StockID</w:t>
            </w:r>
            <w:proofErr w:type="spellEnd"/>
            <w:r>
              <w:rPr>
                <w:sz w:val="20"/>
                <w:lang w:val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lang w:val="en-US"/>
              </w:rPr>
              <w:t>StockName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Саларьево</w:t>
            </w:r>
            <w:proofErr w:type="spellEnd"/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&lt;/Order&gt;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</w:t>
            </w:r>
            <w:proofErr w:type="spellStart"/>
            <w:r>
              <w:rPr>
                <w:sz w:val="20"/>
                <w:lang w:val="en-US"/>
              </w:rPr>
              <w:t>AdviceRows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GoodID</w:t>
            </w:r>
            <w:proofErr w:type="spellEnd"/>
            <w:r>
              <w:rPr>
                <w:sz w:val="20"/>
                <w:lang w:val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lang w:val="en-US"/>
              </w:rPr>
              <w:t>KeepingVariantID</w:t>
            </w:r>
            <w:proofErr w:type="spellEnd"/>
            <w:r>
              <w:rPr>
                <w:sz w:val="20"/>
                <w:lang w:val="en-US"/>
              </w:rPr>
              <w:t>="70eeeeae-347f-11eb-80d6-48df3707765d"&gt;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lang w:val="en-US"/>
              </w:rPr>
              <w:t>ReceiptDate</w:t>
            </w:r>
            <w:proofErr w:type="spellEnd"/>
            <w:r>
              <w:rPr>
                <w:sz w:val="20"/>
                <w:lang w:val="en-US"/>
              </w:rPr>
              <w:t xml:space="preserve">="2022-11-14T00:00:00" </w:t>
            </w:r>
            <w:proofErr w:type="spellStart"/>
            <w:r>
              <w:rPr>
                <w:sz w:val="20"/>
                <w:lang w:val="en-US"/>
              </w:rPr>
              <w:t>BatchType</w:t>
            </w:r>
            <w:proofErr w:type="spellEnd"/>
            <w:r>
              <w:rPr>
                <w:sz w:val="20"/>
                <w:lang w:val="en-US"/>
              </w:rPr>
              <w:t xml:space="preserve">="7" </w:t>
            </w:r>
            <w:proofErr w:type="spellStart"/>
            <w:r>
              <w:rPr>
                <w:sz w:val="20"/>
                <w:lang w:val="en-US"/>
              </w:rPr>
              <w:t>CustomsDeclarationNum</w:t>
            </w:r>
            <w:proofErr w:type="spellEnd"/>
            <w:r>
              <w:rPr>
                <w:sz w:val="20"/>
                <w:lang w:val="en-US"/>
              </w:rPr>
              <w:t>="10131010/141122/3493558    "/&gt;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</w:t>
            </w: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AdviceRows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&lt;/</w:t>
            </w:r>
            <w:proofErr w:type="spellStart"/>
            <w:r>
              <w:rPr>
                <w:sz w:val="20"/>
              </w:rPr>
              <w:t>Advices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>&gt;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Пример ответа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>
        <w:tc>
          <w:tcPr>
            <w:tcW w:w="9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&lt;Response </w:t>
            </w:r>
            <w:proofErr w:type="spellStart"/>
            <w:r>
              <w:rPr>
                <w:sz w:val="16"/>
                <w:lang w:val="en-US"/>
              </w:rPr>
              <w:t>xmlns</w:t>
            </w:r>
            <w:proofErr w:type="spellEnd"/>
            <w:r>
              <w:rPr>
                <w:sz w:val="16"/>
                <w:lang w:val="en-US"/>
              </w:rPr>
              <w:t xml:space="preserve">="http://ade.project" </w:t>
            </w:r>
            <w:proofErr w:type="spellStart"/>
            <w:r>
              <w:rPr>
                <w:sz w:val="16"/>
                <w:lang w:val="en-US"/>
              </w:rPr>
              <w:t>xmlns:xs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16"/>
                <w:lang w:val="en-US"/>
              </w:rPr>
              <w:t>xmlns:xsi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lang w:val="en-US"/>
              </w:rPr>
              <w:t>xsi:type</w:t>
            </w:r>
            <w:proofErr w:type="spellEnd"/>
            <w:r>
              <w:rPr>
                <w:sz w:val="16"/>
                <w:lang w:val="en-US"/>
              </w:rPr>
              <w:t>="Response"&gt;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&lt;Code&gt;500&lt;/Code&gt;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загрузка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  <w:lang w:val="en-US"/>
              </w:rPr>
              <w:t xml:space="preserve"> ID: fe27600c-80e0-444c-a331-386d6ef7adc9&lt;/Error&gt;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lastRenderedPageBreak/>
              <w:t>&lt;/</w:t>
            </w:r>
            <w:proofErr w:type="spellStart"/>
            <w:r>
              <w:rPr>
                <w:sz w:val="16"/>
              </w:rPr>
              <w:t>Response</w:t>
            </w:r>
            <w:proofErr w:type="spellEnd"/>
            <w:r>
              <w:rPr>
                <w:sz w:val="16"/>
              </w:rPr>
              <w:t>&gt;</w:t>
            </w:r>
          </w:p>
        </w:tc>
      </w:tr>
    </w:tbl>
    <w:p>
      <w:pPr>
        <w:ind w:firstLine="0"/>
      </w:pPr>
      <w:r>
        <w:lastRenderedPageBreak/>
        <w:br w:type="page"/>
      </w:r>
    </w:p>
    <w:p>
      <w:pPr>
        <w:pStyle w:val="1"/>
        <w:rPr>
          <w:b/>
        </w:rPr>
      </w:pPr>
      <w:r>
        <w:rPr>
          <w:b/>
        </w:rPr>
        <w:lastRenderedPageBreak/>
        <w:t>Описание типов сообщений</w:t>
      </w:r>
    </w:p>
    <w:p>
      <w:r>
        <w:t>Пространство имен для XSD http://b2b.rubezh.ru/</w:t>
      </w:r>
    </w:p>
    <w:p>
      <w:pPr>
        <w:pStyle w:val="2"/>
        <w:rPr>
          <w:b/>
        </w:rPr>
      </w:pPr>
      <w:bookmarkStart w:id="1" w:name="_Типы_сообщений"/>
      <w:bookmarkStart w:id="2" w:name="_Типы_сообщений."/>
      <w:bookmarkEnd w:id="1"/>
      <w:bookmarkEnd w:id="2"/>
      <w:r>
        <w:rPr>
          <w:b/>
        </w:rPr>
        <w:t>Типы сообщений.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сообщения API ADE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 синхронного ответа (при наличии)</w:t>
            </w:r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sz w:val="20"/>
              </w:rPr>
              <w:t>guid</w:t>
            </w:r>
            <w:proofErr w:type="spellEnd"/>
            <w:r>
              <w:rPr>
                <w:sz w:val="20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информации по защите объекта строительства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</w:t>
            </w:r>
            <w:proofErr w:type="spellEnd"/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</w:tc>
      </w:tr>
      <w:tr>
        <w:trPr>
          <w:trHeight w:val="85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</w:t>
            </w:r>
            <w:proofErr w:type="spellStart"/>
            <w:r>
              <w:rPr>
                <w:sz w:val="20"/>
              </w:rPr>
              <w:t>автов</w:t>
            </w:r>
            <w:proofErr w:type="spellEnd"/>
            <w:r>
              <w:rPr>
                <w:sz w:val="20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нового контактного лица (пользователя сайта)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Создаётся (или находится </w:t>
            </w:r>
            <w:proofErr w:type="spellStart"/>
            <w:r>
              <w:rPr>
                <w:sz w:val="20"/>
              </w:rPr>
              <w:t>суещствующее</w:t>
            </w:r>
            <w:proofErr w:type="spellEnd"/>
            <w:r>
              <w:rPr>
                <w:sz w:val="20"/>
              </w:rPr>
              <w:t xml:space="preserve"> контактное лицо по </w:t>
            </w:r>
            <w:proofErr w:type="spellStart"/>
            <w:r>
              <w:rPr>
                <w:sz w:val="20"/>
              </w:rPr>
              <w:t>ФИО+Емейл</w:t>
            </w:r>
            <w:proofErr w:type="spellEnd"/>
            <w:r>
              <w:rPr>
                <w:sz w:val="20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Корректировки по заказу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Выполняется передача корректировок по заказу. Пакет также может быть использован для передачи </w:t>
            </w:r>
            <w:proofErr w:type="spellStart"/>
            <w:r>
              <w:rPr>
                <w:sz w:val="20"/>
              </w:rPr>
              <w:t>оффлайн</w:t>
            </w:r>
            <w:proofErr w:type="spellEnd"/>
            <w:r>
              <w:rPr>
                <w:sz w:val="20"/>
              </w:rPr>
              <w:t>-заказов на b2b-портал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служебной записки на отгрузку по </w:t>
            </w:r>
            <w:proofErr w:type="spellStart"/>
            <w:r>
              <w:rPr>
                <w:sz w:val="20"/>
              </w:rPr>
              <w:t>зазазу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createMemo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Служебная записка на отгрузку по согласованному заказу с резервами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акта рекламации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CreateClaim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Рекламация от потребителя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</w:tbl>
    <w:p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>
        <w:trPr>
          <w:trHeight w:val="6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Ответ с ИД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созданного объекта. 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Защита ОС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документов защиты объектов строительства.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КИС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информацию о созданном заказе в КИС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b2b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номер заказа в b2b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данными по созданным служебным запискам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всех созданных </w:t>
            </w:r>
            <w:proofErr w:type="spellStart"/>
            <w:r>
              <w:rPr>
                <w:sz w:val="20"/>
              </w:rPr>
              <w:t>служебок</w:t>
            </w:r>
            <w:proofErr w:type="spellEnd"/>
            <w:r>
              <w:rPr>
                <w:sz w:val="20"/>
              </w:rPr>
              <w:t xml:space="preserve"> (в общем случае). В частном – одной </w:t>
            </w:r>
            <w:proofErr w:type="spellStart"/>
            <w:r>
              <w:rPr>
                <w:sz w:val="20"/>
              </w:rPr>
              <w:t>служебки</w:t>
            </w:r>
            <w:proofErr w:type="spellEnd"/>
          </w:p>
        </w:tc>
      </w:tr>
    </w:tbl>
    <w:p>
      <w:pPr>
        <w:ind w:firstLine="0"/>
        <w:rPr>
          <w:b/>
        </w:rPr>
      </w:pPr>
      <w:r>
        <w:br w:type="page"/>
      </w:r>
    </w:p>
    <w:p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>
      <w:pPr>
        <w:pStyle w:val="2"/>
      </w:pPr>
      <w:proofErr w:type="spellStart"/>
      <w:r>
        <w:t>createKP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об объекте строительства (4.2)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Дополнительно требуется запрос цен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Дополнительно требуется запрос сроков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на портале</w:t>
            </w:r>
          </w:p>
        </w:tc>
      </w:tr>
    </w:tbl>
    <w:p>
      <w:pPr>
        <w:pStyle w:val="2"/>
      </w:pPr>
      <w:proofErr w:type="spellStart"/>
      <w:r>
        <w:t>OSInfo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 УС, при наличии</w:t>
            </w: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Adres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Адрес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</w:tbl>
    <w:p>
      <w:pPr>
        <w:pStyle w:val="2"/>
      </w:pPr>
      <w:proofErr w:type="spellStart"/>
      <w:r>
        <w:t>NomenlatureList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номенклатуры</w:t>
            </w: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Количество</w:t>
            </w:r>
          </w:p>
        </w:tc>
      </w:tr>
    </w:tbl>
    <w:p>
      <w:pPr>
        <w:pStyle w:val="2"/>
      </w:pPr>
      <w:proofErr w:type="spellStart"/>
      <w:r>
        <w:t>getProtectionOfOS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</w:tbl>
    <w:p>
      <w:pPr>
        <w:pStyle w:val="2"/>
      </w:pPr>
      <w:proofErr w:type="spellStart"/>
      <w:r>
        <w:t>createProtectionOfOs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Список защит товара</w:t>
            </w:r>
          </w:p>
        </w:tc>
      </w:tr>
    </w:tbl>
    <w:p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Вид операции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Причина снятия защиты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Объект строительства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Список типов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</w:tbl>
    <w:p>
      <w:pPr>
        <w:pStyle w:val="2"/>
      </w:pPr>
      <w:r>
        <w:t>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>
      <w:pPr>
        <w:pStyle w:val="2"/>
      </w:pPr>
      <w:proofErr w:type="spellStart"/>
      <w:r>
        <w:t>region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региона по КЛАДР(Строка 25)</w:t>
            </w:r>
          </w:p>
        </w:tc>
      </w:tr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>
      <w:pPr>
        <w:pStyle w:val="2"/>
      </w:pPr>
      <w:proofErr w:type="spellStart"/>
      <w:r>
        <w:rPr>
          <w:rFonts w:ascii="Arial" w:hAnsi="Arial"/>
          <w:sz w:val="22"/>
        </w:rPr>
        <w:t>typeProductProtection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ProjectProduct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Признак проектной продукции</w:t>
            </w:r>
          </w:p>
        </w:tc>
      </w:tr>
    </w:tbl>
    <w:p>
      <w:pPr>
        <w:pStyle w:val="2"/>
      </w:pPr>
      <w:proofErr w:type="spellStart"/>
      <w:r>
        <w:t>responsible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>
      <w:pPr>
        <w:pStyle w:val="2"/>
      </w:pPr>
      <w:proofErr w:type="spellStart"/>
      <w:r>
        <w:rPr>
          <w:sz w:val="20"/>
        </w:rPr>
        <w:t>ResponseID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объекта</w:t>
            </w:r>
          </w:p>
        </w:tc>
      </w:tr>
    </w:tbl>
    <w:p>
      <w:pPr>
        <w:pStyle w:val="2"/>
      </w:pPr>
      <w:proofErr w:type="spellStart"/>
      <w:r>
        <w:lastRenderedPageBreak/>
        <w:t>CreateRequestProtectionOfProject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t>RequestProtectionOfProject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121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ProjectProductsContain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64" w:lineRule="auto"/>
              <w:ind w:right="387" w:firstLine="0"/>
            </w:pPr>
            <w:r>
              <w:t>Признак присутствия проектной продукции</w:t>
            </w:r>
            <w:bookmarkStart w:id="3" w:name="_GoBack"/>
            <w:bookmarkEnd w:id="3"/>
          </w:p>
        </w:tc>
      </w:tr>
    </w:tbl>
    <w:p>
      <w:pPr>
        <w:pStyle w:val="2"/>
        <w:tabs>
          <w:tab w:val="clear" w:pos="576"/>
        </w:tabs>
        <w:ind w:left="567"/>
        <w:jc w:val="both"/>
      </w:pPr>
      <w:r>
        <w:t>POS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Регион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lastRenderedPageBreak/>
        <w:t>File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Client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КПП </w:t>
            </w:r>
            <w:r>
              <w:t>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Признак </w:t>
            </w:r>
            <w:proofErr w:type="spellStart"/>
            <w:r>
              <w:rPr>
                <w:rFonts w:ascii="Arial" w:hAnsi="Arial"/>
                <w:sz w:val="22"/>
              </w:rPr>
              <w:t>юр.лицо</w:t>
            </w:r>
            <w:proofErr w:type="spellEnd"/>
          </w:p>
        </w:tc>
      </w:tr>
    </w:tbl>
    <w:p>
      <w:pPr>
        <w:pStyle w:val="2"/>
        <w:tabs>
          <w:tab w:val="clear" w:pos="576"/>
        </w:tabs>
        <w:ind w:left="567"/>
      </w:pPr>
      <w:proofErr w:type="spellStart"/>
      <w:r>
        <w:t>RelatedClientList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>
      <w:pPr>
        <w:pStyle w:val="2"/>
      </w:pPr>
      <w:proofErr w:type="spellStart"/>
      <w:r>
        <w:t>createAct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1=ЭДО, 2=Скан, 3=</w:t>
            </w:r>
            <w:proofErr w:type="spellStart"/>
            <w:r>
              <w:t>Excel</w:t>
            </w:r>
            <w:proofErr w:type="spellEnd"/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1=ЛК, 2=почта</w:t>
            </w:r>
          </w:p>
        </w:tc>
      </w:tr>
    </w:tbl>
    <w:p>
      <w:pPr>
        <w:pStyle w:val="2"/>
      </w:pPr>
      <w:proofErr w:type="spellStart"/>
      <w:r>
        <w:t>createContacts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ФИО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Емейл</w:t>
            </w:r>
            <w:proofErr w:type="spellEnd"/>
            <w:r>
              <w:rPr>
                <w:rFonts w:ascii="Arial" w:hAnsi="Arial"/>
                <w:sz w:val="22"/>
              </w:rPr>
              <w:t xml:space="preserve">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>
            <w:pPr>
              <w:spacing w:after="0" w:line="240" w:lineRule="auto"/>
              <w:ind w:firstLine="0"/>
            </w:pPr>
            <w:r>
              <w:br/>
              <w:t>Дистрибьютор</w:t>
            </w:r>
            <w:r>
              <w:br/>
            </w:r>
            <w:proofErr w:type="spellStart"/>
            <w:r>
              <w:lastRenderedPageBreak/>
              <w:t>ПроектныйИнститут</w:t>
            </w:r>
            <w:proofErr w:type="spellEnd"/>
            <w:r>
              <w:br/>
              <w:t>Инсталлятор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>
      <w:pPr>
        <w:pStyle w:val="2"/>
      </w:pPr>
      <w:proofErr w:type="spellStart"/>
      <w:r>
        <w:t>CompanyInfo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КПП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контрагента (выгруженного из КИС ранее)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>
      <w:pPr>
        <w:pStyle w:val="2"/>
        <w:ind w:left="567" w:hanging="8"/>
      </w:pPr>
      <w:proofErr w:type="spellStart"/>
      <w:r>
        <w:t>CreateOrder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</w:tbl>
    <w:p>
      <w:pPr>
        <w:pStyle w:val="2"/>
      </w:pPr>
      <w:proofErr w:type="spellStart"/>
      <w:r>
        <w:t>OrderInfo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>
      <w:pPr>
        <w:pStyle w:val="2"/>
      </w:pPr>
      <w:proofErr w:type="spellStart"/>
      <w:r>
        <w:lastRenderedPageBreak/>
        <w:t>LegalEntityInfo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ContragentID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ContractID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договора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склада отгрузки</w:t>
            </w:r>
          </w:p>
        </w:tc>
      </w:tr>
    </w:tbl>
    <w:p>
      <w:pPr>
        <w:pStyle w:val="2"/>
      </w:pPr>
      <w:proofErr w:type="spellStart"/>
      <w:r>
        <w:t>ContactPersonInfo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пользователя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пользователя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  <w:r>
              <w:t xml:space="preserve"> пользователя</w:t>
            </w:r>
          </w:p>
        </w:tc>
      </w:tr>
    </w:tbl>
    <w:p>
      <w:pPr>
        <w:pStyle w:val="2"/>
      </w:pPr>
      <w:proofErr w:type="spellStart"/>
      <w:r>
        <w:t>ConstructionObjectsInfo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 строительства</w:t>
            </w:r>
          </w:p>
        </w:tc>
      </w:tr>
    </w:tbl>
    <w:p>
      <w:pPr>
        <w:pStyle w:val="2"/>
      </w:pPr>
      <w:proofErr w:type="spellStart"/>
      <w:r>
        <w:t>ConstructionObject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объекта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объекта</w:t>
            </w:r>
          </w:p>
        </w:tc>
      </w:tr>
      <w:tr>
        <w:trPr>
          <w:trHeight w:val="209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Распределение суммы по видам продукции</w:t>
            </w:r>
          </w:p>
        </w:tc>
      </w:tr>
    </w:tbl>
    <w:p>
      <w:pPr>
        <w:pStyle w:val="2"/>
      </w:pPr>
      <w:proofErr w:type="spellStart"/>
      <w:r>
        <w:t>ConstructionObjectSum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Тип продукции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Сумма</w:t>
            </w:r>
          </w:p>
        </w:tc>
      </w:tr>
    </w:tbl>
    <w:p>
      <w:pPr>
        <w:pStyle w:val="2"/>
      </w:pPr>
      <w:proofErr w:type="spellStart"/>
      <w:r>
        <w:t>DeliveryInfo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транспортной компании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DeliveryMethod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Способ доставки:</w:t>
            </w:r>
          </w:p>
          <w:p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ДоставкаДоДверей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ДоставкаДоТерминала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lastRenderedPageBreak/>
              <w:t xml:space="preserve">– </w:t>
            </w:r>
            <w:proofErr w:type="spellStart"/>
            <w:r>
              <w:t>СамозаборТК</w:t>
            </w:r>
            <w:proofErr w:type="spellEnd"/>
          </w:p>
        </w:tc>
      </w:tr>
    </w:tbl>
    <w:p>
      <w:pPr>
        <w:pStyle w:val="2"/>
      </w:pPr>
      <w:proofErr w:type="spellStart"/>
      <w:r>
        <w:lastRenderedPageBreak/>
        <w:t>ConsigneeInfo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грузополучателя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</w:tbl>
    <w:p>
      <w:pPr>
        <w:pStyle w:val="2"/>
      </w:pPr>
      <w:proofErr w:type="spellStart"/>
      <w:r>
        <w:t>AdditionalDeliveryInformation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DeliveryDate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Желаемая дата доставки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Желаемое время доставки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по доставке</w:t>
            </w:r>
          </w:p>
        </w:tc>
      </w:tr>
    </w:tbl>
    <w:p>
      <w:pPr>
        <w:pStyle w:val="2"/>
      </w:pPr>
      <w:proofErr w:type="spellStart"/>
      <w:r>
        <w:t>Products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Товар</w:t>
            </w:r>
          </w:p>
        </w:tc>
      </w:tr>
    </w:tbl>
    <w:p>
      <w:pPr>
        <w:pStyle w:val="2"/>
      </w:pPr>
      <w:proofErr w:type="spellStart"/>
      <w:r>
        <w:t>Product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</w:tbl>
    <w:p>
      <w:pPr>
        <w:pStyle w:val="2"/>
      </w:pPr>
      <w:proofErr w:type="spellStart"/>
      <w:r>
        <w:t>CreateOrderResponse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</w:tbl>
    <w:p>
      <w:pPr>
        <w:pStyle w:val="2"/>
      </w:pPr>
      <w:proofErr w:type="spellStart"/>
      <w:r>
        <w:t>OrderUpdate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Documents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Documents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документов</w:t>
            </w:r>
          </w:p>
        </w:tc>
      </w:tr>
    </w:tbl>
    <w:p>
      <w:pPr>
        <w:pStyle w:val="2"/>
      </w:pPr>
      <w:proofErr w:type="spellStart"/>
      <w:r>
        <w:t>OrderInfo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>
      <w:pPr>
        <w:pStyle w:val="2"/>
      </w:pPr>
      <w:proofErr w:type="spellStart"/>
      <w:r>
        <w:t>Product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AvailableForShipment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Доступно к отгрузке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ShippedCount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Отгружено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Добавлен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Deleted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Удален</w:t>
            </w:r>
          </w:p>
        </w:tc>
      </w:tr>
    </w:tbl>
    <w:p>
      <w:pPr>
        <w:pStyle w:val="2"/>
      </w:pPr>
      <w:proofErr w:type="spellStart"/>
      <w:r>
        <w:t>Documents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файла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Описание файла (</w:t>
            </w:r>
            <w:proofErr w:type="spellStart"/>
            <w:r>
              <w:t>залоговок</w:t>
            </w:r>
            <w:proofErr w:type="spellEnd"/>
            <w:r>
              <w:t>)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Entity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Сущность:</w:t>
            </w:r>
          </w:p>
          <w:p>
            <w:pPr>
              <w:spacing w:after="0" w:line="240" w:lineRule="auto"/>
              <w:ind w:firstLine="0"/>
            </w:pPr>
            <w:r>
              <w:t>– Заказ</w:t>
            </w:r>
          </w:p>
          <w:p>
            <w:pPr>
              <w:spacing w:after="0" w:line="240" w:lineRule="auto"/>
              <w:ind w:firstLine="0"/>
            </w:pPr>
            <w:r>
              <w:t>– Оплата</w:t>
            </w:r>
          </w:p>
          <w:p>
            <w:pPr>
              <w:spacing w:after="0" w:line="240" w:lineRule="auto"/>
              <w:ind w:firstLine="0"/>
            </w:pPr>
            <w:r>
              <w:t>– Отгрузка</w:t>
            </w:r>
          </w:p>
        </w:tc>
      </w:tr>
    </w:tbl>
    <w:p>
      <w:pPr>
        <w:pStyle w:val="2"/>
      </w:pPr>
      <w:proofErr w:type="spellStart"/>
      <w:r>
        <w:lastRenderedPageBreak/>
        <w:t>OrderUpdateResponse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на портале</w:t>
            </w:r>
          </w:p>
        </w:tc>
      </w:tr>
    </w:tbl>
    <w:p>
      <w:pPr>
        <w:pStyle w:val="2"/>
      </w:pPr>
      <w:proofErr w:type="spellStart"/>
      <w:r>
        <w:t>getProtectionOfOSForClient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code_OS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объекта строительства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dateRequest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Конец периода истории защиты</w:t>
            </w:r>
          </w:p>
        </w:tc>
      </w:tr>
    </w:tbl>
    <w:p>
      <w:pPr>
        <w:pStyle w:val="2"/>
      </w:pPr>
      <w:r>
        <w:br w:type="page"/>
      </w:r>
      <w:proofErr w:type="spellStart"/>
      <w:r>
        <w:lastRenderedPageBreak/>
        <w:t>resultExchangeProtectionOfOS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ProtectionOfOS</w:t>
            </w:r>
            <w:proofErr w:type="spellEnd"/>
            <w:r>
              <w:t xml:space="preserve"> (4.41)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</w:tbl>
    <w:p>
      <w:pPr>
        <w:pStyle w:val="2"/>
      </w:pPr>
      <w:proofErr w:type="spellStart"/>
      <w:r>
        <w:t>ProtectionOfOS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</w:tbl>
    <w:p>
      <w:pPr>
        <w:pStyle w:val="2"/>
      </w:pPr>
      <w:proofErr w:type="spellStart"/>
      <w:r>
        <w:t>create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заказа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Информация о доставке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  <w:p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</w:tbl>
    <w:p>
      <w:pPr>
        <w:pStyle w:val="2"/>
      </w:pPr>
      <w:proofErr w:type="spellStart"/>
      <w:r>
        <w:t>CreateRequestVarianceOfMRC</w:t>
      </w:r>
      <w:proofErr w:type="spellEnd"/>
      <w:r>
        <w:t xml:space="preserve"> – передача Запрос на отклонение от МРЦ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RequestVarianceOfMRC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RequestVarianceOfMRC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документов «Запрос на отклонение от МРЦ»</w:t>
            </w:r>
          </w:p>
        </w:tc>
      </w:tr>
    </w:tbl>
    <w:p>
      <w:pPr>
        <w:pStyle w:val="2"/>
      </w:pPr>
      <w:proofErr w:type="spellStart"/>
      <w:r>
        <w:t>RequestVarianceOfMRC</w:t>
      </w:r>
      <w:proofErr w:type="spellEnd"/>
      <w:r>
        <w:t xml:space="preserve"> - Запрос на отклонение от МРЦ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typeProductMRC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 с процентами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buyer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64" w:lineRule="auto"/>
              <w:ind w:firstLine="0"/>
            </w:pPr>
            <w:r>
              <w:t>Покупатель</w:t>
            </w:r>
          </w:p>
        </w:tc>
      </w:tr>
    </w:tbl>
    <w:p>
      <w:pPr>
        <w:pStyle w:val="2"/>
      </w:pPr>
      <w:proofErr w:type="spellStart"/>
      <w:r>
        <w:t>RequestVarianceOfMRC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Процент отклонения(Значение не более 100)</w:t>
            </w:r>
          </w:p>
        </w:tc>
      </w:tr>
    </w:tbl>
    <w:p>
      <w:pPr>
        <w:pStyle w:val="2"/>
      </w:pPr>
      <w:proofErr w:type="spellStart"/>
      <w:r>
        <w:t>resultRequestVarianceOfMRC</w:t>
      </w:r>
      <w:proofErr w:type="spellEnd"/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t>CreateClaim</w:t>
      </w:r>
      <w:proofErr w:type="spellEnd"/>
      <w:r>
        <w:t xml:space="preserve"> – Рекламация от потребителя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Идентификатор с портала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Комментарий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GPFile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Имя файла гарантийного письма.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</w:t>
            </w:r>
            <w:proofErr w:type="spellStart"/>
            <w:r>
              <w:rPr>
                <w:rFonts w:ascii="Arial" w:hAnsi="Arial"/>
                <w:sz w:val="22"/>
              </w:rPr>
              <w:t>complaintsFiles</w:t>
            </w:r>
            <w:proofErr w:type="spellEnd"/>
            <w:r>
              <w:rPr>
                <w:rFonts w:ascii="Arial" w:hAnsi="Arial"/>
                <w:sz w:val="22"/>
              </w:rPr>
              <w:t>/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ReturnList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возвращенных изделий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TTNFiles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TTNFiles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файлов ТТН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возврате по рекламации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t>ReturnList</w:t>
      </w:r>
      <w:proofErr w:type="spellEnd"/>
      <w:r>
        <w:t>– Список возвращенных изделий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09"/>
        <w:gridCol w:w="2041"/>
        <w:gridCol w:w="3830"/>
      </w:tblGrid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номенклатуры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SN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Серийный номер номенклатуры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DateProd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изготовления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guarantee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Гарантийный период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ServiceConditions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Условия эксплуатации. Значения:</w:t>
            </w:r>
          </w:p>
          <w:p>
            <w:pPr>
              <w:spacing w:after="0" w:line="240" w:lineRule="auto"/>
              <w:ind w:firstLine="0"/>
            </w:pPr>
            <w:r>
              <w:t>1 – нормальные условия</w:t>
            </w:r>
          </w:p>
          <w:p>
            <w:pPr>
              <w:spacing w:after="0" w:line="240" w:lineRule="auto"/>
              <w:ind w:firstLine="0"/>
            </w:pPr>
            <w:r>
              <w:lastRenderedPageBreak/>
              <w:t>2 – люминесцентные светильники</w:t>
            </w:r>
          </w:p>
          <w:p>
            <w:pPr>
              <w:spacing w:after="0" w:line="240" w:lineRule="auto"/>
              <w:ind w:firstLine="0"/>
            </w:pPr>
            <w:r>
              <w:t>3 – подвесной потолок</w:t>
            </w:r>
          </w:p>
          <w:p>
            <w:pPr>
              <w:spacing w:after="0" w:line="240" w:lineRule="auto"/>
              <w:ind w:firstLine="0"/>
            </w:pPr>
            <w:r>
              <w:t>4 – коридор</w:t>
            </w:r>
          </w:p>
          <w:p>
            <w:pPr>
              <w:spacing w:after="0" w:line="240" w:lineRule="auto"/>
              <w:ind w:firstLine="0"/>
            </w:pPr>
            <w:r>
              <w:t>5 – без эксплуатации</w:t>
            </w:r>
          </w:p>
          <w:p>
            <w:pPr>
              <w:spacing w:after="0" w:line="240" w:lineRule="auto"/>
              <w:ind w:firstLine="0"/>
            </w:pPr>
            <w:r>
              <w:t>6 – не указаны</w:t>
            </w:r>
          </w:p>
          <w:p>
            <w:pPr>
              <w:spacing w:after="0" w:line="240" w:lineRule="auto"/>
              <w:ind w:firstLine="0"/>
            </w:pPr>
            <w:r>
              <w:t>10 – высокая влажность</w:t>
            </w:r>
          </w:p>
          <w:p>
            <w:pPr>
              <w:spacing w:after="0" w:line="240" w:lineRule="auto"/>
              <w:ind w:firstLine="0"/>
            </w:pPr>
            <w:r>
              <w:t>11 – высокая температура</w:t>
            </w:r>
          </w:p>
          <w:p>
            <w:pPr>
              <w:spacing w:after="0" w:line="240" w:lineRule="auto"/>
              <w:ind w:firstLine="0"/>
            </w:pPr>
            <w:r>
              <w:t>12 – мелкодисперсная пыль</w:t>
            </w:r>
          </w:p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ServicePeriod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Срок эксплуатации после установки. Значения:</w:t>
            </w:r>
          </w:p>
          <w:p>
            <w:pPr>
              <w:spacing w:after="0" w:line="240" w:lineRule="auto"/>
              <w:ind w:firstLine="0"/>
            </w:pPr>
            <w:r>
              <w:t>0 – неисправность обнаружена сразу</w:t>
            </w:r>
          </w:p>
          <w:p>
            <w:pPr>
              <w:spacing w:after="0" w:line="240" w:lineRule="auto"/>
              <w:ind w:firstLine="0"/>
            </w:pPr>
            <w:r>
              <w:t>1 – в течение 1-го года эксплуатации</w:t>
            </w:r>
          </w:p>
          <w:p>
            <w:pPr>
              <w:spacing w:after="0" w:line="240" w:lineRule="auto"/>
              <w:ind w:firstLine="0"/>
            </w:pPr>
            <w:r>
              <w:t>2 – от 1 года до 2 лет</w:t>
            </w:r>
          </w:p>
          <w:p>
            <w:pPr>
              <w:spacing w:after="0" w:line="240" w:lineRule="auto"/>
              <w:ind w:firstLine="0"/>
            </w:pPr>
            <w:r>
              <w:t>3 – более 2-х лет эксплуатации</w:t>
            </w:r>
          </w:p>
          <w:p>
            <w:pPr>
              <w:spacing w:after="0" w:line="240" w:lineRule="auto"/>
              <w:ind w:firstLine="0"/>
            </w:pPr>
            <w:r>
              <w:t>4 – не указаны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ServiceView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объекта эксплуатации. Значения:</w:t>
            </w:r>
          </w:p>
          <w:p>
            <w:pPr>
              <w:spacing w:after="0" w:line="240" w:lineRule="auto"/>
              <w:ind w:firstLine="0"/>
            </w:pPr>
            <w:r>
              <w:t>01 – административное (офисное) здание</w:t>
            </w:r>
          </w:p>
          <w:p>
            <w:pPr>
              <w:spacing w:after="0" w:line="240" w:lineRule="auto"/>
              <w:ind w:firstLine="0"/>
            </w:pPr>
            <w:r>
              <w:t>02 – гостиничный объект</w:t>
            </w:r>
          </w:p>
          <w:p>
            <w:pPr>
              <w:spacing w:after="0" w:line="240" w:lineRule="auto"/>
              <w:ind w:firstLine="0"/>
            </w:pPr>
            <w:r>
              <w:t>03 – жилое здание</w:t>
            </w:r>
          </w:p>
          <w:p>
            <w:pPr>
              <w:spacing w:after="0" w:line="240" w:lineRule="auto"/>
              <w:ind w:firstLine="0"/>
            </w:pPr>
            <w:r>
              <w:t>04 – объект Минздрава (больницы)</w:t>
            </w:r>
          </w:p>
          <w:p>
            <w:pPr>
              <w:spacing w:after="0" w:line="240" w:lineRule="auto"/>
              <w:ind w:firstLine="0"/>
            </w:pPr>
            <w:r>
              <w:t>05 – объект Минобразования (школы, д/с)</w:t>
            </w:r>
          </w:p>
          <w:p>
            <w:pPr>
              <w:spacing w:after="0" w:line="240" w:lineRule="auto"/>
              <w:ind w:firstLine="0"/>
            </w:pPr>
            <w:r>
              <w:t>06 – организация общественного питания</w:t>
            </w:r>
          </w:p>
          <w:p>
            <w:pPr>
              <w:spacing w:after="0" w:line="240" w:lineRule="auto"/>
              <w:ind w:firstLine="0"/>
            </w:pPr>
            <w:r>
              <w:t>07 – продовольственный гипермаркет</w:t>
            </w:r>
          </w:p>
          <w:p>
            <w:pPr>
              <w:spacing w:after="0" w:line="240" w:lineRule="auto"/>
              <w:ind w:firstLine="0"/>
            </w:pPr>
            <w:r>
              <w:t>08 – производственный объект</w:t>
            </w:r>
          </w:p>
          <w:p>
            <w:pPr>
              <w:spacing w:after="0" w:line="240" w:lineRule="auto"/>
              <w:ind w:firstLine="0"/>
            </w:pPr>
            <w:r>
              <w:t>09 – торговый центр</w:t>
            </w:r>
          </w:p>
          <w:p>
            <w:pPr>
              <w:spacing w:after="0" w:line="240" w:lineRule="auto"/>
              <w:ind w:firstLine="0"/>
            </w:pPr>
            <w:r>
              <w:t>10 – специфичный объект</w:t>
            </w:r>
          </w:p>
          <w:p>
            <w:pPr>
              <w:spacing w:after="0" w:line="240" w:lineRule="auto"/>
              <w:ind w:firstLine="0"/>
            </w:pPr>
            <w:r>
              <w:t>11 – не указаны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CharacteristicProblem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Характеристика неисправности. Значения:</w:t>
            </w:r>
          </w:p>
          <w:p>
            <w:pPr>
              <w:spacing w:after="0" w:line="240" w:lineRule="auto"/>
              <w:ind w:firstLine="0"/>
            </w:pPr>
            <w:r>
              <w:t>01 – не работает</w:t>
            </w:r>
          </w:p>
          <w:p>
            <w:pPr>
              <w:spacing w:after="0" w:line="240" w:lineRule="auto"/>
              <w:ind w:firstLine="0"/>
            </w:pPr>
            <w:r>
              <w:t>02 – ложное срабатывание</w:t>
            </w:r>
          </w:p>
          <w:p>
            <w:pPr>
              <w:spacing w:after="0" w:line="240" w:lineRule="auto"/>
              <w:ind w:firstLine="0"/>
            </w:pPr>
            <w:r>
              <w:t>03 – повреждение корпуса</w:t>
            </w:r>
          </w:p>
          <w:p>
            <w:pPr>
              <w:spacing w:after="0" w:line="240" w:lineRule="auto"/>
              <w:ind w:firstLine="0"/>
            </w:pPr>
            <w:r>
              <w:t>04 – отсутствует индикация (не работает светодиод)</w:t>
            </w:r>
          </w:p>
          <w:p>
            <w:pPr>
              <w:spacing w:after="0" w:line="240" w:lineRule="auto"/>
              <w:ind w:firstLine="0"/>
            </w:pPr>
            <w:r>
              <w:t>05 – не включается</w:t>
            </w:r>
          </w:p>
          <w:p>
            <w:pPr>
              <w:spacing w:after="0" w:line="240" w:lineRule="auto"/>
              <w:ind w:firstLine="0"/>
            </w:pPr>
            <w:r>
              <w:t>06 – не работает от 220 В</w:t>
            </w:r>
          </w:p>
          <w:p>
            <w:pPr>
              <w:spacing w:after="0" w:line="240" w:lineRule="auto"/>
              <w:ind w:firstLine="0"/>
            </w:pPr>
            <w:r>
              <w:t>07 – неисправность АЛС</w:t>
            </w:r>
          </w:p>
          <w:p>
            <w:pPr>
              <w:spacing w:after="0" w:line="240" w:lineRule="auto"/>
              <w:ind w:firstLine="0"/>
            </w:pPr>
            <w:r>
              <w:t>08 – нет связи с ППКП</w:t>
            </w:r>
          </w:p>
          <w:p>
            <w:pPr>
              <w:spacing w:after="0" w:line="240" w:lineRule="auto"/>
              <w:ind w:firstLine="0"/>
            </w:pPr>
            <w:r>
              <w:t>09 – нет напряжения на выходе</w:t>
            </w:r>
          </w:p>
          <w:p>
            <w:pPr>
              <w:spacing w:after="0" w:line="240" w:lineRule="auto"/>
              <w:ind w:firstLine="0"/>
            </w:pPr>
            <w:r>
              <w:t>10 – другое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CharacteristicText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Описание неисправности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GUID_OS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t xml:space="preserve"> Объекта строительства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lastRenderedPageBreak/>
        <w:t>TTNFiles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TrecNum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Трек номер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файла.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/documents1c/complaintsFiles/</w:t>
            </w:r>
          </w:p>
        </w:tc>
      </w:tr>
    </w:tbl>
    <w:p>
      <w:pPr>
        <w:pStyle w:val="2"/>
      </w:pPr>
      <w:proofErr w:type="spellStart"/>
      <w:r>
        <w:t>ReturnMethod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370"/>
        <w:gridCol w:w="4442"/>
      </w:tblGrid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DeliveryMethodRecl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Способ доставки по рекламации. Значения:</w:t>
            </w:r>
          </w:p>
          <w:p>
            <w:pPr>
              <w:spacing w:after="0" w:line="240" w:lineRule="auto"/>
              <w:ind w:firstLine="0"/>
            </w:pPr>
            <w:proofErr w:type="spellStart"/>
            <w:r>
              <w:t>СамовывозСоСкладаВМоскве</w:t>
            </w:r>
            <w:proofErr w:type="spellEnd"/>
          </w:p>
          <w:p>
            <w:pPr>
              <w:spacing w:after="0" w:line="240" w:lineRule="auto"/>
              <w:ind w:firstLine="0"/>
            </w:pPr>
            <w:proofErr w:type="spellStart"/>
            <w:r>
              <w:t>СамовывозСоСкладаВСаратове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t>ОтправитьТранспортнойКомпанией</w:t>
            </w: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</w:tr>
    </w:tbl>
    <w:p/>
    <w:p>
      <w:pPr>
        <w:pStyle w:val="2"/>
      </w:pPr>
      <w:proofErr w:type="spellStart"/>
      <w:r>
        <w:t>Response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документа Служебная записка (единственный или первый)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IsMany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Истина – создано несколько документов, Ложь - один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IsFull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Вся отправленная номенклатура в запросе с портала была распределена по документам.</w:t>
            </w:r>
          </w:p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Memo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Memo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Список созданных </w:t>
            </w:r>
            <w:proofErr w:type="spellStart"/>
            <w:r>
              <w:t>служебок</w:t>
            </w:r>
            <w:proofErr w:type="spellEnd"/>
            <w:r>
              <w:t xml:space="preserve"> с информацией о вошедшей в них номенклатуре</w:t>
            </w:r>
          </w:p>
        </w:tc>
      </w:tr>
    </w:tbl>
    <w:p>
      <w:pPr>
        <w:pStyle w:val="2"/>
        <w:rPr>
          <w:lang w:val="en-US"/>
        </w:rPr>
      </w:pPr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документа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NomenlatureList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номенклатуры с количеством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</w:tbl>
    <w:p>
      <w:pPr>
        <w:pStyle w:val="1"/>
        <w:rPr>
          <w:b/>
        </w:rPr>
      </w:pPr>
      <w:r>
        <w:rPr>
          <w:b/>
        </w:rPr>
        <w:lastRenderedPageBreak/>
        <w:t>ПримечаниЯ</w:t>
      </w:r>
    </w:p>
    <w:p>
      <w:pPr>
        <w:ind w:firstLine="0"/>
      </w:pPr>
    </w:p>
    <w:p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945"/>
      </w:tblGrid>
      <w:tr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-54" w:firstLine="0"/>
            </w:pPr>
            <w:r>
              <w:t>B2b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pacing w:line="264" w:lineRule="auto"/>
              <w:ind w:firstLine="0"/>
            </w:pPr>
            <w:r>
              <w:t>b2b001</w:t>
            </w:r>
          </w:p>
        </w:tc>
      </w:tr>
      <w:tr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-54" w:firstLine="0"/>
            </w:pPr>
            <w:r>
              <w:t>УПП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pacing w:line="264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>
      <w:pPr>
        <w:ind w:firstLine="0"/>
      </w:pPr>
    </w:p>
    <w:sectPr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07E5"/>
    <w:multiLevelType w:val="multilevel"/>
    <w:tmpl w:val="0B68F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BFF1D28"/>
    <w:multiLevelType w:val="multilevel"/>
    <w:tmpl w:val="688E990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2C0D3031"/>
    <w:multiLevelType w:val="multilevel"/>
    <w:tmpl w:val="1BC2521E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i w:val="0"/>
        <w:color w:val="00000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536471CF"/>
    <w:multiLevelType w:val="multilevel"/>
    <w:tmpl w:val="E9E45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1EDB"/>
    <w:multiLevelType w:val="multilevel"/>
    <w:tmpl w:val="F5BCCEA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CACEE-3E79-45BE-958E-71FF911F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0"/>
    <w:qFormat/>
    <w:pPr>
      <w:spacing w:line="252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pageBreakBefore/>
      <w:numPr>
        <w:numId w:val="5"/>
      </w:numPr>
      <w:spacing w:before="240" w:after="60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5"/>
      </w:numPr>
      <w:tabs>
        <w:tab w:val="clear" w:pos="1144"/>
        <w:tab w:val="left" w:pos="576"/>
      </w:tabs>
      <w:spacing w:before="240"/>
      <w:ind w:left="576" w:firstLine="0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5"/>
      </w:numPr>
      <w:spacing w:before="240"/>
      <w:outlineLvl w:val="2"/>
    </w:p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5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numPr>
        <w:ilvl w:val="4"/>
        <w:numId w:val="5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keepNext/>
      <w:numPr>
        <w:ilvl w:val="7"/>
        <w:numId w:val="5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uiPriority w:val="9"/>
    <w:qFormat/>
    <w:pPr>
      <w:keepNext/>
      <w:numPr>
        <w:ilvl w:val="8"/>
        <w:numId w:val="5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  <w:ind w:firstLine="0"/>
    </w:pPr>
  </w:style>
  <w:style w:type="character" w:customStyle="1" w:styleId="a4">
    <w:name w:val="Обычный (веб) Знак"/>
    <w:basedOn w:val="10"/>
    <w:link w:val="a3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sz w:val="24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caps/>
      <w:sz w:val="24"/>
    </w:rPr>
  </w:style>
  <w:style w:type="paragraph" w:customStyle="1" w:styleId="12">
    <w:name w:val="Гиперссылка1"/>
    <w:basedOn w:val="13"/>
    <w:link w:val="a5"/>
    <w:rPr>
      <w:color w:val="0563C1" w:themeColor="hyperlink"/>
      <w:u w:val="single"/>
    </w:rPr>
  </w:style>
  <w:style w:type="character" w:styleId="a5">
    <w:name w:val="Hyperlink"/>
    <w:basedOn w:val="a0"/>
    <w:link w:val="12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sz w:val="24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ind w:left="720" w:firstLine="0"/>
      <w:contextualSpacing/>
    </w:pPr>
  </w:style>
  <w:style w:type="character" w:customStyle="1" w:styleId="a7">
    <w:name w:val="Абзац списка Знак"/>
    <w:basedOn w:val="10"/>
    <w:link w:val="a6"/>
    <w:rPr>
      <w:rFonts w:ascii="Times New Roman" w:hAnsi="Times New Roman"/>
      <w:sz w:val="24"/>
    </w:rPr>
  </w:style>
  <w:style w:type="paragraph" w:customStyle="1" w:styleId="13">
    <w:name w:val="Основной шрифт абзаца1"/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10"/>
    <w:link w:val="2"/>
    <w:uiPriority w:val="9"/>
    <w:rPr>
      <w:rFonts w:ascii="Times New Roman" w:hAnsi="Times New Roman"/>
      <w:sz w:val="24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ereminds/Desktop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ereminds/Desktop/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2012</TotalTime>
  <Pages>22</Pages>
  <Words>3572</Words>
  <Characters>20364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Н. Сторчевой</cp:lastModifiedBy>
  <cp:revision>15</cp:revision>
  <dcterms:created xsi:type="dcterms:W3CDTF">2024-03-21T05:22:00Z</dcterms:created>
  <dcterms:modified xsi:type="dcterms:W3CDTF">2024-04-17T03:39:00Z</dcterms:modified>
</cp:coreProperties>
</file>