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CA81" w14:textId="77777777" w:rsidR="000B6018" w:rsidRPr="00987F1A" w:rsidRDefault="00987F1A" w:rsidP="00987F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7F1A">
        <w:rPr>
          <w:rFonts w:ascii="Times New Roman" w:hAnsi="Times New Roman" w:cs="Times New Roman"/>
          <w:b/>
          <w:bCs/>
          <w:sz w:val="32"/>
          <w:szCs w:val="32"/>
        </w:rPr>
        <w:t>K-MEANS CLUSTERING ILLUSTRATION ON MATLAB</w:t>
      </w:r>
    </w:p>
    <w:p w14:paraId="6AEB7BF2" w14:textId="77777777" w:rsidR="00987F1A" w:rsidRPr="00987F1A" w:rsidRDefault="00987F1A" w:rsidP="00987F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7F1A">
        <w:rPr>
          <w:rFonts w:ascii="Times New Roman" w:hAnsi="Times New Roman" w:cs="Times New Roman"/>
          <w:b/>
          <w:bCs/>
          <w:sz w:val="26"/>
          <w:szCs w:val="26"/>
        </w:rPr>
        <w:t>1. Code for K-means Clustering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kmeans.m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) which is running on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Matlab</w:t>
      </w:r>
      <w:proofErr w:type="spellEnd"/>
    </w:p>
    <w:p w14:paraId="66FEDEE2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 Partition Data into Two Clusters</w:t>
      </w: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</w:p>
    <w:p w14:paraId="5AB97A90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189FC6D3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Randomly generate the sample data.</w:t>
      </w:r>
    </w:p>
    <w:p w14:paraId="449B3E54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</w:p>
    <w:p w14:paraId="12B306C4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87F1A">
        <w:rPr>
          <w:rFonts w:ascii="Times New Roman" w:hAnsi="Times New Roman" w:cs="Times New Roman"/>
          <w:sz w:val="26"/>
          <w:szCs w:val="26"/>
        </w:rPr>
        <w:t>rng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 xml:space="preserve">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default</w:t>
      </w:r>
      <w:r w:rsidRPr="00987F1A">
        <w:rPr>
          <w:rFonts w:ascii="Times New Roman" w:hAnsi="Times New Roman" w:cs="Times New Roman"/>
          <w:sz w:val="26"/>
          <w:szCs w:val="26"/>
        </w:rPr>
        <w:t xml:space="preserve">; </w:t>
      </w: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For reproducibility</w:t>
      </w:r>
    </w:p>
    <w:p w14:paraId="79175668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X = [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randn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(100,2)*0.75+ones(100,2);</w:t>
      </w:r>
    </w:p>
    <w:p w14:paraId="0F5ABF62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randn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(100,2)*0.5-ones(100,2)];</w:t>
      </w:r>
    </w:p>
    <w:p w14:paraId="276CBFC9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</w:p>
    <w:p w14:paraId="120649CE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figure;</w:t>
      </w:r>
    </w:p>
    <w:p w14:paraId="164A17C4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plot(X(:,1),X(:,2),'.');</w:t>
      </w:r>
    </w:p>
    <w:p w14:paraId="337E68F6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title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'Randomly Generated Data'</w:t>
      </w:r>
      <w:r w:rsidRPr="00987F1A">
        <w:rPr>
          <w:rFonts w:ascii="Times New Roman" w:hAnsi="Times New Roman" w:cs="Times New Roman"/>
          <w:sz w:val="26"/>
          <w:szCs w:val="26"/>
        </w:rPr>
        <w:t>;</w:t>
      </w:r>
    </w:p>
    <w:p w14:paraId="138D6609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32901161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There appears to be two clusters in the data.</w:t>
      </w:r>
    </w:p>
    <w:p w14:paraId="5BF79339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43D7DB82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Partition the data into two clusters, and choose the best arrangement out of</w:t>
      </w:r>
    </w:p>
    <w:p w14:paraId="4B0CCFFC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five initializations. Display the final output.</w:t>
      </w:r>
    </w:p>
    <w:p w14:paraId="4593D482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opts = 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statset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(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</w:t>
      </w:r>
      <w:proofErr w:type="spellStart"/>
      <w:r w:rsidRPr="00987F1A">
        <w:rPr>
          <w:rFonts w:ascii="Times New Roman" w:hAnsi="Times New Roman" w:cs="Times New Roman"/>
          <w:color w:val="7030A0"/>
          <w:sz w:val="26"/>
          <w:szCs w:val="26"/>
        </w:rPr>
        <w:t>Display','final</w:t>
      </w:r>
      <w:proofErr w:type="spellEnd"/>
      <w:r w:rsidRPr="00987F1A">
        <w:rPr>
          <w:rFonts w:ascii="Times New Roman" w:hAnsi="Times New Roman" w:cs="Times New Roman"/>
          <w:color w:val="7030A0"/>
          <w:sz w:val="26"/>
          <w:szCs w:val="26"/>
        </w:rPr>
        <w:t>'</w:t>
      </w:r>
      <w:r w:rsidRPr="00987F1A">
        <w:rPr>
          <w:rFonts w:ascii="Times New Roman" w:hAnsi="Times New Roman" w:cs="Times New Roman"/>
          <w:sz w:val="26"/>
          <w:szCs w:val="26"/>
        </w:rPr>
        <w:t>);</w:t>
      </w:r>
    </w:p>
    <w:p w14:paraId="534C5086" w14:textId="77777777" w:rsidR="00987F1A" w:rsidRPr="00987F1A" w:rsidRDefault="00987F1A" w:rsidP="00987F1A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idx,C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kmeans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(X,2,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'Distance','cityblock',...</w:t>
      </w:r>
    </w:p>
    <w:p w14:paraId="31BA0198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color w:val="7030A0"/>
          <w:sz w:val="26"/>
          <w:szCs w:val="26"/>
        </w:rPr>
        <w:t xml:space="preserve">    'Replicates',5,'Options'</w:t>
      </w:r>
      <w:r w:rsidRPr="00987F1A">
        <w:rPr>
          <w:rFonts w:ascii="Times New Roman" w:hAnsi="Times New Roman" w:cs="Times New Roman"/>
          <w:sz w:val="26"/>
          <w:szCs w:val="26"/>
        </w:rPr>
        <w:t>,opts);</w:t>
      </w:r>
    </w:p>
    <w:p w14:paraId="47DBE0B0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594789D1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By default, the software initializes the replicates separately using</w:t>
      </w:r>
    </w:p>
    <w:p w14:paraId="287EF483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_k_-means++.</w:t>
      </w:r>
    </w:p>
    <w:p w14:paraId="29771A69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593CF94C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Plot the clusters and the cluster centroids.</w:t>
      </w:r>
    </w:p>
    <w:p w14:paraId="1334B992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figure;</w:t>
      </w:r>
    </w:p>
    <w:p w14:paraId="68BFCB29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lastRenderedPageBreak/>
        <w:t>plot(X(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==1,1),X(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==1,2),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'r.'</w:t>
      </w:r>
      <w:r w:rsidRPr="00987F1A">
        <w:rPr>
          <w:rFonts w:ascii="Times New Roman" w:hAnsi="Times New Roman" w:cs="Times New Roman"/>
          <w:sz w:val="26"/>
          <w:szCs w:val="26"/>
        </w:rPr>
        <w:t>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'MarkerSize'</w:t>
      </w:r>
      <w:r w:rsidRPr="00987F1A">
        <w:rPr>
          <w:rFonts w:ascii="Times New Roman" w:hAnsi="Times New Roman" w:cs="Times New Roman"/>
          <w:sz w:val="26"/>
          <w:szCs w:val="26"/>
        </w:rPr>
        <w:t>,12)</w:t>
      </w:r>
    </w:p>
    <w:p w14:paraId="20E1DBC8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hold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on</w:t>
      </w:r>
    </w:p>
    <w:p w14:paraId="13B9531D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plot(X(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==2,1),X(</w:t>
      </w:r>
      <w:proofErr w:type="spellStart"/>
      <w:r w:rsidRPr="00987F1A">
        <w:rPr>
          <w:rFonts w:ascii="Times New Roman" w:hAnsi="Times New Roman" w:cs="Times New Roman"/>
          <w:sz w:val="26"/>
          <w:szCs w:val="26"/>
        </w:rPr>
        <w:t>idx</w:t>
      </w:r>
      <w:proofErr w:type="spellEnd"/>
      <w:r w:rsidRPr="00987F1A">
        <w:rPr>
          <w:rFonts w:ascii="Times New Roman" w:hAnsi="Times New Roman" w:cs="Times New Roman"/>
          <w:sz w:val="26"/>
          <w:szCs w:val="26"/>
        </w:rPr>
        <w:t>==2,2),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'b.'</w:t>
      </w:r>
      <w:r w:rsidRPr="00987F1A">
        <w:rPr>
          <w:rFonts w:ascii="Times New Roman" w:hAnsi="Times New Roman" w:cs="Times New Roman"/>
          <w:sz w:val="26"/>
          <w:szCs w:val="26"/>
        </w:rPr>
        <w:t>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'MarkerSize'</w:t>
      </w:r>
      <w:r w:rsidRPr="00987F1A">
        <w:rPr>
          <w:rFonts w:ascii="Times New Roman" w:hAnsi="Times New Roman" w:cs="Times New Roman"/>
          <w:sz w:val="26"/>
          <w:szCs w:val="26"/>
        </w:rPr>
        <w:t>,12)</w:t>
      </w:r>
    </w:p>
    <w:p w14:paraId="47B62FA4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plot(C(:,1),C(:,2),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</w:t>
      </w:r>
      <w:proofErr w:type="spellStart"/>
      <w:r w:rsidRPr="00987F1A">
        <w:rPr>
          <w:rFonts w:ascii="Times New Roman" w:hAnsi="Times New Roman" w:cs="Times New Roman"/>
          <w:color w:val="7030A0"/>
          <w:sz w:val="26"/>
          <w:szCs w:val="26"/>
        </w:rPr>
        <w:t>kx</w:t>
      </w:r>
      <w:proofErr w:type="spellEnd"/>
      <w:r w:rsidRPr="00987F1A">
        <w:rPr>
          <w:rFonts w:ascii="Times New Roman" w:hAnsi="Times New Roman" w:cs="Times New Roman"/>
          <w:color w:val="7030A0"/>
          <w:sz w:val="26"/>
          <w:szCs w:val="26"/>
        </w:rPr>
        <w:t>'</w:t>
      </w:r>
      <w:r w:rsidRPr="00987F1A">
        <w:rPr>
          <w:rFonts w:ascii="Times New Roman" w:hAnsi="Times New Roman" w:cs="Times New Roman"/>
          <w:sz w:val="26"/>
          <w:szCs w:val="26"/>
        </w:rPr>
        <w:t>,...</w:t>
      </w:r>
    </w:p>
    <w:p w14:paraId="334E7195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    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'MarkerSize'</w:t>
      </w:r>
      <w:r w:rsidRPr="00987F1A">
        <w:rPr>
          <w:rFonts w:ascii="Times New Roman" w:hAnsi="Times New Roman" w:cs="Times New Roman"/>
          <w:sz w:val="26"/>
          <w:szCs w:val="26"/>
        </w:rPr>
        <w:t>,15,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'LineWidth'</w:t>
      </w:r>
      <w:r w:rsidRPr="00987F1A">
        <w:rPr>
          <w:rFonts w:ascii="Times New Roman" w:hAnsi="Times New Roman" w:cs="Times New Roman"/>
          <w:sz w:val="26"/>
          <w:szCs w:val="26"/>
        </w:rPr>
        <w:t xml:space="preserve">,3) </w:t>
      </w:r>
    </w:p>
    <w:p w14:paraId="63683426" w14:textId="77777777" w:rsidR="00987F1A" w:rsidRPr="00987F1A" w:rsidRDefault="00987F1A" w:rsidP="00987F1A">
      <w:pPr>
        <w:rPr>
          <w:rFonts w:ascii="Times New Roman" w:hAnsi="Times New Roman" w:cs="Times New Roman"/>
          <w:color w:val="7030A0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>legend(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'Cluster 1','Cluster 2','Centroids',...</w:t>
      </w:r>
    </w:p>
    <w:p w14:paraId="2FA57989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color w:val="7030A0"/>
          <w:sz w:val="26"/>
          <w:szCs w:val="26"/>
        </w:rPr>
        <w:t xml:space="preserve">       '</w:t>
      </w:r>
      <w:proofErr w:type="spellStart"/>
      <w:r w:rsidRPr="00987F1A">
        <w:rPr>
          <w:rFonts w:ascii="Times New Roman" w:hAnsi="Times New Roman" w:cs="Times New Roman"/>
          <w:color w:val="7030A0"/>
          <w:sz w:val="26"/>
          <w:szCs w:val="26"/>
        </w:rPr>
        <w:t>Location','NW</w:t>
      </w:r>
      <w:proofErr w:type="spellEnd"/>
      <w:r w:rsidRPr="00987F1A">
        <w:rPr>
          <w:rFonts w:ascii="Times New Roman" w:hAnsi="Times New Roman" w:cs="Times New Roman"/>
          <w:color w:val="7030A0"/>
          <w:sz w:val="26"/>
          <w:szCs w:val="26"/>
        </w:rPr>
        <w:t>'</w:t>
      </w:r>
      <w:r w:rsidRPr="00987F1A">
        <w:rPr>
          <w:rFonts w:ascii="Times New Roman" w:hAnsi="Times New Roman" w:cs="Times New Roman"/>
          <w:sz w:val="26"/>
          <w:szCs w:val="26"/>
        </w:rPr>
        <w:t>)</w:t>
      </w:r>
    </w:p>
    <w:p w14:paraId="7A344D8A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title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'Cluster Assignments and Centroids'</w:t>
      </w:r>
    </w:p>
    <w:p w14:paraId="438F9FFE" w14:textId="77777777" w:rsidR="00987F1A" w:rsidRPr="00987F1A" w:rsidRDefault="00987F1A" w:rsidP="00987F1A">
      <w:pPr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sz w:val="26"/>
          <w:szCs w:val="26"/>
        </w:rPr>
        <w:t xml:space="preserve">hold </w:t>
      </w:r>
      <w:r w:rsidRPr="00987F1A">
        <w:rPr>
          <w:rFonts w:ascii="Times New Roman" w:hAnsi="Times New Roman" w:cs="Times New Roman"/>
          <w:color w:val="7030A0"/>
          <w:sz w:val="26"/>
          <w:szCs w:val="26"/>
        </w:rPr>
        <w:t>off</w:t>
      </w:r>
    </w:p>
    <w:p w14:paraId="77F9ACA9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%%</w:t>
      </w:r>
    </w:p>
    <w:p w14:paraId="4061C3FC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You can determine how well separated the clusters are by passing |</w:t>
      </w:r>
      <w:proofErr w:type="spellStart"/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idx</w:t>
      </w:r>
      <w:proofErr w:type="spellEnd"/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| to</w:t>
      </w:r>
    </w:p>
    <w:p w14:paraId="01A8664E" w14:textId="77777777" w:rsidR="00987F1A" w:rsidRPr="00987F1A" w:rsidRDefault="00987F1A" w:rsidP="00987F1A">
      <w:pPr>
        <w:rPr>
          <w:rFonts w:ascii="Times New Roman" w:hAnsi="Times New Roman" w:cs="Times New Roman"/>
          <w:color w:val="70AD47" w:themeColor="accent6"/>
          <w:sz w:val="26"/>
          <w:szCs w:val="26"/>
        </w:rPr>
      </w:pP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>% &lt;docid:stats_ug.f3984482&gt;.</w:t>
      </w:r>
      <w:r w:rsidRPr="00987F1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for K-means Clustering </w:t>
      </w:r>
    </w:p>
    <w:p w14:paraId="346963F3" w14:textId="77777777" w:rsidR="00987F1A" w:rsidRDefault="00987F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7F1A">
        <w:rPr>
          <w:rFonts w:ascii="Times New Roman" w:hAnsi="Times New Roman" w:cs="Times New Roman"/>
          <w:b/>
          <w:bCs/>
          <w:sz w:val="26"/>
          <w:szCs w:val="26"/>
        </w:rPr>
        <w:t>2. Figures of illustration of data before and after running</w:t>
      </w:r>
    </w:p>
    <w:p w14:paraId="4A2C4229" w14:textId="77777777" w:rsidR="00F23E4F" w:rsidRPr="00987F1A" w:rsidRDefault="00F23E4F" w:rsidP="00F23E4F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1. Create the data</w:t>
      </w:r>
    </w:p>
    <w:p w14:paraId="1EF2FEEB" w14:textId="77777777" w:rsidR="00987F1A" w:rsidRDefault="00987F1A" w:rsidP="00987F1A">
      <w:pPr>
        <w:jc w:val="center"/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DCCB34" wp14:editId="376C5C03">
            <wp:extent cx="3850179" cy="3466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205" cy="348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3B42" w14:textId="77777777" w:rsidR="00987F1A" w:rsidRDefault="00987F1A" w:rsidP="00987F1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87F1A">
        <w:rPr>
          <w:rFonts w:ascii="Times New Roman" w:hAnsi="Times New Roman" w:cs="Times New Roman"/>
          <w:i/>
          <w:iCs/>
          <w:sz w:val="26"/>
          <w:szCs w:val="26"/>
        </w:rPr>
        <w:t>Figure 1. Illustration of data before running</w:t>
      </w:r>
      <w:r w:rsidR="00F23E4F">
        <w:rPr>
          <w:rFonts w:ascii="Times New Roman" w:hAnsi="Times New Roman" w:cs="Times New Roman"/>
          <w:i/>
          <w:iCs/>
          <w:sz w:val="26"/>
          <w:szCs w:val="26"/>
        </w:rPr>
        <w:t xml:space="preserve"> (step1)</w:t>
      </w:r>
    </w:p>
    <w:p w14:paraId="4E305487" w14:textId="77777777" w:rsidR="00F23E4F" w:rsidRPr="00F23E4F" w:rsidRDefault="00F23E4F" w:rsidP="00F23E4F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F23E4F">
        <w:rPr>
          <w:rFonts w:ascii="Times New Roman" w:hAnsi="Times New Roman" w:cs="Times New Roman"/>
          <w:b/>
          <w:bCs/>
          <w:sz w:val="26"/>
          <w:szCs w:val="26"/>
        </w:rPr>
        <w:lastRenderedPageBreak/>
        <w:t>Step 2. Set up 2 clusters and run the algorithm</w:t>
      </w:r>
    </w:p>
    <w:p w14:paraId="2F279B22" w14:textId="77777777" w:rsidR="00987F1A" w:rsidRDefault="00987F1A" w:rsidP="00987F1A">
      <w:pPr>
        <w:jc w:val="center"/>
        <w:rPr>
          <w:rFonts w:ascii="Times New Roman" w:hAnsi="Times New Roman" w:cs="Times New Roman"/>
          <w:sz w:val="26"/>
          <w:szCs w:val="26"/>
        </w:rPr>
      </w:pPr>
      <w:r w:rsidRPr="00987F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12BBED" wp14:editId="10C04EF7">
            <wp:extent cx="3850180" cy="346653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118" cy="34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23E5" w14:textId="77777777" w:rsidR="00987F1A" w:rsidRPr="00987F1A" w:rsidRDefault="00987F1A" w:rsidP="00987F1A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987F1A">
        <w:rPr>
          <w:rFonts w:ascii="Times New Roman" w:hAnsi="Times New Roman" w:cs="Times New Roman"/>
          <w:i/>
          <w:iCs/>
          <w:sz w:val="26"/>
          <w:szCs w:val="26"/>
        </w:rPr>
        <w:t>Figure</w:t>
      </w:r>
      <w:r w:rsidRPr="00987F1A">
        <w:rPr>
          <w:rFonts w:ascii="Times New Roman" w:hAnsi="Times New Roman" w:cs="Times New Roman"/>
          <w:i/>
          <w:iCs/>
          <w:sz w:val="26"/>
          <w:szCs w:val="26"/>
        </w:rPr>
        <w:t xml:space="preserve"> 2</w:t>
      </w:r>
      <w:r w:rsidRPr="00987F1A">
        <w:rPr>
          <w:rFonts w:ascii="Times New Roman" w:hAnsi="Times New Roman" w:cs="Times New Roman"/>
          <w:i/>
          <w:iCs/>
          <w:sz w:val="26"/>
          <w:szCs w:val="26"/>
        </w:rPr>
        <w:t>. Illustration of data</w:t>
      </w:r>
      <w:r w:rsidRPr="00987F1A">
        <w:rPr>
          <w:rFonts w:ascii="Times New Roman" w:hAnsi="Times New Roman" w:cs="Times New Roman"/>
          <w:i/>
          <w:iCs/>
          <w:sz w:val="26"/>
          <w:szCs w:val="26"/>
        </w:rPr>
        <w:t xml:space="preserve"> after</w:t>
      </w:r>
      <w:r w:rsidRPr="00987F1A">
        <w:rPr>
          <w:rFonts w:ascii="Times New Roman" w:hAnsi="Times New Roman" w:cs="Times New Roman"/>
          <w:i/>
          <w:iCs/>
          <w:sz w:val="26"/>
          <w:szCs w:val="26"/>
        </w:rPr>
        <w:t xml:space="preserve"> running</w:t>
      </w:r>
    </w:p>
    <w:p w14:paraId="7EA8D909" w14:textId="77777777" w:rsidR="00987F1A" w:rsidRPr="00987F1A" w:rsidRDefault="00F23E4F" w:rsidP="00F23E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Reference: </w:t>
      </w:r>
      <w:hyperlink r:id="rId6" w:history="1">
        <w:r>
          <w:rPr>
            <w:rStyle w:val="Hyperlink"/>
          </w:rPr>
          <w:t>https://www.mathworks.com/help/stats/kmeans.html</w:t>
        </w:r>
      </w:hyperlink>
      <w:bookmarkStart w:id="0" w:name="_GoBack"/>
      <w:bookmarkEnd w:id="0"/>
    </w:p>
    <w:sectPr w:rsidR="00987F1A" w:rsidRPr="0098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1A"/>
    <w:rsid w:val="000B6018"/>
    <w:rsid w:val="00987F1A"/>
    <w:rsid w:val="00F2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505C"/>
  <w15:chartTrackingRefBased/>
  <w15:docId w15:val="{149766D9-B7F3-4C76-B550-6DB2AC10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3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stats/kmean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Vũ</dc:creator>
  <cp:keywords/>
  <dc:description/>
  <cp:lastModifiedBy>Tuấn Anh Vũ</cp:lastModifiedBy>
  <cp:revision>1</cp:revision>
  <dcterms:created xsi:type="dcterms:W3CDTF">2019-10-03T08:51:00Z</dcterms:created>
  <dcterms:modified xsi:type="dcterms:W3CDTF">2019-10-03T09:06:00Z</dcterms:modified>
</cp:coreProperties>
</file>