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D47A9" w14:textId="77777777" w:rsidR="00AC52F8" w:rsidRDefault="008C1C62" w:rsidP="008C1C62">
      <w:pPr>
        <w:spacing w:line="240" w:lineRule="auto"/>
        <w:jc w:val="both"/>
        <w:rPr>
          <w:b/>
        </w:rPr>
      </w:pPr>
      <w:r w:rsidRPr="006A797B">
        <w:rPr>
          <w:b/>
        </w:rPr>
        <w:t>Effect of restoration on</w:t>
      </w:r>
      <w:r w:rsidR="001F7794">
        <w:rPr>
          <w:b/>
        </w:rPr>
        <w:t xml:space="preserve"> salt</w:t>
      </w:r>
      <w:r>
        <w:rPr>
          <w:b/>
        </w:rPr>
        <w:t>marsh carbon accumulation</w:t>
      </w:r>
      <w:r w:rsidR="00524F92">
        <w:rPr>
          <w:b/>
        </w:rPr>
        <w:t xml:space="preserve"> in Eastern England</w:t>
      </w:r>
    </w:p>
    <w:p w14:paraId="37549BF5" w14:textId="575EBD34" w:rsidR="008C1C62" w:rsidRPr="00742001" w:rsidRDefault="008C1C62" w:rsidP="008C1C62">
      <w:pPr>
        <w:spacing w:line="240" w:lineRule="auto"/>
        <w:jc w:val="both"/>
        <w:rPr>
          <w:b/>
        </w:rPr>
      </w:pPr>
      <w:r w:rsidRPr="00742001">
        <w:rPr>
          <w:b/>
        </w:rPr>
        <w:t xml:space="preserve">Supplementary </w:t>
      </w:r>
      <w:r>
        <w:rPr>
          <w:b/>
        </w:rPr>
        <w:t>Material</w:t>
      </w:r>
    </w:p>
    <w:p w14:paraId="20E0B120" w14:textId="37CFBB63" w:rsidR="008C1C62" w:rsidRPr="006A797B" w:rsidRDefault="008C1C62" w:rsidP="008C1C62">
      <w:pPr>
        <w:spacing w:line="240" w:lineRule="auto"/>
        <w:jc w:val="both"/>
        <w:rPr>
          <w:b/>
        </w:rPr>
      </w:pPr>
    </w:p>
    <w:p w14:paraId="66F7D9D0" w14:textId="77777777" w:rsidR="008C1C62" w:rsidRPr="0089176F" w:rsidRDefault="008C1C62" w:rsidP="008C1C62">
      <w:pPr>
        <w:spacing w:after="0" w:line="240" w:lineRule="auto"/>
        <w:jc w:val="both"/>
        <w:rPr>
          <w:rFonts w:cs="Times New Roman"/>
        </w:rPr>
      </w:pPr>
    </w:p>
    <w:p w14:paraId="4D6BDB73" w14:textId="1580F562" w:rsidR="008C1C62" w:rsidRDefault="008C1C62" w:rsidP="008C1C62">
      <w:pPr>
        <w:spacing w:after="0" w:line="360" w:lineRule="auto"/>
        <w:jc w:val="both"/>
        <w:rPr>
          <w:rFonts w:cs="Times New Roman"/>
        </w:rPr>
      </w:pPr>
      <w:r w:rsidRPr="001D3B02">
        <w:t xml:space="preserve">A. Burden </w:t>
      </w:r>
      <w:r w:rsidRPr="001D3B02">
        <w:rPr>
          <w:vertAlign w:val="superscript"/>
        </w:rPr>
        <w:t>a</w:t>
      </w:r>
      <w:r w:rsidRPr="004D098B">
        <w:t>,</w:t>
      </w:r>
      <w:r>
        <w:t xml:space="preserve"> </w:t>
      </w:r>
      <w:r w:rsidRPr="004D098B">
        <w:t xml:space="preserve">A. Garbutt </w:t>
      </w:r>
      <w:r w:rsidRPr="004D098B">
        <w:rPr>
          <w:vertAlign w:val="superscript"/>
        </w:rPr>
        <w:t>a</w:t>
      </w:r>
      <w:r>
        <w:t xml:space="preserve">, </w:t>
      </w:r>
      <w:r w:rsidRPr="004D098B">
        <w:t>C.</w:t>
      </w:r>
      <w:r>
        <w:t>D.</w:t>
      </w:r>
      <w:r w:rsidRPr="004D098B">
        <w:t xml:space="preserve"> Evans </w:t>
      </w:r>
      <w:r w:rsidRPr="004D098B">
        <w:rPr>
          <w:vertAlign w:val="superscript"/>
        </w:rPr>
        <w:t>a</w:t>
      </w:r>
      <w:r>
        <w:rPr>
          <w:rStyle w:val="CommentReference"/>
        </w:rPr>
        <w:t xml:space="preserve"> </w:t>
      </w:r>
    </w:p>
    <w:p w14:paraId="3DCEB148" w14:textId="77777777" w:rsidR="008C1C62" w:rsidRDefault="008C1C62" w:rsidP="008C1C62">
      <w:pPr>
        <w:pStyle w:val="NormalWeb"/>
        <w:spacing w:after="0"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vertAlign w:val="superscript"/>
        </w:rPr>
        <w:t xml:space="preserve">a </w:t>
      </w:r>
      <w:r w:rsidRPr="004D098B">
        <w:rPr>
          <w:rFonts w:ascii="Calibri" w:hAnsi="Calibri" w:cs="Calibri"/>
          <w:i/>
          <w:iCs/>
          <w:sz w:val="22"/>
          <w:szCs w:val="22"/>
        </w:rPr>
        <w:t>Centre for Ecology and Hydrology, Environment Centre Wales, Deiniol Road, Bangor, Gwynedd, LL57 2UW, UK</w:t>
      </w:r>
    </w:p>
    <w:p w14:paraId="3D73DD37" w14:textId="77777777" w:rsidR="008C1C62" w:rsidRDefault="008C1C62" w:rsidP="008C1C62">
      <w:pPr>
        <w:spacing w:after="0" w:line="360" w:lineRule="auto"/>
        <w:jc w:val="both"/>
        <w:rPr>
          <w:rFonts w:cs="Times New Roman"/>
        </w:rPr>
      </w:pPr>
    </w:p>
    <w:p w14:paraId="0D89E1C3" w14:textId="77777777" w:rsidR="008C1C62" w:rsidRDefault="008C1C62" w:rsidP="008C1C62">
      <w:pPr>
        <w:spacing w:after="0" w:line="360" w:lineRule="auto"/>
        <w:jc w:val="both"/>
        <w:rPr>
          <w:rFonts w:cs="Times New Roman"/>
        </w:rPr>
      </w:pPr>
    </w:p>
    <w:p w14:paraId="20FA5A74" w14:textId="77777777" w:rsidR="008C1C62" w:rsidRDefault="008C1C62" w:rsidP="008C1C62">
      <w:pPr>
        <w:spacing w:after="0" w:line="360" w:lineRule="auto"/>
        <w:jc w:val="both"/>
        <w:rPr>
          <w:rFonts w:cs="Times New Roman"/>
        </w:rPr>
      </w:pPr>
      <w:r w:rsidRPr="004D098B">
        <w:t>Corresponding author: Annette Burden</w:t>
      </w:r>
    </w:p>
    <w:p w14:paraId="3F6CD4F4" w14:textId="77777777" w:rsidR="008C1C62" w:rsidRDefault="008C1C62" w:rsidP="008C1C62">
      <w:pPr>
        <w:spacing w:after="0" w:line="360" w:lineRule="auto"/>
        <w:jc w:val="both"/>
        <w:rPr>
          <w:rFonts w:cs="Times New Roman"/>
        </w:rPr>
      </w:pPr>
      <w:r w:rsidRPr="004D098B">
        <w:t>Address: Centre for Ecology and Hydrology, Environment Centre Wales, Deiniol Road, Bangor, Gwynedd, LL57 2UW, UK</w:t>
      </w:r>
    </w:p>
    <w:p w14:paraId="4D32730D" w14:textId="155B5DEC" w:rsidR="008C1C62" w:rsidRDefault="008C1C62" w:rsidP="008C1C62">
      <w:pPr>
        <w:spacing w:after="0" w:line="360" w:lineRule="auto"/>
        <w:jc w:val="both"/>
        <w:rPr>
          <w:rFonts w:cs="Times New Roman"/>
          <w:lang w:val="fr-FR"/>
        </w:rPr>
      </w:pPr>
      <w:r w:rsidRPr="004D098B">
        <w:rPr>
          <w:lang w:val="fr-FR"/>
        </w:rPr>
        <w:t xml:space="preserve">Email: </w:t>
      </w:r>
      <w:r w:rsidRPr="008C1C62">
        <w:rPr>
          <w:lang w:val="fr-FR"/>
        </w:rPr>
        <w:t>anrd@ceh.ac.uk</w:t>
      </w:r>
    </w:p>
    <w:p w14:paraId="23748E78" w14:textId="77777777" w:rsidR="008C1C62" w:rsidRDefault="008C1C62" w:rsidP="008C1C62">
      <w:pPr>
        <w:spacing w:after="0" w:line="360" w:lineRule="auto"/>
        <w:jc w:val="both"/>
        <w:rPr>
          <w:lang w:val="fr-FR"/>
        </w:rPr>
      </w:pPr>
      <w:r w:rsidRPr="004D098B">
        <w:rPr>
          <w:lang w:val="fr-FR"/>
        </w:rPr>
        <w:t>Phone: +44 (0) 1248 374537</w:t>
      </w:r>
    </w:p>
    <w:p w14:paraId="498A55C7" w14:textId="77777777" w:rsidR="008C1C62" w:rsidRDefault="008C1C62" w:rsidP="008C1C62">
      <w:pPr>
        <w:spacing w:after="0" w:line="360" w:lineRule="auto"/>
        <w:jc w:val="both"/>
        <w:rPr>
          <w:rFonts w:cs="Times New Roman"/>
          <w:lang w:val="fr-FR"/>
        </w:rPr>
      </w:pPr>
    </w:p>
    <w:p w14:paraId="7DA6C0B1" w14:textId="77777777" w:rsidR="008C1C62" w:rsidRDefault="008C1C62" w:rsidP="008C1C62">
      <w:pPr>
        <w:spacing w:after="0" w:line="360" w:lineRule="auto"/>
        <w:jc w:val="both"/>
        <w:rPr>
          <w:rFonts w:cs="Times New Roman"/>
          <w:lang w:val="fr-FR"/>
        </w:rPr>
      </w:pPr>
    </w:p>
    <w:p w14:paraId="5B09985F" w14:textId="46071318" w:rsidR="008C1C62" w:rsidRDefault="00985796" w:rsidP="008C1C62">
      <w:pPr>
        <w:spacing w:after="0" w:line="360" w:lineRule="auto"/>
        <w:jc w:val="both"/>
        <w:rPr>
          <w:rFonts w:cs="Times New Roman"/>
        </w:rPr>
      </w:pPr>
      <w:r>
        <w:t xml:space="preserve">Keywords: </w:t>
      </w:r>
      <w:r w:rsidR="008C1C62" w:rsidRPr="004D098B">
        <w:t>carbon sequestration</w:t>
      </w:r>
      <w:r w:rsidR="008C1C62">
        <w:t>;</w:t>
      </w:r>
      <w:r w:rsidR="008C1C62" w:rsidRPr="004D098B">
        <w:t xml:space="preserve"> managed realignment</w:t>
      </w:r>
      <w:r w:rsidR="008C1C62">
        <w:t>, blue carbon, coastal wetlands, climate change mitigation.</w:t>
      </w:r>
    </w:p>
    <w:p w14:paraId="04FDFBE4" w14:textId="77777777" w:rsidR="008C1C62" w:rsidRDefault="008C1C62" w:rsidP="008C1C62">
      <w:pPr>
        <w:spacing w:line="360" w:lineRule="auto"/>
        <w:jc w:val="both"/>
      </w:pPr>
    </w:p>
    <w:p w14:paraId="4709A445" w14:textId="77777777" w:rsidR="00DF526A" w:rsidRDefault="00DF526A" w:rsidP="008C1C62">
      <w:pPr>
        <w:spacing w:line="360" w:lineRule="auto"/>
        <w:jc w:val="both"/>
      </w:pPr>
      <w:bookmarkStart w:id="0" w:name="_GoBack"/>
      <w:bookmarkEnd w:id="0"/>
    </w:p>
    <w:p w14:paraId="1F8E4BA9" w14:textId="3CF15809" w:rsidR="00C82174" w:rsidRPr="00AF1152" w:rsidRDefault="00742001" w:rsidP="008C1C62">
      <w:pPr>
        <w:spacing w:line="360" w:lineRule="auto"/>
        <w:jc w:val="both"/>
        <w:rPr>
          <w:b/>
        </w:rPr>
      </w:pPr>
      <w:r>
        <w:rPr>
          <w:b/>
        </w:rPr>
        <w:t>Soil property measurement m</w:t>
      </w:r>
      <w:r w:rsidR="00AF1152" w:rsidRPr="00AF1152">
        <w:rPr>
          <w:b/>
        </w:rPr>
        <w:t>ethods</w:t>
      </w:r>
    </w:p>
    <w:p w14:paraId="4B87BA2E" w14:textId="77777777" w:rsidR="00742001" w:rsidRDefault="00742001" w:rsidP="008C1C62">
      <w:pPr>
        <w:spacing w:after="0" w:line="360" w:lineRule="auto"/>
        <w:jc w:val="both"/>
      </w:pPr>
    </w:p>
    <w:p w14:paraId="645FBFCC" w14:textId="3B480CF5" w:rsidR="00742001" w:rsidRDefault="00EB643C" w:rsidP="008C1C62">
      <w:pPr>
        <w:spacing w:after="0" w:line="360" w:lineRule="auto"/>
        <w:jc w:val="both"/>
      </w:pPr>
      <w:r>
        <w:t>All samples were taken</w:t>
      </w:r>
      <w:r w:rsidR="006C6F08">
        <w:t xml:space="preserve"> </w:t>
      </w:r>
      <w:r w:rsidR="001F7794">
        <w:t>from permanently vegetated salt</w:t>
      </w:r>
      <w:r w:rsidR="006C6F08">
        <w:t>marsh</w:t>
      </w:r>
      <w:r>
        <w:t xml:space="preserve"> </w:t>
      </w:r>
      <w:r w:rsidR="006C6F08">
        <w:t>a</w:t>
      </w:r>
      <w:r w:rsidR="007C2B49">
        <w:t xml:space="preserve">bove </w:t>
      </w:r>
      <w:r w:rsidR="00742001">
        <w:t>1.5m</w:t>
      </w:r>
      <w:r w:rsidR="007C2B49">
        <w:t xml:space="preserve"> </w:t>
      </w:r>
      <w:r w:rsidR="00742001">
        <w:t>OD</w:t>
      </w:r>
      <w:r>
        <w:t xml:space="preserve"> at each restored and natural marsh. </w:t>
      </w:r>
      <w:r w:rsidR="006A380C">
        <w:t>Soil cores were air-dried, ground and sieved (2mm mesh size).</w:t>
      </w:r>
      <w:r w:rsidR="00742001">
        <w:t xml:space="preserve"> ). </w:t>
      </w:r>
      <w:r w:rsidR="00742001" w:rsidRPr="00C832F9">
        <w:t>A Jenway 4520 Conductivity meter</w:t>
      </w:r>
      <w:r w:rsidR="00742001">
        <w:t xml:space="preserve"> was used</w:t>
      </w:r>
      <w:r w:rsidR="00742001" w:rsidRPr="00C832F9">
        <w:t xml:space="preserve"> to measure electrical conductivity (mS cm</w:t>
      </w:r>
      <w:r w:rsidR="00742001" w:rsidRPr="00C832F9">
        <w:rPr>
          <w:vertAlign w:val="superscript"/>
        </w:rPr>
        <w:t>-1</w:t>
      </w:r>
      <w:r w:rsidR="00742001" w:rsidRPr="00C832F9">
        <w:t xml:space="preserve">) </w:t>
      </w:r>
      <w:r w:rsidR="00742001">
        <w:t xml:space="preserve">on a 1:2.5 deionised water suspension (Avery and Bascomb, 1974) </w:t>
      </w:r>
      <w:r w:rsidR="00742001" w:rsidRPr="00C832F9">
        <w:t>as a proxy for salinity</w:t>
      </w:r>
      <w:r w:rsidR="00742001">
        <w:t>. Percentage</w:t>
      </w:r>
      <w:r w:rsidR="00742001" w:rsidRPr="004D0D4C">
        <w:t xml:space="preserve"> soil C</w:t>
      </w:r>
      <w:r w:rsidR="00742001">
        <w:t xml:space="preserve"> was</w:t>
      </w:r>
      <w:r w:rsidR="00742001" w:rsidRPr="004D0D4C">
        <w:t xml:space="preserve"> measured by combustion on a TruSpec CN Analyser (Leco Corp, St Joseph, M</w:t>
      </w:r>
      <w:r w:rsidR="00742001">
        <w:t>ichigan</w:t>
      </w:r>
      <w:r w:rsidR="00742001" w:rsidRPr="004D0D4C">
        <w:t xml:space="preserve">). </w:t>
      </w:r>
      <w:r w:rsidR="00742001" w:rsidRPr="00C832F9">
        <w:t xml:space="preserve">Moisture content was determined </w:t>
      </w:r>
      <w:r w:rsidR="00742001">
        <w:t xml:space="preserve">from a separate core </w:t>
      </w:r>
      <w:r w:rsidR="00742001" w:rsidRPr="00C832F9">
        <w:t xml:space="preserve">by measuring weight loss after drying the soil at 105°C </w:t>
      </w:r>
      <w:r w:rsidR="00742001">
        <w:t xml:space="preserve">overnight, </w:t>
      </w:r>
      <w:r w:rsidR="00742001" w:rsidRPr="005E4DE8">
        <w:t xml:space="preserve">and dry mass divided by </w:t>
      </w:r>
      <w:r w:rsidR="00742001">
        <w:t xml:space="preserve">core </w:t>
      </w:r>
      <w:r w:rsidR="00742001" w:rsidRPr="005E4DE8">
        <w:t>volum</w:t>
      </w:r>
      <w:r w:rsidR="00742001">
        <w:t>e to calculate bulk d</w:t>
      </w:r>
      <w:r w:rsidR="00742001" w:rsidRPr="005E4DE8">
        <w:t>ensity</w:t>
      </w:r>
      <w:r w:rsidR="00742001">
        <w:t xml:space="preserve"> (BD)</w:t>
      </w:r>
      <w:r w:rsidR="00742001" w:rsidRPr="00C832F9">
        <w:t xml:space="preserve">. </w:t>
      </w:r>
      <w:r w:rsidR="00742001">
        <w:t>S</w:t>
      </w:r>
      <w:r w:rsidR="00742001" w:rsidRPr="00696C86">
        <w:t>oil carbon content</w:t>
      </w:r>
      <w:r w:rsidR="00742001">
        <w:t xml:space="preserve"> to 30 cm</w:t>
      </w:r>
      <w:r w:rsidR="00742001" w:rsidRPr="00696C86">
        <w:t xml:space="preserve"> </w:t>
      </w:r>
      <w:r w:rsidR="007C2B49">
        <w:t>depth</w:t>
      </w:r>
      <w:r w:rsidR="00742001" w:rsidRPr="00696C86">
        <w:t xml:space="preserve"> was estimated by multiplying </w:t>
      </w:r>
      <w:r w:rsidR="00742001">
        <w:t>BD</w:t>
      </w:r>
      <w:r w:rsidR="00742001" w:rsidRPr="00696C86">
        <w:t xml:space="preserve"> by </w:t>
      </w:r>
      <w:r w:rsidR="00742001">
        <w:t>%C and depth</w:t>
      </w:r>
      <w:r w:rsidR="00742001" w:rsidRPr="00696C86">
        <w:t>.</w:t>
      </w:r>
      <w:r w:rsidR="00742001">
        <w:t xml:space="preserve"> B</w:t>
      </w:r>
      <w:r w:rsidR="00742001" w:rsidRPr="004D0D4C">
        <w:t>elow ground biomass</w:t>
      </w:r>
      <w:r w:rsidR="00742001">
        <w:t xml:space="preserve"> </w:t>
      </w:r>
      <w:r w:rsidR="00742001" w:rsidRPr="004D0D4C">
        <w:t xml:space="preserve">to 30cm </w:t>
      </w:r>
      <w:r w:rsidR="00742001">
        <w:t>was estimated from a separate core by washing off soil, and drying roots at 80</w:t>
      </w:r>
      <w:r w:rsidR="00742001" w:rsidRPr="00D36D3A">
        <w:rPr>
          <w:vertAlign w:val="superscript"/>
        </w:rPr>
        <w:t>o</w:t>
      </w:r>
      <w:r w:rsidR="00742001" w:rsidRPr="004D0D4C">
        <w:t>C for 72 h</w:t>
      </w:r>
      <w:r w:rsidR="00742001">
        <w:t>ours.</w:t>
      </w:r>
    </w:p>
    <w:p w14:paraId="35F6F7AF" w14:textId="72FDF7F6" w:rsidR="00742001" w:rsidRDefault="00742001" w:rsidP="008C1C62">
      <w:pPr>
        <w:spacing w:after="0" w:line="360" w:lineRule="auto"/>
        <w:jc w:val="both"/>
      </w:pPr>
    </w:p>
    <w:p w14:paraId="141E9C52" w14:textId="755FBB3F" w:rsidR="00177C68" w:rsidRDefault="00177C68" w:rsidP="008C1C62">
      <w:pPr>
        <w:spacing w:after="0" w:line="360" w:lineRule="auto"/>
        <w:jc w:val="both"/>
      </w:pPr>
    </w:p>
    <w:p w14:paraId="749F4855" w14:textId="77777777" w:rsidR="00177C68" w:rsidRDefault="00177C68" w:rsidP="008C1C62">
      <w:pPr>
        <w:spacing w:after="0" w:line="360" w:lineRule="auto"/>
        <w:jc w:val="both"/>
      </w:pPr>
    </w:p>
    <w:p w14:paraId="0CD0A857" w14:textId="79EC1612" w:rsidR="00DF526A" w:rsidRPr="006D3C58" w:rsidRDefault="00177C68" w:rsidP="00177C68">
      <w:pPr>
        <w:spacing w:line="360" w:lineRule="auto"/>
        <w:jc w:val="both"/>
        <w:rPr>
          <w:b/>
        </w:rPr>
      </w:pPr>
      <w:r w:rsidRPr="006D3C58">
        <w:rPr>
          <w:b/>
        </w:rPr>
        <w:t xml:space="preserve">Further information and explanation of the saltmarsh </w:t>
      </w:r>
      <w:r w:rsidR="006D3C58" w:rsidRPr="006D3C58">
        <w:rPr>
          <w:b/>
        </w:rPr>
        <w:t xml:space="preserve">carbon accumulation </w:t>
      </w:r>
      <w:r w:rsidRPr="006D3C58">
        <w:rPr>
          <w:b/>
        </w:rPr>
        <w:t>model</w:t>
      </w:r>
    </w:p>
    <w:p w14:paraId="114E6794" w14:textId="77777777" w:rsidR="004D1BAC" w:rsidRDefault="006D3C58" w:rsidP="004D1BAC">
      <w:pPr>
        <w:spacing w:line="480" w:lineRule="auto"/>
        <w:jc w:val="both"/>
      </w:pPr>
      <w:r w:rsidRPr="006D3C58">
        <w:t>Initial saltmarsh %C and the exponential decay constant were fitted in order to minimise the root mean squared error of mean modelled versus observed %C and BD at the three time points represented in the chronosequence (mean number of years since restoration for each group = 17, 61 and 114 years), with each measurement weighted equally. An indication of uncertainty was calculated by using the lowest and highest observations of %C and BD to parameterise the model, rather than the average of field, and natural marsh samples.</w:t>
      </w:r>
    </w:p>
    <w:p w14:paraId="6C8F3B6F" w14:textId="11525AE6" w:rsidR="004D1BAC" w:rsidRPr="004D1BAC" w:rsidRDefault="004D1BAC" w:rsidP="004D1BAC">
      <w:pPr>
        <w:spacing w:line="480" w:lineRule="auto"/>
        <w:jc w:val="both"/>
      </w:pPr>
      <w:r>
        <w:t xml:space="preserve">It is </w:t>
      </w:r>
      <w:r w:rsidRPr="004D1BAC">
        <w:t xml:space="preserve">worth noting that many soil surveys (including past UK surveys) and carbon accounting methods (including the IPCC inventory) often only consider ‘topsoil’ (usually 0-30 cm). </w:t>
      </w:r>
      <w:r>
        <w:t>T</w:t>
      </w:r>
      <w:r w:rsidRPr="004D1BAC">
        <w:t>his can lead to incomplete or erroneous estimates of carbon stock change in an accumulating saltmarsh system, and therefore to misleading conclusions regarding the CO</w:t>
      </w:r>
      <w:r w:rsidRPr="004D1BAC">
        <w:rPr>
          <w:vertAlign w:val="subscript"/>
        </w:rPr>
        <w:t>2</w:t>
      </w:r>
      <w:r w:rsidRPr="004D1BAC">
        <w:t xml:space="preserve"> sequestration potential of saltmarsh restoration. Our model specifically aims to account for this problem, which to our knowledge has not been done previously.</w:t>
      </w:r>
    </w:p>
    <w:p w14:paraId="3839D4FA" w14:textId="1DA6ED2D" w:rsidR="00DF526A" w:rsidRDefault="00DF526A" w:rsidP="008C1C62">
      <w:pPr>
        <w:spacing w:line="360" w:lineRule="auto"/>
        <w:rPr>
          <w:b/>
        </w:rPr>
      </w:pPr>
    </w:p>
    <w:p w14:paraId="3ADBCBDC" w14:textId="0996F9A7" w:rsidR="006A380C" w:rsidRDefault="006A380C" w:rsidP="006A380C">
      <w:pPr>
        <w:spacing w:after="0" w:line="240" w:lineRule="auto"/>
        <w:rPr>
          <w:bCs/>
        </w:rPr>
      </w:pPr>
      <w:r w:rsidRPr="00A70639">
        <w:rPr>
          <w:b/>
          <w:bCs/>
        </w:rPr>
        <w:t xml:space="preserve">Table </w:t>
      </w:r>
      <w:r w:rsidR="00DF526A">
        <w:rPr>
          <w:b/>
          <w:bCs/>
        </w:rPr>
        <w:t>S</w:t>
      </w:r>
      <w:r w:rsidRPr="00A70639">
        <w:rPr>
          <w:b/>
          <w:bCs/>
        </w:rPr>
        <w:t xml:space="preserve">1. </w:t>
      </w:r>
      <w:r w:rsidR="001F7794">
        <w:rPr>
          <w:bCs/>
        </w:rPr>
        <w:t>Salt</w:t>
      </w:r>
      <w:r w:rsidR="00DF526A">
        <w:rPr>
          <w:bCs/>
        </w:rPr>
        <w:t>marsh site further information</w:t>
      </w:r>
    </w:p>
    <w:p w14:paraId="4C36A80D" w14:textId="77777777" w:rsidR="00DF526A" w:rsidRDefault="00DF526A" w:rsidP="006A380C">
      <w:pPr>
        <w:spacing w:after="0" w:line="240" w:lineRule="auto"/>
        <w:rPr>
          <w:bCs/>
        </w:rPr>
      </w:pPr>
    </w:p>
    <w:tbl>
      <w:tblPr>
        <w:tblW w:w="9087" w:type="dxa"/>
        <w:tblInd w:w="-15" w:type="dxa"/>
        <w:tblLook w:val="04A0" w:firstRow="1" w:lastRow="0" w:firstColumn="1" w:lastColumn="0" w:noHBand="0" w:noVBand="1"/>
      </w:tblPr>
      <w:tblGrid>
        <w:gridCol w:w="2000"/>
        <w:gridCol w:w="1160"/>
        <w:gridCol w:w="1817"/>
        <w:gridCol w:w="992"/>
        <w:gridCol w:w="1029"/>
        <w:gridCol w:w="955"/>
        <w:gridCol w:w="1134"/>
      </w:tblGrid>
      <w:tr w:rsidR="00DF526A" w:rsidRPr="00DF526A" w14:paraId="76A0CA39" w14:textId="77777777" w:rsidTr="00DF526A">
        <w:trPr>
          <w:trHeight w:val="585"/>
        </w:trPr>
        <w:tc>
          <w:tcPr>
            <w:tcW w:w="20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314099D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Saltmarsh sampling sites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C18C1A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Year of breach</w:t>
            </w:r>
          </w:p>
        </w:tc>
        <w:tc>
          <w:tcPr>
            <w:tcW w:w="181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288089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Years since breach (to 2011)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7DF5C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Grid reference of sampling point</w:t>
            </w:r>
          </w:p>
        </w:tc>
      </w:tr>
      <w:tr w:rsidR="00DF526A" w:rsidRPr="00DF526A" w14:paraId="235AF913" w14:textId="77777777" w:rsidTr="00DF526A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17AEC03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3BCF9F2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3CD7DFF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20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78B9C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Natural marsh</w:t>
            </w:r>
          </w:p>
        </w:tc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3AFC4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Restored marsh</w:t>
            </w: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DF526A" w:rsidRPr="00DF526A" w14:paraId="54A63905" w14:textId="77777777" w:rsidTr="00DF526A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1225F1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74678CC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1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59519D3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CAD43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Easting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FB59D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Northing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70C73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Easting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54508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Northing</w:t>
            </w:r>
          </w:p>
        </w:tc>
      </w:tr>
      <w:tr w:rsidR="00DF526A" w:rsidRPr="00DF526A" w14:paraId="61AD1A0C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64AFD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Tollesbury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7B0B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1995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1223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AAF1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595812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E4D9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211637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3812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595839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B8D9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211346</w:t>
            </w:r>
          </w:p>
        </w:tc>
      </w:tr>
      <w:tr w:rsidR="00DF526A" w:rsidRPr="00DF526A" w14:paraId="642AB8BD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278F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Orplands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373B1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1995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FF81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C629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597649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1771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206062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3054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597882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DE09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206118</w:t>
            </w:r>
          </w:p>
        </w:tc>
      </w:tr>
      <w:tr w:rsidR="00DF526A" w:rsidRPr="00DF526A" w14:paraId="59717693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10B6" w14:textId="3296CBFE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Northey</w:t>
            </w:r>
            <w:r w:rsid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FF18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1991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E018D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6327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587247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9C6C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205782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9920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587598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63BD1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205727</w:t>
            </w:r>
          </w:p>
        </w:tc>
      </w:tr>
      <w:tr w:rsidR="00DF526A" w:rsidRPr="00DF526A" w14:paraId="1B03D90B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EC156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Barrow Hill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BFB93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1953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F0FA4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ED3A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601531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C46D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214977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7B44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601649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5A83B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214913</w:t>
            </w:r>
          </w:p>
        </w:tc>
      </w:tr>
      <w:tr w:rsidR="00DF526A" w:rsidRPr="00DF526A" w14:paraId="28C42677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A4D57" w14:textId="54820683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Ferry Lane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5F45A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1945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C9FC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7F40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603967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5E4B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221284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24E3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603929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D06F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221249</w:t>
            </w:r>
          </w:p>
        </w:tc>
      </w:tr>
      <w:tr w:rsidR="00DF526A" w:rsidRPr="00DF526A" w14:paraId="3392EDF4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6B8A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Wallasea Island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4B7A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1953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3F97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D81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594710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CC0C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195119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CE8F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594439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3ADC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195203</w:t>
            </w:r>
          </w:p>
        </w:tc>
      </w:tr>
      <w:tr w:rsidR="00DF526A" w:rsidRPr="00DF526A" w14:paraId="4413B588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7000" w14:textId="5E1C928F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Northey Island</w:t>
            </w:r>
            <w:r w:rsid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78FC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1897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60BE1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7048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587247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672D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205782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0E46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587806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86F8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205781</w:t>
            </w:r>
          </w:p>
        </w:tc>
      </w:tr>
      <w:tr w:rsidR="00DF526A" w:rsidRPr="00DF526A" w14:paraId="179E3DD0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7E94A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North Fambridge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8F47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1897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7701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1D87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584432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BEC7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196717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A026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584530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B310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196712</w:t>
            </w:r>
          </w:p>
        </w:tc>
      </w:tr>
      <w:tr w:rsidR="00DF526A" w:rsidRPr="00DF526A" w14:paraId="65BB7F82" w14:textId="77777777" w:rsidTr="00DF526A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6159A" w14:textId="77777777" w:rsidR="00DF526A" w:rsidRPr="00DF526A" w:rsidRDefault="00DF526A" w:rsidP="00DF52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Brandy Hole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6781E5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1897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F1CEF" w14:textId="77777777" w:rsidR="00DF526A" w:rsidRPr="00DF526A" w:rsidRDefault="00DF526A" w:rsidP="00DF52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5E87F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583189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52ABB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195629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4EC33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583156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63713" w14:textId="77777777" w:rsidR="00DF526A" w:rsidRPr="00DF526A" w:rsidRDefault="00DF526A" w:rsidP="00DF52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F526A">
              <w:rPr>
                <w:rFonts w:ascii="Calibri" w:eastAsia="Times New Roman" w:hAnsi="Calibri" w:cs="Times New Roman"/>
                <w:color w:val="000000"/>
                <w:lang w:eastAsia="en-GB"/>
              </w:rPr>
              <w:t>195563</w:t>
            </w:r>
          </w:p>
        </w:tc>
      </w:tr>
    </w:tbl>
    <w:p w14:paraId="67D9D130" w14:textId="1CC7D062" w:rsidR="00DF526A" w:rsidRDefault="00D601D5" w:rsidP="006A380C">
      <w:pPr>
        <w:spacing w:after="0" w:line="240" w:lineRule="auto"/>
        <w:rPr>
          <w:bCs/>
        </w:rPr>
      </w:pPr>
      <w:r>
        <w:rPr>
          <w:bCs/>
        </w:rPr>
        <w:t xml:space="preserve">Note: </w:t>
      </w:r>
      <w:r w:rsidRPr="00D601D5">
        <w:rPr>
          <w:bCs/>
        </w:rPr>
        <w:t>Northey and Northey Island have the same natural reference marsh</w:t>
      </w:r>
    </w:p>
    <w:p w14:paraId="092F5623" w14:textId="77777777" w:rsidR="00D601D5" w:rsidRDefault="00D601D5" w:rsidP="006A380C">
      <w:pPr>
        <w:spacing w:after="0" w:line="240" w:lineRule="auto"/>
        <w:rPr>
          <w:bCs/>
        </w:rPr>
      </w:pPr>
    </w:p>
    <w:p w14:paraId="1D2878F0" w14:textId="77777777" w:rsidR="006A380C" w:rsidRDefault="006A380C" w:rsidP="006A380C">
      <w:pPr>
        <w:spacing w:after="0" w:line="240" w:lineRule="auto"/>
        <w:rPr>
          <w:bCs/>
        </w:rPr>
      </w:pPr>
    </w:p>
    <w:p w14:paraId="41EFC6AD" w14:textId="77777777" w:rsidR="007C2B49" w:rsidRDefault="007C2B49" w:rsidP="006A380C">
      <w:pPr>
        <w:spacing w:after="0" w:line="240" w:lineRule="auto"/>
        <w:rPr>
          <w:bCs/>
        </w:rPr>
      </w:pPr>
    </w:p>
    <w:p w14:paraId="26A5C3AD" w14:textId="77777777" w:rsidR="007C2B49" w:rsidRDefault="007C2B49" w:rsidP="006A380C">
      <w:pPr>
        <w:spacing w:after="0" w:line="240" w:lineRule="auto"/>
        <w:rPr>
          <w:bCs/>
        </w:rPr>
      </w:pPr>
    </w:p>
    <w:p w14:paraId="717BCD12" w14:textId="27CE0700" w:rsidR="00D601D5" w:rsidRDefault="00D601D5" w:rsidP="00D601D5">
      <w:pPr>
        <w:spacing w:after="0" w:line="240" w:lineRule="auto"/>
        <w:rPr>
          <w:bCs/>
        </w:rPr>
      </w:pPr>
      <w:r w:rsidRPr="00A70639">
        <w:rPr>
          <w:b/>
          <w:bCs/>
        </w:rPr>
        <w:t xml:space="preserve">Table </w:t>
      </w:r>
      <w:r>
        <w:rPr>
          <w:b/>
          <w:bCs/>
        </w:rPr>
        <w:t>S</w:t>
      </w:r>
      <w:r w:rsidR="003738E6">
        <w:rPr>
          <w:b/>
          <w:bCs/>
        </w:rPr>
        <w:t>2</w:t>
      </w:r>
      <w:r w:rsidRPr="00A70639">
        <w:rPr>
          <w:b/>
          <w:bCs/>
        </w:rPr>
        <w:t>.</w:t>
      </w:r>
      <w:r w:rsidRPr="00D601D5">
        <w:rPr>
          <w:bCs/>
        </w:rPr>
        <w:t xml:space="preserve"> Field </w:t>
      </w:r>
      <w:r>
        <w:rPr>
          <w:bCs/>
        </w:rPr>
        <w:t>site further information</w:t>
      </w:r>
    </w:p>
    <w:p w14:paraId="34B443A3" w14:textId="77777777" w:rsidR="006A380C" w:rsidRDefault="006A380C" w:rsidP="006A380C">
      <w:pPr>
        <w:spacing w:after="0" w:line="240" w:lineRule="auto"/>
      </w:pPr>
    </w:p>
    <w:tbl>
      <w:tblPr>
        <w:tblW w:w="5387" w:type="dxa"/>
        <w:tblLook w:val="04A0" w:firstRow="1" w:lastRow="0" w:firstColumn="1" w:lastColumn="0" w:noHBand="0" w:noVBand="1"/>
      </w:tblPr>
      <w:tblGrid>
        <w:gridCol w:w="2080"/>
        <w:gridCol w:w="1748"/>
        <w:gridCol w:w="1559"/>
      </w:tblGrid>
      <w:tr w:rsidR="00D601D5" w:rsidRPr="00D601D5" w14:paraId="1D70B69E" w14:textId="77777777" w:rsidTr="00D601D5">
        <w:trPr>
          <w:trHeight w:val="585"/>
        </w:trPr>
        <w:tc>
          <w:tcPr>
            <w:tcW w:w="20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6C7ED9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Field sampling sites</w:t>
            </w:r>
          </w:p>
        </w:tc>
        <w:tc>
          <w:tcPr>
            <w:tcW w:w="33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B43B0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Grid reference of sampling point</w:t>
            </w:r>
          </w:p>
        </w:tc>
      </w:tr>
      <w:tr w:rsidR="00D601D5" w:rsidRPr="00D601D5" w14:paraId="2B236B95" w14:textId="77777777" w:rsidTr="00D601D5">
        <w:trPr>
          <w:trHeight w:val="70"/>
        </w:trPr>
        <w:tc>
          <w:tcPr>
            <w:tcW w:w="20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81A92A9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906E7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Easting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ABDE3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Northing</w:t>
            </w:r>
          </w:p>
        </w:tc>
      </w:tr>
      <w:tr w:rsidR="00D601D5" w:rsidRPr="00D601D5" w14:paraId="700EE0D9" w14:textId="77777777" w:rsidTr="00D601D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FCDD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Barrow Hill Field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5393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601788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E519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214655</w:t>
            </w:r>
          </w:p>
        </w:tc>
      </w:tr>
      <w:tr w:rsidR="00D601D5" w:rsidRPr="00D601D5" w14:paraId="4F668B48" w14:textId="77777777" w:rsidTr="00D601D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CCD6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Wallasea Island Field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E5B7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596072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6B43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193767</w:t>
            </w:r>
          </w:p>
        </w:tc>
      </w:tr>
      <w:tr w:rsidR="00D601D5" w:rsidRPr="00D601D5" w14:paraId="063E8C6B" w14:textId="77777777" w:rsidTr="00D601D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2DDD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Brandy Hole Field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468F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582692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BC89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195559</w:t>
            </w:r>
          </w:p>
        </w:tc>
      </w:tr>
      <w:tr w:rsidR="00D601D5" w:rsidRPr="00D601D5" w14:paraId="1A851E98" w14:textId="77777777" w:rsidTr="00D601D5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DA4A3" w14:textId="77777777" w:rsidR="00D601D5" w:rsidRPr="00D601D5" w:rsidRDefault="00D601D5" w:rsidP="00D601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Tollesbury Field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1CACB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595745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DB5D3" w14:textId="77777777" w:rsidR="00D601D5" w:rsidRPr="00D601D5" w:rsidRDefault="00D601D5" w:rsidP="00D60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601D5">
              <w:rPr>
                <w:rFonts w:ascii="Calibri" w:eastAsia="Times New Roman" w:hAnsi="Calibri" w:cs="Times New Roman"/>
                <w:color w:val="000000"/>
                <w:lang w:eastAsia="en-GB"/>
              </w:rPr>
              <w:t>211539</w:t>
            </w:r>
          </w:p>
        </w:tc>
      </w:tr>
    </w:tbl>
    <w:p w14:paraId="389205F6" w14:textId="77777777" w:rsidR="00D601D5" w:rsidRDefault="00D601D5" w:rsidP="006A380C">
      <w:pPr>
        <w:spacing w:after="0" w:line="240" w:lineRule="auto"/>
      </w:pPr>
    </w:p>
    <w:p w14:paraId="0FFAE095" w14:textId="77777777" w:rsidR="00DF526A" w:rsidRDefault="00DF526A" w:rsidP="006A380C">
      <w:pPr>
        <w:spacing w:after="0" w:line="240" w:lineRule="auto"/>
      </w:pPr>
    </w:p>
    <w:p w14:paraId="0EF94332" w14:textId="77777777" w:rsidR="00DF526A" w:rsidRPr="00A70639" w:rsidRDefault="00DF526A" w:rsidP="006A380C">
      <w:pPr>
        <w:spacing w:after="0" w:line="240" w:lineRule="auto"/>
      </w:pPr>
    </w:p>
    <w:p w14:paraId="30B202D4" w14:textId="159798DA" w:rsidR="006A380C" w:rsidRPr="006C6F08" w:rsidRDefault="006C6F08">
      <w:pPr>
        <w:rPr>
          <w:b/>
        </w:rPr>
      </w:pPr>
      <w:r w:rsidRPr="006C6F08">
        <w:rPr>
          <w:rFonts w:ascii="Calibri" w:hAnsi="Calibri" w:cs="Calibri"/>
          <w:b/>
        </w:rPr>
        <w:t>References</w:t>
      </w:r>
    </w:p>
    <w:p w14:paraId="5819AABC" w14:textId="0067228F" w:rsidR="006C6F08" w:rsidRDefault="006C6F08" w:rsidP="006C6F08">
      <w:pPr>
        <w:spacing w:after="0" w:line="240" w:lineRule="auto"/>
        <w:ind w:left="567" w:hanging="567"/>
      </w:pPr>
      <w:r>
        <w:t>Avery, B.W., and Bascomb, C.L. 1974. Soil Survey Technical Monograph No.6, Harpenden.</w:t>
      </w:r>
    </w:p>
    <w:sectPr w:rsidR="006C6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67DFF"/>
    <w:multiLevelType w:val="multilevel"/>
    <w:tmpl w:val="B0100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59766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74D725A"/>
    <w:multiLevelType w:val="hybridMultilevel"/>
    <w:tmpl w:val="640C8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74"/>
    <w:rsid w:val="000718F1"/>
    <w:rsid w:val="00177C68"/>
    <w:rsid w:val="001A73EE"/>
    <w:rsid w:val="001B270A"/>
    <w:rsid w:val="001F7794"/>
    <w:rsid w:val="0021070A"/>
    <w:rsid w:val="00215272"/>
    <w:rsid w:val="0026680D"/>
    <w:rsid w:val="003738E6"/>
    <w:rsid w:val="0042614D"/>
    <w:rsid w:val="004D1BAC"/>
    <w:rsid w:val="00524F92"/>
    <w:rsid w:val="005E43D1"/>
    <w:rsid w:val="006A380C"/>
    <w:rsid w:val="006C401E"/>
    <w:rsid w:val="006C6F08"/>
    <w:rsid w:val="006D3C58"/>
    <w:rsid w:val="00742001"/>
    <w:rsid w:val="0079144B"/>
    <w:rsid w:val="007932E0"/>
    <w:rsid w:val="007B6B06"/>
    <w:rsid w:val="007C2B49"/>
    <w:rsid w:val="008547AD"/>
    <w:rsid w:val="008C1C62"/>
    <w:rsid w:val="008E6C7B"/>
    <w:rsid w:val="00985796"/>
    <w:rsid w:val="009B23FE"/>
    <w:rsid w:val="009F2BF1"/>
    <w:rsid w:val="00A34A22"/>
    <w:rsid w:val="00A854CC"/>
    <w:rsid w:val="00AA7C66"/>
    <w:rsid w:val="00AC52F8"/>
    <w:rsid w:val="00AF1152"/>
    <w:rsid w:val="00B3096B"/>
    <w:rsid w:val="00B841B3"/>
    <w:rsid w:val="00BA299B"/>
    <w:rsid w:val="00C82174"/>
    <w:rsid w:val="00D237D3"/>
    <w:rsid w:val="00D54581"/>
    <w:rsid w:val="00D601D5"/>
    <w:rsid w:val="00DA0BD8"/>
    <w:rsid w:val="00DF526A"/>
    <w:rsid w:val="00E412DD"/>
    <w:rsid w:val="00EB643C"/>
    <w:rsid w:val="00F74AD9"/>
    <w:rsid w:val="00FC2927"/>
    <w:rsid w:val="00FE1D4F"/>
    <w:rsid w:val="00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E8F7"/>
  <w15:chartTrackingRefBased/>
  <w15:docId w15:val="{0DA55EAE-A824-4D47-96D9-90EF71F8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82174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MS Mincho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82174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MS Mincho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82174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="Cambria" w:eastAsia="MS Mincho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82174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ambria" w:eastAsia="MS Mincho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2174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ambria" w:eastAsia="MS Mincho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82174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ambria" w:eastAsia="MS Mincho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82174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ambria" w:eastAsia="MS Mincho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82174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="Cambria" w:eastAsia="MS Mincho" w:hAnsi="Cambria" w:cs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82174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="Cambria" w:eastAsia="MS Mincho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C82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82174"/>
    <w:pPr>
      <w:spacing w:after="200" w:line="240" w:lineRule="auto"/>
    </w:pPr>
    <w:rPr>
      <w:rFonts w:ascii="Calibri" w:eastAsia="MS Mincho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174"/>
    <w:rPr>
      <w:rFonts w:ascii="Calibri" w:eastAsia="MS Mincho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17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C82174"/>
    <w:rPr>
      <w:rFonts w:ascii="Cambria" w:eastAsia="MS Mincho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C82174"/>
    <w:rPr>
      <w:rFonts w:ascii="Cambria" w:eastAsia="MS Mincho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C82174"/>
    <w:rPr>
      <w:rFonts w:ascii="Cambria" w:eastAsia="MS Mincho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C82174"/>
    <w:rPr>
      <w:rFonts w:ascii="Cambria" w:eastAsia="MS Mincho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C82174"/>
    <w:rPr>
      <w:rFonts w:ascii="Cambria" w:eastAsia="MS Mincho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C82174"/>
    <w:rPr>
      <w:rFonts w:ascii="Cambria" w:eastAsia="MS Mincho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C82174"/>
    <w:rPr>
      <w:rFonts w:ascii="Cambria" w:eastAsia="MS Mincho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82174"/>
    <w:rPr>
      <w:rFonts w:ascii="Cambria" w:eastAsia="MS Mincho" w:hAnsi="Cambria" w:cs="Cambria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82174"/>
    <w:rPr>
      <w:rFonts w:ascii="Cambria" w:eastAsia="MS Mincho" w:hAnsi="Cambria" w:cs="Cambria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C82174"/>
    <w:pPr>
      <w:spacing w:after="0" w:line="240" w:lineRule="auto"/>
    </w:pPr>
    <w:rPr>
      <w:rFonts w:ascii="Calibri" w:eastAsia="MS Mincho" w:hAnsi="Calibri" w:cs="Calibri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44B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44B"/>
    <w:rPr>
      <w:rFonts w:ascii="Calibri" w:eastAsia="MS Mincho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F526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C1C62"/>
    <w:rPr>
      <w:color w:val="0000FF"/>
      <w:u w:val="single"/>
    </w:rPr>
  </w:style>
  <w:style w:type="paragraph" w:styleId="NormalWeb">
    <w:name w:val="Normal (Web)"/>
    <w:basedOn w:val="Normal"/>
    <w:uiPriority w:val="99"/>
    <w:rsid w:val="008C1C62"/>
    <w:pPr>
      <w:spacing w:after="240" w:line="270" w:lineRule="atLeast"/>
    </w:pPr>
    <w:rPr>
      <w:rFonts w:ascii="Times New Roman" w:eastAsia="MS Mincho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Burden, Annette</dc:creator>
  <cp:keywords/>
  <dc:description/>
  <cp:lastModifiedBy>Burden, Annette</cp:lastModifiedBy>
  <cp:revision>2</cp:revision>
  <dcterms:created xsi:type="dcterms:W3CDTF">2018-12-13T10:48:00Z</dcterms:created>
  <dcterms:modified xsi:type="dcterms:W3CDTF">2018-12-13T10:48:00Z</dcterms:modified>
</cp:coreProperties>
</file>