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B286" w14:textId="0AA02F56" w:rsidR="00BF4F09" w:rsidRPr="00DC7BFD" w:rsidRDefault="0086299E" w:rsidP="0086299E">
      <w:pPr>
        <w:jc w:val="both"/>
        <w:rPr>
          <w:b/>
        </w:rPr>
      </w:pPr>
      <w:r w:rsidRPr="006961B6">
        <w:rPr>
          <w:b/>
          <w:bCs/>
        </w:rPr>
        <w:t>Challenges to select suitable habitats and demonstrate ‘additionality’ in Blue Carbon projects: a seagrass case study</w:t>
      </w:r>
      <w:r w:rsidRPr="006961B6" w:rsidDel="007E5758">
        <w:rPr>
          <w:b/>
          <w:bCs/>
        </w:rPr>
        <w:t xml:space="preserve"> </w:t>
      </w:r>
    </w:p>
    <w:p w14:paraId="108EAFF9" w14:textId="77777777" w:rsidR="00BF4F09" w:rsidRPr="00DC7BFD" w:rsidRDefault="00BF4F09" w:rsidP="00BF4F09">
      <w:pPr>
        <w:rPr>
          <w:b/>
        </w:rPr>
      </w:pPr>
    </w:p>
    <w:p w14:paraId="4D01AF82" w14:textId="72779546" w:rsidR="00BF4F09" w:rsidRPr="00DC7BFD" w:rsidRDefault="00BF4F09" w:rsidP="00BF4F09">
      <w:pPr>
        <w:spacing w:before="120" w:after="120"/>
        <w:rPr>
          <w:lang w:val="es-ES"/>
        </w:rPr>
      </w:pPr>
      <w:r w:rsidRPr="00DC7BFD">
        <w:rPr>
          <w:lang w:val="es-ES"/>
        </w:rPr>
        <w:t xml:space="preserve">A. </w:t>
      </w:r>
      <w:proofErr w:type="spellStart"/>
      <w:r w:rsidRPr="00DC7BFD">
        <w:rPr>
          <w:lang w:val="es-ES"/>
        </w:rPr>
        <w:t>Lafratta</w:t>
      </w:r>
      <w:proofErr w:type="spellEnd"/>
      <w:r w:rsidRPr="00DC7BFD">
        <w:rPr>
          <w:lang w:val="es-ES"/>
        </w:rPr>
        <w:t>, O. Serrano,</w:t>
      </w:r>
      <w:r w:rsidRPr="00DC7BFD">
        <w:rPr>
          <w:vertAlign w:val="superscript"/>
          <w:lang w:val="es-ES"/>
        </w:rPr>
        <w:t xml:space="preserve"> </w:t>
      </w:r>
      <w:r w:rsidRPr="00DC7BFD">
        <w:rPr>
          <w:lang w:val="es-ES"/>
        </w:rPr>
        <w:t xml:space="preserve">P. Masqué, M. A. Mateo, M. </w:t>
      </w:r>
      <w:proofErr w:type="spellStart"/>
      <w:r w:rsidRPr="00DC7BFD">
        <w:rPr>
          <w:lang w:val="es-ES"/>
        </w:rPr>
        <w:t>Fernandes</w:t>
      </w:r>
      <w:proofErr w:type="spellEnd"/>
      <w:r w:rsidRPr="00DC7BFD">
        <w:rPr>
          <w:lang w:val="es-ES"/>
        </w:rPr>
        <w:t xml:space="preserve">, S. </w:t>
      </w:r>
      <w:proofErr w:type="spellStart"/>
      <w:r w:rsidRPr="00DC7BFD">
        <w:rPr>
          <w:lang w:val="es-ES"/>
        </w:rPr>
        <w:t>Gaylard</w:t>
      </w:r>
      <w:proofErr w:type="spellEnd"/>
      <w:r w:rsidRPr="00DC7BFD">
        <w:rPr>
          <w:lang w:val="es-ES"/>
        </w:rPr>
        <w:t xml:space="preserve"> &amp; P.S. </w:t>
      </w:r>
      <w:proofErr w:type="spellStart"/>
      <w:r w:rsidRPr="00DC7BFD">
        <w:rPr>
          <w:lang w:val="es-ES"/>
        </w:rPr>
        <w:t>Lavery</w:t>
      </w:r>
      <w:proofErr w:type="spellEnd"/>
    </w:p>
    <w:p w14:paraId="03A3E9AF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77AFD084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4A459CB1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6BE9166D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059E14A9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247C98F0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43AD50CB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2EC6FB73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4F3F4A28" w14:textId="54B6F614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0A0B2DAB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667EB2DC" w14:textId="77777777" w:rsidR="00BF4F09" w:rsidRDefault="00BF4F09" w:rsidP="00964AAA">
      <w:pPr>
        <w:tabs>
          <w:tab w:val="left" w:pos="2552"/>
        </w:tabs>
        <w:spacing w:before="120" w:after="120" w:line="480" w:lineRule="auto"/>
        <w:rPr>
          <w:b/>
        </w:rPr>
      </w:pPr>
    </w:p>
    <w:p w14:paraId="5DCEA1D9" w14:textId="5B23ED94" w:rsidR="00BF4F09" w:rsidRDefault="00BF4F09" w:rsidP="006F7C84">
      <w:pPr>
        <w:rPr>
          <w:b/>
        </w:rPr>
      </w:pPr>
      <w:r>
        <w:rPr>
          <w:b/>
        </w:rPr>
        <w:br w:type="page"/>
      </w:r>
    </w:p>
    <w:p w14:paraId="6E05F171" w14:textId="1A921B21" w:rsidR="00DB00B0" w:rsidRPr="00AF762F" w:rsidRDefault="007705BA" w:rsidP="00C76E32">
      <w:pPr>
        <w:spacing w:before="120" w:after="120" w:line="480" w:lineRule="auto"/>
        <w:jc w:val="both"/>
      </w:pPr>
      <w:r w:rsidRPr="00AF762F">
        <w:rPr>
          <w:b/>
        </w:rPr>
        <w:lastRenderedPageBreak/>
        <w:t>T</w:t>
      </w:r>
      <w:r w:rsidR="001441E4" w:rsidRPr="00AF762F">
        <w:rPr>
          <w:b/>
        </w:rPr>
        <w:t xml:space="preserve">able </w:t>
      </w:r>
      <w:r w:rsidR="00583DA1">
        <w:rPr>
          <w:b/>
        </w:rPr>
        <w:t>S</w:t>
      </w:r>
      <w:r w:rsidR="00DB00B0" w:rsidRPr="00AF762F">
        <w:rPr>
          <w:b/>
        </w:rPr>
        <w:t>1</w:t>
      </w:r>
      <w:r w:rsidR="001441E4" w:rsidRPr="00AF762F">
        <w:t xml:space="preserve">. Radiocarbon dating of the shells from the 12 cores used for this study. </w:t>
      </w:r>
      <w:r w:rsidR="00E33237" w:rsidRPr="00AF762F">
        <w:t>All radiocarbon dates were calibrated with CALIB software v.</w:t>
      </w:r>
      <w:r w:rsidR="00164561" w:rsidRPr="00AF762F">
        <w:t>7.1</w:t>
      </w:r>
      <w:r w:rsidR="00E33237" w:rsidRPr="00AF762F">
        <w:t xml:space="preserve"> </w:t>
      </w:r>
      <w:r w:rsidR="00E33237" w:rsidRPr="00AF762F">
        <w:fldChar w:fldCharType="begin" w:fldLock="1"/>
      </w:r>
      <w:r w:rsidR="00583DA1">
        <w:instrText>ADDIN CSL_CITATION { "citationItems" : [ { "id" : "ITEM-1", "itemData" : { "URL" : "http://calib.org", "accessed" : { "date-parts" : [ [ "2018", "1", "13" ] ] }, "author" : [ { "dropping-particle" : "", "family" : "Stuiver", "given" : "M.", "non-dropping-particle" : "", "parse-names" : false, "suffix" : "" }, { "dropping-particle" : "", "family" : "Reimer", "given" : "P.J.", "non-dropping-particle" : "", "parse-names" : false, "suffix" : "" }, { "dropping-particle" : "", "family" : "Reimer", "given" : "R.W.", "non-dropping-particle" : "", "parse-names" : false, "suffix" : "" } ], "id" : "ITEM-1", "issued" : { "date-parts" : [ [ "2018" ] ] }, "number" : "7.1", "title" : "CALIB 7.1", "type" : "webpage" }, "uris" : [ "http://www.mendeley.com/documents/?uuid=071c41c6-003c-4658-82a8-1defaab155a0"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E33237" w:rsidRPr="00AF762F">
        <w:fldChar w:fldCharType="separate"/>
      </w:r>
      <w:r w:rsidR="00E33237" w:rsidRPr="00AF762F">
        <w:rPr>
          <w:noProof/>
        </w:rPr>
        <w:t>[1]</w:t>
      </w:r>
      <w:r w:rsidR="00E33237" w:rsidRPr="00AF762F">
        <w:fldChar w:fldCharType="end"/>
      </w:r>
      <w:r w:rsidR="00E33237" w:rsidRPr="00AF762F">
        <w:t xml:space="preserve">. </w:t>
      </w:r>
      <w:r w:rsidR="001441E4" w:rsidRPr="00AF762F">
        <w:t>The reservoir effect (RE) affecting the ages was 71 years</w:t>
      </w:r>
      <w:r w:rsidR="00A23930" w:rsidRPr="00AF762F">
        <w:t xml:space="preserve"> </w:t>
      </w:r>
      <w:r w:rsidR="00A23930" w:rsidRPr="00AF762F">
        <w:fldChar w:fldCharType="begin" w:fldLock="1"/>
      </w:r>
      <w:r w:rsidR="00E33237" w:rsidRPr="00AF762F">
        <w:instrText>ADDIN CSL_CITATION { "citationItems" : [ { "id" : "ITEM-1", "itemData" : { "author" : [ { "dropping-particle" : "", "family" : "Bowman", "given" : "G. M.", "non-dropping-particle" : "", "parse-names" : false, "suffix" : "" } ], "container-title" : "Australian Archaeology", "id" : "ITEM-1", "issued" : { "date-parts" : [ [ "1985" ] ] }, "page" : "58-67", "title" : "Oceanic reservoir correction for marine radiocarbon dates from Northwestern Australia", "type" : "article-journal", "volume" : "20" }, "uris" : [ "http://www.mendeley.com/documents/?uuid=8e717046-c465-4b9f-80ad-e4a47171a4ab"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A23930" w:rsidRPr="00AF762F">
        <w:fldChar w:fldCharType="separate"/>
      </w:r>
      <w:r w:rsidR="00E33237" w:rsidRPr="00AF762F">
        <w:rPr>
          <w:noProof/>
        </w:rPr>
        <w:t>[2]</w:t>
      </w:r>
      <w:r w:rsidR="00A23930" w:rsidRPr="00AF762F">
        <w:fldChar w:fldCharType="end"/>
      </w:r>
      <w:r w:rsidR="001441E4" w:rsidRPr="00AF762F">
        <w:t xml:space="preserve"> and was ac</w:t>
      </w:r>
      <w:r w:rsidR="008C1E03" w:rsidRPr="00AF762F">
        <w:t>counted in the corrected ages (C</w:t>
      </w:r>
      <w:r w:rsidR="001441E4" w:rsidRPr="00AF762F">
        <w:t>al years BP) were BP stands for ‘before the present’, set to AD 2014.</w:t>
      </w:r>
    </w:p>
    <w:tbl>
      <w:tblPr>
        <w:tblW w:w="1263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134"/>
        <w:gridCol w:w="838"/>
        <w:gridCol w:w="1855"/>
        <w:gridCol w:w="1276"/>
        <w:gridCol w:w="1276"/>
        <w:gridCol w:w="1701"/>
        <w:gridCol w:w="1559"/>
        <w:gridCol w:w="803"/>
        <w:gridCol w:w="898"/>
      </w:tblGrid>
      <w:tr w:rsidR="004F48EC" w:rsidRPr="007620FF" w14:paraId="7B46646F" w14:textId="77777777" w:rsidTr="004F48EC">
        <w:trPr>
          <w:trHeight w:val="320"/>
        </w:trPr>
        <w:tc>
          <w:tcPr>
            <w:tcW w:w="12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8BE2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Site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4D0D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Core ID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C91C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Depth</w:t>
            </w:r>
          </w:p>
        </w:tc>
        <w:tc>
          <w:tcPr>
            <w:tcW w:w="18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0AE8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AMS Direct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4057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Raw age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C99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Age error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A0B83" w14:textId="77777777" w:rsidR="004F48EC" w:rsidRPr="004F48EC" w:rsidRDefault="004F48EC" w:rsidP="004F48EC">
            <w:pPr>
              <w:jc w:val="center"/>
            </w:pPr>
            <w:proofErr w:type="spellStart"/>
            <w:r w:rsidRPr="004F48EC">
              <w:t>Calib</w:t>
            </w:r>
            <w:proofErr w:type="spellEnd"/>
            <w:r w:rsidRPr="004F48EC">
              <w:t xml:space="preserve"> 7.1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8700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Corrected 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E119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Corrected age error</w:t>
            </w:r>
          </w:p>
        </w:tc>
      </w:tr>
      <w:tr w:rsidR="004F48EC" w:rsidRPr="007620FF" w14:paraId="24205E91" w14:textId="77777777" w:rsidTr="004F48EC">
        <w:trPr>
          <w:trHeight w:val="350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8039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D944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EA0B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cm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8716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sample 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3965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(year BP)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AA53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(+/−)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168F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Cal AD/BC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42C0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(Cal years BP-RE)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A357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+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26BD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</w:t>
            </w:r>
          </w:p>
        </w:tc>
      </w:tr>
      <w:tr w:rsidR="004F48EC" w:rsidRPr="007620FF" w14:paraId="6F1021BF" w14:textId="77777777" w:rsidTr="004F48EC">
        <w:trPr>
          <w:trHeight w:val="300"/>
        </w:trPr>
        <w:tc>
          <w:tcPr>
            <w:tcW w:w="129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B6C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Resilient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7216" w14:textId="6B16B992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1R</w:t>
            </w:r>
            <w:r w:rsidR="0066463D">
              <w:rPr>
                <w:color w:val="000000"/>
              </w:rPr>
              <w:t>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C3F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46.8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561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7FF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C9A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B18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97A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A9D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DA6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295E6403" w14:textId="77777777" w:rsidTr="004F48EC">
        <w:trPr>
          <w:trHeight w:val="186"/>
        </w:trPr>
        <w:tc>
          <w:tcPr>
            <w:tcW w:w="12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8549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26BF" w14:textId="3946C595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1R</w:t>
            </w:r>
            <w:r w:rsidR="0066463D">
              <w:rPr>
                <w:color w:val="000000"/>
              </w:rPr>
              <w:t>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566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94.2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D37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433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1813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88E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930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449 Cal 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6B9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E64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1A8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-117</w:t>
            </w:r>
          </w:p>
        </w:tc>
      </w:tr>
      <w:tr w:rsidR="004F48EC" w:rsidRPr="007620FF" w14:paraId="2AA88CA1" w14:textId="77777777" w:rsidTr="004F48EC">
        <w:trPr>
          <w:trHeight w:val="161"/>
        </w:trPr>
        <w:tc>
          <w:tcPr>
            <w:tcW w:w="12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93D2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692C4" w14:textId="4EFF7560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1R</w:t>
            </w:r>
            <w:r w:rsidR="0066463D">
              <w:rPr>
                <w:color w:val="000000"/>
              </w:rPr>
              <w:t>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93AE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163.6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47CC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3396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46855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EFCB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795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1C47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AB46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72BC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76E1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2714D1D8" w14:textId="77777777" w:rsidTr="004F48EC">
        <w:trPr>
          <w:trHeight w:val="124"/>
        </w:trPr>
        <w:tc>
          <w:tcPr>
            <w:tcW w:w="12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CF96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371D3" w14:textId="2AEC86E3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2R</w:t>
            </w:r>
            <w:r w:rsidR="0066463D">
              <w:rPr>
                <w:color w:val="000000"/>
              </w:rPr>
              <w:t>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29EA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162.2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DD8F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A5E3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20651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D4B0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35C3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22636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4ED8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24354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8A47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296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A35F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-326</w:t>
            </w:r>
          </w:p>
        </w:tc>
      </w:tr>
      <w:tr w:rsidR="004F48EC" w:rsidRPr="007620FF" w14:paraId="57376FB9" w14:textId="77777777" w:rsidTr="004F48EC">
        <w:trPr>
          <w:trHeight w:val="99"/>
        </w:trPr>
        <w:tc>
          <w:tcPr>
            <w:tcW w:w="12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1D23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1C778" w14:textId="35B99095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3R</w:t>
            </w:r>
            <w:r w:rsidR="0066463D">
              <w:rPr>
                <w:color w:val="000000"/>
              </w:rPr>
              <w:t>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E14D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107.0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1880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CDA0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5E63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D760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788 Cal 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54D7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1055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9E28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171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3A75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-144</w:t>
            </w:r>
          </w:p>
        </w:tc>
      </w:tr>
      <w:tr w:rsidR="004F48EC" w:rsidRPr="007620FF" w14:paraId="24CA5CC1" w14:textId="77777777" w:rsidTr="004F48EC">
        <w:trPr>
          <w:trHeight w:val="300"/>
        </w:trPr>
        <w:tc>
          <w:tcPr>
            <w:tcW w:w="12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F23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Recovered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8D715" w14:textId="29657EAE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00A9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159.7</w:t>
            </w:r>
          </w:p>
        </w:tc>
        <w:tc>
          <w:tcPr>
            <w:tcW w:w="18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2DAA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010413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C3C4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48457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114F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937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DD87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52DE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FD3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22D8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1B0A41BB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2C7D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858C2" w14:textId="2099051A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1B77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120.8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70D9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0514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A4C2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88C0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774 Cal 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1895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1072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DC3E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B99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-148</w:t>
            </w:r>
          </w:p>
        </w:tc>
      </w:tr>
      <w:tr w:rsidR="004F48EC" w:rsidRPr="007620FF" w14:paraId="2AD644D0" w14:textId="77777777" w:rsidTr="004F48EC">
        <w:trPr>
          <w:trHeight w:val="26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7547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81688" w14:textId="61DA0B13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556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36.1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C6E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893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5E1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B6D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7D2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09A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0B6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6E2316FF" w14:textId="77777777" w:rsidTr="004F48EC">
        <w:trPr>
          <w:trHeight w:val="8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AA398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FBBA" w14:textId="04E7CD9E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CBA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85.4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077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B64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1875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7FD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1D9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417 Cal 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480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1460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1F6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137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19E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-123</w:t>
            </w:r>
          </w:p>
        </w:tc>
      </w:tr>
      <w:tr w:rsidR="004F48EC" w:rsidRPr="007620FF" w14:paraId="70586397" w14:textId="77777777" w:rsidTr="004F48EC">
        <w:trPr>
          <w:trHeight w:val="183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318B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7738A" w14:textId="4BC7E796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8715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139.8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1DCC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F3F3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81B8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51D6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1722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6C37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3568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4FF5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4DAB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-151</w:t>
            </w:r>
          </w:p>
        </w:tc>
      </w:tr>
      <w:tr w:rsidR="004F48EC" w:rsidRPr="007620FF" w14:paraId="6CEE2E60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19D62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F6017" w14:textId="4F0C4061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621A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130.1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4FE1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D78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2855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FBF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FE27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778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0BD7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2638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2235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154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2FD5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-200</w:t>
            </w:r>
          </w:p>
        </w:tc>
      </w:tr>
      <w:tr w:rsidR="004F48EC" w:rsidRPr="007620FF" w14:paraId="27A70F84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FA10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6DB8E" w14:textId="240EAFBE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1A2B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111.9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C0EE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5D98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7609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087ED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3612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B3C4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5453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45DE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173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9A7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-130</w:t>
            </w:r>
          </w:p>
        </w:tc>
      </w:tr>
      <w:tr w:rsidR="004F48EC" w:rsidRPr="007620FF" w14:paraId="22DB2032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0295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00D7" w14:textId="6278D214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3BD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32.9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A7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468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638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9A7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3AF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1535 Cal 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117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850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6CB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-181</w:t>
            </w:r>
          </w:p>
        </w:tc>
      </w:tr>
      <w:tr w:rsidR="004F48EC" w:rsidRPr="007620FF" w14:paraId="49C0C5C7" w14:textId="77777777" w:rsidTr="004F48EC">
        <w:trPr>
          <w:trHeight w:val="173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E51F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B09F" w14:textId="50204319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63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93.6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89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0D7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B74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A38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2385 Cal BC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C37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4185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7A4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214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C06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-199</w:t>
            </w:r>
          </w:p>
        </w:tc>
      </w:tr>
      <w:tr w:rsidR="004F48EC" w:rsidRPr="007620FF" w14:paraId="7308A17F" w14:textId="77777777" w:rsidTr="004F48EC">
        <w:trPr>
          <w:trHeight w:val="178"/>
        </w:trPr>
        <w:tc>
          <w:tcPr>
            <w:tcW w:w="12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3545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409B" w14:textId="00BAFD43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6R</w:t>
            </w:r>
            <w:r w:rsidR="0066463D">
              <w:rPr>
                <w:color w:val="000000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3380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148.7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A17F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010353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6A6B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12491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68C9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CCCC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12186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8F09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14010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2CC3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190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026A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-191</w:t>
            </w:r>
          </w:p>
        </w:tc>
      </w:tr>
      <w:tr w:rsidR="004F48EC" w:rsidRPr="007620FF" w14:paraId="67B23E84" w14:textId="77777777" w:rsidTr="004F48EC">
        <w:trPr>
          <w:trHeight w:val="300"/>
        </w:trPr>
        <w:tc>
          <w:tcPr>
            <w:tcW w:w="129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7F7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Bare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FF672" w14:textId="060F091C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E159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176.0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EC86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9DD2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51765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5BF3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1162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57499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706B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8B0D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4B0E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0756ED87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302F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659F0" w14:textId="09DD2B8D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4FE0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160.0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1B14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010405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AB1C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53959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2257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1527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3EC8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57D3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703C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E607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−</w:t>
            </w:r>
          </w:p>
        </w:tc>
      </w:tr>
      <w:tr w:rsidR="004F48EC" w:rsidRPr="007620FF" w14:paraId="0E1C4F06" w14:textId="77777777" w:rsidTr="004F48EC">
        <w:trPr>
          <w:trHeight w:val="174"/>
        </w:trPr>
        <w:tc>
          <w:tcPr>
            <w:tcW w:w="12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3198A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9BE3" w14:textId="04DC7DED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3B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200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37.8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A1F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010397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49A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C1F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F838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1751 Cal BC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599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3602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F8D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807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-166</w:t>
            </w:r>
          </w:p>
        </w:tc>
      </w:tr>
      <w:tr w:rsidR="004F48EC" w:rsidRPr="007620FF" w14:paraId="49BFCD86" w14:textId="77777777" w:rsidTr="004F48EC">
        <w:trPr>
          <w:trHeight w:val="149"/>
        </w:trPr>
        <w:tc>
          <w:tcPr>
            <w:tcW w:w="12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4636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65D3" w14:textId="19D79C10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3B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322E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78.6</w:t>
            </w:r>
          </w:p>
        </w:tc>
        <w:tc>
          <w:tcPr>
            <w:tcW w:w="1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097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010398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2245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2264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9253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4B2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278 Cal AD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D83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1903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3634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389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57A2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53</w:t>
            </w:r>
          </w:p>
        </w:tc>
      </w:tr>
      <w:tr w:rsidR="004F48EC" w:rsidRPr="007620FF" w14:paraId="44732071" w14:textId="77777777" w:rsidTr="004F48EC">
        <w:trPr>
          <w:trHeight w:val="300"/>
        </w:trPr>
        <w:tc>
          <w:tcPr>
            <w:tcW w:w="12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6831" w14:textId="77777777" w:rsidR="004F48EC" w:rsidRPr="004F48EC" w:rsidRDefault="004F48EC" w:rsidP="004F48EC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609D3" w14:textId="7F8AC8DD" w:rsidR="004F48EC" w:rsidRPr="004F48EC" w:rsidRDefault="00802D74" w:rsidP="004F48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3BE5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160.0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8FB07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D-AMS 010399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2E79A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BD14B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8F5A1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4044 Cal BC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3CA9F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5910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12B40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148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508E6" w14:textId="77777777" w:rsidR="004F48EC" w:rsidRPr="004F48EC" w:rsidRDefault="004F48EC" w:rsidP="004F48EC">
            <w:pPr>
              <w:jc w:val="center"/>
              <w:rPr>
                <w:color w:val="000000"/>
              </w:rPr>
            </w:pPr>
            <w:r w:rsidRPr="004F48EC">
              <w:rPr>
                <w:color w:val="000000"/>
              </w:rPr>
              <w:t>-173</w:t>
            </w:r>
          </w:p>
        </w:tc>
      </w:tr>
    </w:tbl>
    <w:p w14:paraId="0AB41350" w14:textId="5D4840F3" w:rsidR="0036572D" w:rsidRDefault="0036572D" w:rsidP="00113C06">
      <w:pPr>
        <w:jc w:val="both"/>
        <w:rPr>
          <w:b/>
        </w:rPr>
      </w:pPr>
      <w:r>
        <w:rPr>
          <w:b/>
        </w:rPr>
        <w:br w:type="page"/>
      </w:r>
    </w:p>
    <w:p w14:paraId="2064D1AC" w14:textId="21AAC01A" w:rsidR="001F4F86" w:rsidRDefault="001F4F86" w:rsidP="001F4F86">
      <w:pPr>
        <w:spacing w:line="480" w:lineRule="auto"/>
      </w:pPr>
      <w:r w:rsidRPr="00A4626A">
        <w:rPr>
          <w:b/>
        </w:rPr>
        <w:lastRenderedPageBreak/>
        <w:t xml:space="preserve">Table S2. </w:t>
      </w:r>
      <w:r w:rsidRPr="00A4626A">
        <w:t>Statistical report of the Kruskal-Wallis (K-W) test</w:t>
      </w:r>
      <w:r>
        <w:t xml:space="preserve"> for the top 20 cm (a) and 100 cm (b) of seagrass soil</w:t>
      </w:r>
      <w:r w:rsidRPr="00A4626A">
        <w:t xml:space="preserve">. Rs = Resilient meadows; </w:t>
      </w:r>
      <w:proofErr w:type="spellStart"/>
      <w:r w:rsidRPr="00A4626A">
        <w:t>Rc</w:t>
      </w:r>
      <w:proofErr w:type="spellEnd"/>
      <w:r w:rsidRPr="00A4626A">
        <w:t xml:space="preserve"> = Recovered meadows; B = Bare</w:t>
      </w:r>
      <w:r w:rsidR="00CE72DC">
        <w:t xml:space="preserve"> soil</w:t>
      </w:r>
      <w:r w:rsidRPr="00A4626A">
        <w:t>; N = number of samples</w:t>
      </w:r>
    </w:p>
    <w:p w14:paraId="56CC8288" w14:textId="77777777" w:rsidR="001F4F86" w:rsidRPr="00995E61" w:rsidRDefault="001F4F86" w:rsidP="001F4F86">
      <w:pPr>
        <w:spacing w:line="480" w:lineRule="auto"/>
        <w:rPr>
          <w:b/>
        </w:rPr>
      </w:pPr>
      <w:r w:rsidRPr="00995E61">
        <w:rPr>
          <w:b/>
        </w:rPr>
        <w:t>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0"/>
        <w:gridCol w:w="597"/>
        <w:gridCol w:w="596"/>
        <w:gridCol w:w="596"/>
        <w:gridCol w:w="491"/>
        <w:gridCol w:w="491"/>
        <w:gridCol w:w="491"/>
        <w:gridCol w:w="491"/>
        <w:gridCol w:w="491"/>
        <w:gridCol w:w="491"/>
        <w:gridCol w:w="666"/>
        <w:gridCol w:w="665"/>
        <w:gridCol w:w="665"/>
      </w:tblGrid>
      <w:tr w:rsidR="001F4F86" w:rsidRPr="007E3484" w14:paraId="305F7F50" w14:textId="77777777" w:rsidTr="0016349C">
        <w:trPr>
          <w:trHeight w:val="320"/>
        </w:trPr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8D72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K-W test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739CA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Density (g</w:t>
            </w:r>
            <w:r>
              <w:rPr>
                <w:color w:val="000000"/>
              </w:rPr>
              <w:t xml:space="preserve"> </w:t>
            </w:r>
            <w:proofErr w:type="gramStart"/>
            <w:r w:rsidRPr="007E3484">
              <w:rPr>
                <w:color w:val="000000"/>
              </w:rPr>
              <w:t>cm</w:t>
            </w:r>
            <w:r w:rsidRPr="007E3484">
              <w:rPr>
                <w:color w:val="000000"/>
                <w:vertAlign w:val="superscript"/>
              </w:rPr>
              <w:t>-3</w:t>
            </w:r>
            <w:proofErr w:type="gramEnd"/>
            <w:r w:rsidRPr="007E3484">
              <w:rPr>
                <w:color w:val="00000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0B919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C</w:t>
            </w:r>
            <w:r w:rsidRPr="007E3484">
              <w:rPr>
                <w:color w:val="000000"/>
                <w:vertAlign w:val="subscript"/>
              </w:rPr>
              <w:t>org</w:t>
            </w:r>
            <w:r w:rsidRPr="007E3484">
              <w:rPr>
                <w:color w:val="000000"/>
              </w:rPr>
              <w:t xml:space="preserve"> (%) 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9CF32" w14:textId="77777777" w:rsidR="001F4F86" w:rsidRPr="007E3484" w:rsidRDefault="001F4F86" w:rsidP="0016349C">
            <w:pPr>
              <w:jc w:val="center"/>
              <w:rPr>
                <w:rFonts w:ascii="Symbol" w:hAnsi="Symbol" w:cs="Calibri"/>
                <w:color w:val="000000"/>
              </w:rPr>
            </w:pPr>
            <w:r w:rsidRPr="007E3484">
              <w:rPr>
                <w:rFonts w:ascii="Symbol" w:hAnsi="Symbol" w:cs="Calibri"/>
                <w:color w:val="000000"/>
              </w:rPr>
              <w:t></w:t>
            </w:r>
            <w:r w:rsidRPr="007E3484">
              <w:rPr>
                <w:color w:val="000000"/>
                <w:vertAlign w:val="superscript"/>
              </w:rPr>
              <w:t>13</w:t>
            </w:r>
            <w:r w:rsidRPr="007E3484">
              <w:rPr>
                <w:color w:val="000000"/>
              </w:rPr>
              <w:t>C (‰)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E8635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C</w:t>
            </w:r>
            <w:r w:rsidRPr="007E3484">
              <w:rPr>
                <w:color w:val="000000"/>
                <w:vertAlign w:val="subscript"/>
              </w:rPr>
              <w:t>org</w:t>
            </w:r>
            <w:r w:rsidRPr="007E3484">
              <w:rPr>
                <w:color w:val="000000"/>
              </w:rPr>
              <w:t xml:space="preserve"> stock (kg m</w:t>
            </w:r>
            <w:r w:rsidRPr="007E3484">
              <w:rPr>
                <w:color w:val="000000"/>
                <w:vertAlign w:val="superscript"/>
              </w:rPr>
              <w:t>-2</w:t>
            </w:r>
            <w:r w:rsidRPr="007E3484">
              <w:rPr>
                <w:color w:val="000000"/>
              </w:rPr>
              <w:t>)</w:t>
            </w:r>
          </w:p>
        </w:tc>
      </w:tr>
      <w:tr w:rsidR="001F4F86" w:rsidRPr="007E3484" w14:paraId="22312E89" w14:textId="77777777" w:rsidTr="0016349C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3F4A8" w14:textId="77777777" w:rsidR="001F4F86" w:rsidRPr="007E3484" w:rsidRDefault="001F4F86" w:rsidP="0016349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EEDADA4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2B59E6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A6EC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2246176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8BBA868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94FF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FB8ADBD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AEE00DA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B032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DAB3185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B97C6D6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8B3BB9B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</w:tr>
      <w:tr w:rsidR="001F4F86" w:rsidRPr="007E3484" w14:paraId="5D053CF7" w14:textId="77777777" w:rsidTr="0016349C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EFBF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5225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348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E5C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C8C1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5634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C44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E61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B11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8EE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168E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141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5DC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</w:tr>
      <w:tr w:rsidR="001F4F86" w:rsidRPr="007E3484" w14:paraId="304ED5DA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B21D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Mean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C8F9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A20B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C5291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8.7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64F5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F482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C91C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259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EE32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DF29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06B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C1B1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A7F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5.3</w:t>
            </w:r>
          </w:p>
        </w:tc>
      </w:tr>
      <w:tr w:rsidR="001F4F86" w:rsidRPr="007E3484" w14:paraId="36C0ADAE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DB78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i/>
                <w:iCs/>
                <w:color w:val="000000"/>
              </w:rPr>
              <w:t>H</w:t>
            </w:r>
            <w:r w:rsidRPr="007E3484">
              <w:rPr>
                <w:color w:val="000000"/>
              </w:rPr>
              <w:t>-value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66B2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7C5C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952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1C04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0.5</w:t>
            </w:r>
          </w:p>
        </w:tc>
      </w:tr>
      <w:tr w:rsidR="001F4F86" w:rsidRPr="007E3484" w14:paraId="5B96A439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B917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i/>
                <w:iCs/>
                <w:color w:val="000000"/>
              </w:rPr>
              <w:t>p</w:t>
            </w:r>
            <w:r w:rsidRPr="007E3484">
              <w:rPr>
                <w:color w:val="000000"/>
              </w:rPr>
              <w:t>-value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068C5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016F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F0EC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6AF7A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0.8</w:t>
            </w:r>
          </w:p>
        </w:tc>
      </w:tr>
    </w:tbl>
    <w:p w14:paraId="3D2714CB" w14:textId="77777777" w:rsidR="001F4F86" w:rsidRPr="00A4626A" w:rsidRDefault="001F4F86" w:rsidP="001F4F86"/>
    <w:p w14:paraId="1F5593C7" w14:textId="77777777" w:rsidR="001F4F86" w:rsidRPr="00A4626A" w:rsidRDefault="001F4F86" w:rsidP="001F4F86"/>
    <w:p w14:paraId="3112FF94" w14:textId="77777777" w:rsidR="001F4F86" w:rsidRPr="00995E61" w:rsidRDefault="001F4F86" w:rsidP="001F4F86">
      <w:pPr>
        <w:rPr>
          <w:b/>
        </w:rPr>
      </w:pPr>
      <w:r w:rsidRPr="00995E61">
        <w:rPr>
          <w:b/>
        </w:rPr>
        <w:t>b)</w:t>
      </w:r>
    </w:p>
    <w:p w14:paraId="40E392C7" w14:textId="77777777" w:rsidR="001F4F86" w:rsidRPr="00A4626A" w:rsidRDefault="001F4F86" w:rsidP="001F4F86"/>
    <w:tbl>
      <w:tblPr>
        <w:tblW w:w="0" w:type="auto"/>
        <w:tblLook w:val="04A0" w:firstRow="1" w:lastRow="0" w:firstColumn="1" w:lastColumn="0" w:noHBand="0" w:noVBand="1"/>
      </w:tblPr>
      <w:tblGrid>
        <w:gridCol w:w="1330"/>
        <w:gridCol w:w="599"/>
        <w:gridCol w:w="599"/>
        <w:gridCol w:w="599"/>
        <w:gridCol w:w="491"/>
        <w:gridCol w:w="491"/>
        <w:gridCol w:w="491"/>
        <w:gridCol w:w="491"/>
        <w:gridCol w:w="491"/>
        <w:gridCol w:w="491"/>
        <w:gridCol w:w="666"/>
        <w:gridCol w:w="665"/>
        <w:gridCol w:w="665"/>
      </w:tblGrid>
      <w:tr w:rsidR="001F4F86" w:rsidRPr="007E3484" w14:paraId="42B94078" w14:textId="77777777" w:rsidTr="0016349C">
        <w:trPr>
          <w:trHeight w:val="320"/>
        </w:trPr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B71A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K-W test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76658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Density (g/cm</w:t>
            </w:r>
            <w:r w:rsidRPr="007E3484">
              <w:rPr>
                <w:color w:val="000000"/>
                <w:vertAlign w:val="superscript"/>
              </w:rPr>
              <w:t>-3</w:t>
            </w:r>
            <w:r w:rsidRPr="007E3484">
              <w:rPr>
                <w:color w:val="00000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E0839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C</w:t>
            </w:r>
            <w:r w:rsidRPr="007E3484">
              <w:rPr>
                <w:color w:val="000000"/>
                <w:vertAlign w:val="subscript"/>
              </w:rPr>
              <w:t>org</w:t>
            </w:r>
            <w:r w:rsidRPr="007E3484">
              <w:rPr>
                <w:color w:val="000000"/>
              </w:rPr>
              <w:t xml:space="preserve"> (%) 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4CC6" w14:textId="77777777" w:rsidR="001F4F86" w:rsidRPr="007E3484" w:rsidRDefault="001F4F86" w:rsidP="0016349C">
            <w:pPr>
              <w:jc w:val="center"/>
              <w:rPr>
                <w:rFonts w:ascii="Symbol" w:hAnsi="Symbol" w:cs="Calibri"/>
                <w:color w:val="000000"/>
              </w:rPr>
            </w:pPr>
            <w:r w:rsidRPr="007E3484">
              <w:rPr>
                <w:rFonts w:ascii="Symbol" w:hAnsi="Symbol" w:cs="Calibri"/>
                <w:color w:val="000000"/>
              </w:rPr>
              <w:t></w:t>
            </w:r>
            <w:r w:rsidRPr="007E3484">
              <w:rPr>
                <w:color w:val="000000"/>
                <w:vertAlign w:val="superscript"/>
              </w:rPr>
              <w:t>13</w:t>
            </w:r>
            <w:r w:rsidRPr="007E3484">
              <w:rPr>
                <w:color w:val="000000"/>
              </w:rPr>
              <w:t>C (‰)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40824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C</w:t>
            </w:r>
            <w:r w:rsidRPr="007E3484">
              <w:rPr>
                <w:color w:val="000000"/>
                <w:vertAlign w:val="subscript"/>
              </w:rPr>
              <w:t>org</w:t>
            </w:r>
            <w:r w:rsidRPr="007E3484">
              <w:rPr>
                <w:color w:val="000000"/>
              </w:rPr>
              <w:t xml:space="preserve"> stock (kg m</w:t>
            </w:r>
            <w:r w:rsidRPr="007E3484">
              <w:rPr>
                <w:color w:val="000000"/>
                <w:vertAlign w:val="superscript"/>
              </w:rPr>
              <w:t>-2</w:t>
            </w:r>
            <w:r w:rsidRPr="007E3484">
              <w:rPr>
                <w:color w:val="000000"/>
              </w:rPr>
              <w:t>)</w:t>
            </w:r>
          </w:p>
        </w:tc>
      </w:tr>
      <w:tr w:rsidR="001F4F86" w:rsidRPr="007E3484" w14:paraId="024426F1" w14:textId="77777777" w:rsidTr="0016349C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7EB0AF1" w14:textId="77777777" w:rsidR="001F4F86" w:rsidRPr="007E3484" w:rsidRDefault="001F4F86" w:rsidP="0016349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F0FA719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68A6B55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8275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A4D8F88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C8823C0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8AAB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46476CC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2E3E2F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7541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5E312E9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3593561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proofErr w:type="spellStart"/>
            <w:r w:rsidRPr="007E3484">
              <w:rPr>
                <w:color w:val="000000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061C80B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B</w:t>
            </w:r>
          </w:p>
        </w:tc>
      </w:tr>
      <w:tr w:rsidR="001F4F86" w:rsidRPr="007E3484" w14:paraId="6C761BF4" w14:textId="77777777" w:rsidTr="0016349C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8FF8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DB3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875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F24E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667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ABA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4B3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538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0DA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8E92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4C9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A9E9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0D8A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3</w:t>
            </w:r>
          </w:p>
        </w:tc>
      </w:tr>
      <w:tr w:rsidR="001F4F86" w:rsidRPr="007E3484" w14:paraId="79F801F1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6205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color w:val="000000"/>
              </w:rPr>
              <w:t>Mean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0F64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444C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F0B2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9.3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DBBE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E444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A8D2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48E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5368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8AE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B79C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ABC6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8514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4.3</w:t>
            </w:r>
          </w:p>
        </w:tc>
      </w:tr>
      <w:tr w:rsidR="001F4F86" w:rsidRPr="007E3484" w14:paraId="547B4C11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704D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i/>
                <w:iCs/>
                <w:color w:val="000000"/>
              </w:rPr>
              <w:t>H</w:t>
            </w:r>
            <w:r w:rsidRPr="007E3484">
              <w:rPr>
                <w:color w:val="000000"/>
              </w:rPr>
              <w:t>-value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11DD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E2799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EA07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F965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2.5</w:t>
            </w:r>
          </w:p>
        </w:tc>
      </w:tr>
      <w:tr w:rsidR="001F4F86" w:rsidRPr="007E3484" w14:paraId="2F43312C" w14:textId="77777777" w:rsidTr="0016349C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00BE" w14:textId="77777777" w:rsidR="001F4F86" w:rsidRPr="007E3484" w:rsidRDefault="001F4F86" w:rsidP="0016349C">
            <w:pPr>
              <w:jc w:val="center"/>
              <w:rPr>
                <w:color w:val="000000"/>
              </w:rPr>
            </w:pPr>
            <w:r w:rsidRPr="007E3484">
              <w:rPr>
                <w:i/>
                <w:iCs/>
                <w:color w:val="000000"/>
              </w:rPr>
              <w:t>p</w:t>
            </w:r>
            <w:r w:rsidRPr="007E3484">
              <w:rPr>
                <w:color w:val="000000"/>
              </w:rPr>
              <w:t>-value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34753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40DDF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5123C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942C5" w14:textId="77777777" w:rsidR="001F4F86" w:rsidRPr="007E3484" w:rsidRDefault="001F4F86" w:rsidP="0016349C">
            <w:pPr>
              <w:jc w:val="center"/>
              <w:rPr>
                <w:color w:val="000000"/>
                <w:sz w:val="22"/>
                <w:szCs w:val="22"/>
              </w:rPr>
            </w:pPr>
            <w:r w:rsidRPr="007E3484">
              <w:rPr>
                <w:color w:val="000000"/>
                <w:sz w:val="22"/>
                <w:szCs w:val="22"/>
              </w:rPr>
              <w:t>0.3</w:t>
            </w:r>
          </w:p>
        </w:tc>
      </w:tr>
    </w:tbl>
    <w:p w14:paraId="3FC221E7" w14:textId="77777777" w:rsidR="001F4F86" w:rsidRPr="00A4626A" w:rsidRDefault="001F4F86" w:rsidP="001F4F86"/>
    <w:p w14:paraId="159B683F" w14:textId="77777777" w:rsidR="001F4F86" w:rsidRPr="00995E61" w:rsidRDefault="001F4F86" w:rsidP="001F4F86"/>
    <w:p w14:paraId="4740E18C" w14:textId="77777777" w:rsidR="001F4F86" w:rsidRDefault="001F4F86" w:rsidP="00113C06">
      <w:pPr>
        <w:jc w:val="both"/>
        <w:rPr>
          <w:b/>
        </w:rPr>
      </w:pPr>
    </w:p>
    <w:p w14:paraId="34E89B54" w14:textId="77777777" w:rsidR="001F4F86" w:rsidRDefault="001F4F86" w:rsidP="00113C06">
      <w:pPr>
        <w:jc w:val="both"/>
        <w:rPr>
          <w:b/>
        </w:rPr>
      </w:pPr>
    </w:p>
    <w:p w14:paraId="209C1F2D" w14:textId="77777777" w:rsidR="001F4F86" w:rsidRDefault="001F4F86" w:rsidP="00113C06">
      <w:pPr>
        <w:jc w:val="both"/>
        <w:rPr>
          <w:b/>
        </w:rPr>
      </w:pPr>
    </w:p>
    <w:p w14:paraId="4607261B" w14:textId="08E55F75" w:rsidR="006831EC" w:rsidRPr="00350FE7" w:rsidRDefault="006831EC" w:rsidP="00113C06">
      <w:pPr>
        <w:jc w:val="both"/>
        <w:rPr>
          <w:bCs/>
        </w:rPr>
      </w:pPr>
      <w:r w:rsidRPr="00A4626A">
        <w:rPr>
          <w:b/>
        </w:rPr>
        <w:lastRenderedPageBreak/>
        <w:t>Table S</w:t>
      </w:r>
      <w:r w:rsidR="001F4F86">
        <w:rPr>
          <w:b/>
        </w:rPr>
        <w:t>3</w:t>
      </w:r>
      <w:r w:rsidRPr="00A4626A">
        <w:rPr>
          <w:b/>
        </w:rPr>
        <w:t>.</w:t>
      </w:r>
      <w:r>
        <w:rPr>
          <w:b/>
        </w:rPr>
        <w:t xml:space="preserve"> </w:t>
      </w:r>
      <w:r w:rsidR="00350FE7" w:rsidRPr="00350FE7">
        <w:rPr>
          <w:bCs/>
        </w:rPr>
        <w:t>Fetch and wave energy data</w:t>
      </w:r>
      <w:r w:rsidR="00350FE7">
        <w:rPr>
          <w:bCs/>
        </w:rPr>
        <w:t xml:space="preserve"> for False Bay (FB), Oyster Harbour (OH) and Port Pirie (PP). Fetch is reported for each wind (North=N, East=E, South=S and West=W) and as average of the dominant winds in the sampling site. </w:t>
      </w:r>
      <w:r w:rsidR="00350FE7" w:rsidRPr="00350FE7">
        <w:rPr>
          <w:bCs/>
          <w:i/>
          <w:iCs/>
        </w:rPr>
        <w:t>P. australis</w:t>
      </w:r>
      <w:r w:rsidR="00350FE7">
        <w:rPr>
          <w:bCs/>
          <w:i/>
          <w:iCs/>
        </w:rPr>
        <w:t xml:space="preserve"> </w:t>
      </w:r>
      <w:r w:rsidR="00487F2F">
        <w:rPr>
          <w:bCs/>
        </w:rPr>
        <w:t xml:space="preserve">and </w:t>
      </w:r>
      <w:r w:rsidR="00487F2F" w:rsidRPr="00487F2F">
        <w:rPr>
          <w:bCs/>
          <w:i/>
          <w:iCs/>
        </w:rPr>
        <w:t>P.</w:t>
      </w:r>
      <w:r w:rsidR="00350FE7">
        <w:rPr>
          <w:bCs/>
          <w:i/>
          <w:iCs/>
        </w:rPr>
        <w:t xml:space="preserve"> </w:t>
      </w:r>
      <w:proofErr w:type="spellStart"/>
      <w:r w:rsidR="00350FE7">
        <w:rPr>
          <w:bCs/>
          <w:i/>
          <w:iCs/>
        </w:rPr>
        <w:t>sinuosa</w:t>
      </w:r>
      <w:proofErr w:type="spellEnd"/>
      <w:r w:rsidR="00350FE7">
        <w:rPr>
          <w:bCs/>
        </w:rPr>
        <w:t xml:space="preserve">: </w:t>
      </w:r>
      <w:r w:rsidR="00350FE7" w:rsidRPr="00350FE7">
        <w:rPr>
          <w:bCs/>
          <w:i/>
          <w:iCs/>
        </w:rPr>
        <w:t>Posidonia australis</w:t>
      </w:r>
      <w:r w:rsidR="00350FE7">
        <w:rPr>
          <w:bCs/>
          <w:i/>
          <w:iCs/>
        </w:rPr>
        <w:t xml:space="preserve"> </w:t>
      </w:r>
      <w:r w:rsidR="00487F2F">
        <w:rPr>
          <w:bCs/>
        </w:rPr>
        <w:t xml:space="preserve">and </w:t>
      </w:r>
      <w:r w:rsidR="00487F2F" w:rsidRPr="00487F2F">
        <w:rPr>
          <w:bCs/>
          <w:i/>
          <w:iCs/>
        </w:rPr>
        <w:t>Posidonia</w:t>
      </w:r>
      <w:r w:rsidR="00350FE7">
        <w:rPr>
          <w:bCs/>
          <w:i/>
          <w:iCs/>
        </w:rPr>
        <w:t xml:space="preserve"> </w:t>
      </w:r>
      <w:proofErr w:type="spellStart"/>
      <w:r w:rsidR="00350FE7">
        <w:rPr>
          <w:bCs/>
          <w:i/>
          <w:iCs/>
        </w:rPr>
        <w:t>sinuosa</w:t>
      </w:r>
      <w:proofErr w:type="spellEnd"/>
      <w:r w:rsidR="00350FE7">
        <w:rPr>
          <w:bCs/>
        </w:rPr>
        <w:t>.</w:t>
      </w:r>
    </w:p>
    <w:p w14:paraId="2B267D23" w14:textId="2D732958" w:rsidR="006831EC" w:rsidRDefault="006831EC" w:rsidP="00113C06">
      <w:pPr>
        <w:jc w:val="both"/>
        <w:rPr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95"/>
        <w:gridCol w:w="1091"/>
        <w:gridCol w:w="2058"/>
        <w:gridCol w:w="1112"/>
        <w:gridCol w:w="1223"/>
        <w:gridCol w:w="850"/>
        <w:gridCol w:w="1275"/>
        <w:gridCol w:w="568"/>
        <w:gridCol w:w="542"/>
        <w:gridCol w:w="557"/>
        <w:gridCol w:w="695"/>
        <w:gridCol w:w="1122"/>
        <w:gridCol w:w="972"/>
      </w:tblGrid>
      <w:tr w:rsidR="007F7B3A" w:rsidRPr="00DB4DBF" w14:paraId="6118F271" w14:textId="77777777" w:rsidTr="00736636">
        <w:trPr>
          <w:trHeight w:val="320"/>
        </w:trPr>
        <w:tc>
          <w:tcPr>
            <w:tcW w:w="34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A3E9F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Core ID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E49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79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55CC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648D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4F5C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3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C69F7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Water depth (m)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A1800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Quadrants of dominant wind</w:t>
            </w:r>
          </w:p>
        </w:tc>
        <w:tc>
          <w:tcPr>
            <w:tcW w:w="1344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87BA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Fetch (km)</w:t>
            </w:r>
          </w:p>
        </w:tc>
        <w:tc>
          <w:tcPr>
            <w:tcW w:w="37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EA83D" w14:textId="2B4E2EEC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Wave energy (kW/m)</w:t>
            </w:r>
          </w:p>
        </w:tc>
      </w:tr>
      <w:tr w:rsidR="007F7B3A" w:rsidRPr="00DB4DBF" w14:paraId="1AB6C1F8" w14:textId="77777777" w:rsidTr="00736636">
        <w:trPr>
          <w:trHeight w:val="600"/>
        </w:trPr>
        <w:tc>
          <w:tcPr>
            <w:tcW w:w="34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19C16E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1E4D6A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8C94AD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30A163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AC4C6C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FCB602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DF3E5A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7AB15" w14:textId="0BA8E2FA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B1ACD" w14:textId="6ED85C12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FF09C" w14:textId="2B0A0EF2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E44C0" w14:textId="4E553CB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03672" w14:textId="3BEC2F68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B4DBF">
              <w:rPr>
                <w:b/>
                <w:bCs/>
                <w:color w:val="000000"/>
                <w:sz w:val="20"/>
                <w:szCs w:val="20"/>
              </w:rPr>
              <w:t>Average dominant wind</w:t>
            </w:r>
          </w:p>
        </w:tc>
        <w:tc>
          <w:tcPr>
            <w:tcW w:w="3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56BD7" w14:textId="77777777" w:rsidR="00DB4DBF" w:rsidRPr="00DB4DBF" w:rsidRDefault="00DB4DBF" w:rsidP="009277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7B3A" w:rsidRPr="00DB4DBF" w14:paraId="18B94A8E" w14:textId="77777777" w:rsidTr="00736636">
        <w:trPr>
          <w:trHeight w:val="320"/>
        </w:trPr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F6A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1B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0B7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915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unvegetated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A5A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B27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2F7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C735" w14:textId="7045E82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2F3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5D3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3EED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31E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350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196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6F698C00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DDA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7F7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3D9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unvegetated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8E9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D39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DDF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F03F" w14:textId="193D68A3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E7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BCC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E97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B5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70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3C9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08E90661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D4B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3B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159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588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unvegetated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3E3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307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B5D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FCC9" w14:textId="3D05F612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7D8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0A4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C05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000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D84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A79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7052D44D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6657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893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7D37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5AF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-33.0083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36C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137.6095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151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178E" w14:textId="19E390C2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FA5D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CBC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74F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11D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F9B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B92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7F7B3A" w:rsidRPr="00DB4DBF" w14:paraId="27A1F16B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8FD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634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60AC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78D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-33.0083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4EC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137.6095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37F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40F3" w14:textId="70F70A8D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569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933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F0E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C4E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BCD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65A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7F7B3A" w:rsidRPr="00DB4DBF" w14:paraId="77C07EBC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545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39F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9A6AE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402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-33.0083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AA9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137.6095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A3A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D8A4" w14:textId="11C7BE1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F46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F1A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670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F73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9D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325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7F7B3A" w:rsidRPr="00DB4DBF" w14:paraId="7819FC47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DC8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4Rc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B03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0127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007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EA7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90A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4F60" w14:textId="04603F0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079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07E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D1A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D2D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02E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847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3BD373B8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1B2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FF5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615A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B51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869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B75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EA01" w14:textId="5BB8F850" w:rsidR="00DB4DBF" w:rsidRPr="00DB4DBF" w:rsidRDefault="00927709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160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144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48B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EC5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F7E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715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3E952373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349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6Rc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10B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4AF7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B87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-32.9982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020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137.6212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74E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631" w14:textId="4E91D24B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86D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B30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0EE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A68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925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FE1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7F7B3A" w:rsidRPr="00DB4DBF" w14:paraId="023C9C7D" w14:textId="77777777" w:rsidTr="00736636">
        <w:trPr>
          <w:trHeight w:val="367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8F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1Rs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E5B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F1AF7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australia</w:t>
            </w:r>
            <w:proofErr w:type="spellEnd"/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 + 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sinuosa</w:t>
            </w:r>
            <w:proofErr w:type="spellEnd"/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3C0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-32.9795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277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137.6720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DB0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1487" w14:textId="0D88B1BE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625305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6F9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A09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54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5553" w14:textId="674FA030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1FE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B71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7F7B3A" w:rsidRPr="00DB4DBF" w14:paraId="759201BD" w14:textId="77777777" w:rsidTr="00736636">
        <w:trPr>
          <w:trHeight w:val="415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248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2Rs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177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7B302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australia</w:t>
            </w:r>
            <w:proofErr w:type="spellEnd"/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 + 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sinuosa</w:t>
            </w:r>
            <w:proofErr w:type="spellEnd"/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FC7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-32.9796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1A0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137.6720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725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329F" w14:textId="0BBFAC50" w:rsidR="00DB4DBF" w:rsidRPr="00DB4DBF" w:rsidRDefault="00927709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CE6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878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1E8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409B" w14:textId="32135B04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396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D5A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7F7B3A" w:rsidRPr="00DB4DBF" w14:paraId="4363E181" w14:textId="77777777" w:rsidTr="00736636">
        <w:trPr>
          <w:trHeight w:val="294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B7F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3Rs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F51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5689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australia</w:t>
            </w:r>
            <w:proofErr w:type="spellEnd"/>
            <w:r w:rsidRPr="00DB4DBF">
              <w:rPr>
                <w:i/>
                <w:iCs/>
                <w:color w:val="000000"/>
                <w:sz w:val="20"/>
                <w:szCs w:val="20"/>
              </w:rPr>
              <w:t xml:space="preserve"> + P. </w:t>
            </w:r>
            <w:proofErr w:type="spellStart"/>
            <w:r w:rsidRPr="00DB4DBF">
              <w:rPr>
                <w:i/>
                <w:iCs/>
                <w:color w:val="000000"/>
                <w:sz w:val="20"/>
                <w:szCs w:val="20"/>
              </w:rPr>
              <w:t>sinuosa</w:t>
            </w:r>
            <w:proofErr w:type="spellEnd"/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72A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-32.9796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42F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137.6720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DC1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FFCF" w14:textId="53422173" w:rsidR="00DB4DBF" w:rsidRPr="00DB4DBF" w:rsidRDefault="00927709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4F6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62B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762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78CE" w14:textId="6CB39CD5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7C9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42D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7F7B3A" w:rsidRPr="00DB4DBF" w14:paraId="69D4556D" w14:textId="77777777" w:rsidTr="00736636">
        <w:trPr>
          <w:trHeight w:val="127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F7B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1155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AFB4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968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-34.9809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C3B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117.9595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2BA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589" w14:textId="1BBDDD69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DB4DBF">
              <w:rPr>
                <w:color w:val="000000"/>
                <w:sz w:val="20"/>
                <w:szCs w:val="20"/>
              </w:rPr>
              <w:t>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22F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603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617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0E9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649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E09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0.005</w:t>
            </w:r>
          </w:p>
        </w:tc>
      </w:tr>
      <w:tr w:rsidR="007F7B3A" w:rsidRPr="00DB4DBF" w14:paraId="1DBAF357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1C9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#D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B156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271A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CEA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-34.9809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13E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117.9595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C38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3C36" w14:textId="2323B0DF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842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061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406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BA2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602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A1C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0.005</w:t>
            </w:r>
          </w:p>
        </w:tc>
      </w:tr>
      <w:tr w:rsidR="007F7B3A" w:rsidRPr="00DB4DBF" w14:paraId="7226184A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02E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#E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9116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32DD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F80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-34.9809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7FF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117.9595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817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D445" w14:textId="171DD6FC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3D7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2B3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869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3B3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C05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DAD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0.005</w:t>
            </w:r>
          </w:p>
        </w:tc>
      </w:tr>
      <w:tr w:rsidR="007F7B3A" w:rsidRPr="00DB4DBF" w14:paraId="3D62B695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BE2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#V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1ADF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C7BA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131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-34.9829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688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117.9750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7AC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2B49" w14:textId="5386012F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5BF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373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27A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1619" w14:textId="422786F3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BFC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46E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0.004</w:t>
            </w:r>
          </w:p>
        </w:tc>
      </w:tr>
      <w:tr w:rsidR="007F7B3A" w:rsidRPr="00DB4DBF" w14:paraId="7514F8D7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4CD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#W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8B93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4148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39E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-34.9826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349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117.9745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8C7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F552" w14:textId="291E29B2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0BD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90F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427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07A1" w14:textId="104B17CA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860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980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0.004</w:t>
            </w:r>
          </w:p>
        </w:tc>
      </w:tr>
      <w:tr w:rsidR="007F7B3A" w:rsidRPr="00DB4DBF" w14:paraId="07937555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481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#X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886A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4DCC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78B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-34.8939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6DC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118.3333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69C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C1E1" w14:textId="78C097A3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9780" w14:textId="77777777" w:rsidR="00DB4DBF" w:rsidRPr="00710B43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710B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DD44" w14:textId="77777777" w:rsidR="00DB4DBF" w:rsidRPr="00710B43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710B4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37CC0" w14:textId="77777777" w:rsidR="00DB4DBF" w:rsidRPr="00710B43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710B4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C61D" w14:textId="77777777" w:rsidR="00DB4DBF" w:rsidRPr="00710B43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710B4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23BF" w14:textId="77777777" w:rsidR="00DB4DBF" w:rsidRPr="00710B43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710B4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EBA" w14:textId="0F84CC6A" w:rsidR="00DB4DBF" w:rsidRPr="007F7B3A" w:rsidRDefault="00DB4DBF" w:rsidP="00927709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710B43">
              <w:rPr>
                <w:color w:val="000000"/>
                <w:sz w:val="20"/>
                <w:szCs w:val="20"/>
              </w:rPr>
              <w:t>0.000</w:t>
            </w:r>
            <w:r w:rsidR="00710B43" w:rsidRPr="00710B43">
              <w:rPr>
                <w:color w:val="000000"/>
                <w:sz w:val="20"/>
                <w:szCs w:val="20"/>
              </w:rPr>
              <w:t>2</w:t>
            </w:r>
          </w:p>
        </w:tc>
      </w:tr>
      <w:tr w:rsidR="007F7B3A" w:rsidRPr="00DB4DBF" w14:paraId="6F9B27E1" w14:textId="77777777" w:rsidTr="00736636">
        <w:trPr>
          <w:trHeight w:val="14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F69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AK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938A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30AB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F89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-34.9829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DAF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117.9741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457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E8BB" w14:textId="2DBD40CF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5E195A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F7E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DB3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A53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80E6" w14:textId="109AA2B0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4DC8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2E1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0.004</w:t>
            </w:r>
          </w:p>
        </w:tc>
      </w:tr>
      <w:tr w:rsidR="007F7B3A" w:rsidRPr="00DB4DBF" w14:paraId="44344121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E8C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AJ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03F3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CC7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unvegetated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CC0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-34.9832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7B6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117.9745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443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0D0" w14:textId="5D040A6B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DB4DBF">
              <w:rPr>
                <w:color w:val="000000"/>
                <w:sz w:val="20"/>
                <w:szCs w:val="20"/>
              </w:rPr>
              <w:t>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7A3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F10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BF6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E503" w14:textId="579F3C1C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55E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EA3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0.004</w:t>
            </w:r>
          </w:p>
        </w:tc>
      </w:tr>
      <w:tr w:rsidR="007F7B3A" w:rsidRPr="00DB4DBF" w14:paraId="3925DA6B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54F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6Rev-94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FA0F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C24E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E20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-34.9828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3EF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117.9750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6F1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9C17" w14:textId="5420E6EB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E67EBF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120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1B3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0A6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3A89" w14:textId="163F0970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4BD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9E0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0.004</w:t>
            </w:r>
          </w:p>
        </w:tc>
      </w:tr>
      <w:tr w:rsidR="007F7B3A" w:rsidRPr="00DB4DBF" w14:paraId="155E12BB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901F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lastRenderedPageBreak/>
              <w:t>60om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DBC1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C51B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807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-34.9714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1F0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117.9707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72E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4768" w14:textId="12E6E76F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E67EBF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B8F" w14:textId="5B5CBA64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F16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0.8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D2B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9FF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0A56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760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0.006</w:t>
            </w:r>
          </w:p>
        </w:tc>
      </w:tr>
      <w:tr w:rsidR="007F7B3A" w:rsidRPr="00DB4DBF" w14:paraId="272A51F6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147E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73sand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05D0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OH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D0C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unvegetated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60D1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-34.9720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109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117.9715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279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F6C5" w14:textId="7A6CD171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E67EBF">
              <w:rPr>
                <w:color w:val="000000"/>
                <w:sz w:val="20"/>
                <w:szCs w:val="20"/>
              </w:rPr>
              <w:t>S, E &amp; W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A37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7D3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ED5D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C87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B2E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40A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0.006</w:t>
            </w:r>
          </w:p>
        </w:tc>
      </w:tr>
      <w:tr w:rsidR="007F7B3A" w:rsidRPr="00DB4DBF" w14:paraId="352F2FDA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179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A12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ECA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PP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9DDB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B693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-33.11624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DAF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137.9668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7DCA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877A" w14:textId="399D49D8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05A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21.7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73B9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4AA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0A8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39.4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50B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244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0.02</w:t>
            </w:r>
          </w:p>
        </w:tc>
      </w:tr>
      <w:tr w:rsidR="007F7B3A" w:rsidRPr="00DB4DBF" w14:paraId="3D0BAF14" w14:textId="77777777" w:rsidTr="00736636">
        <w:trPr>
          <w:trHeight w:val="79"/>
        </w:trPr>
        <w:tc>
          <w:tcPr>
            <w:tcW w:w="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8E4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A13</w:t>
            </w:r>
          </w:p>
        </w:tc>
        <w:tc>
          <w:tcPr>
            <w:tcW w:w="4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B3C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PP</w:t>
            </w:r>
          </w:p>
        </w:tc>
        <w:tc>
          <w:tcPr>
            <w:tcW w:w="7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CB27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816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-33.11624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F1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137.9668</w:t>
            </w:r>
          </w:p>
        </w:tc>
        <w:tc>
          <w:tcPr>
            <w:tcW w:w="3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5780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9D0D" w14:textId="4B7C6734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180E10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9D2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21.7</w:t>
            </w:r>
          </w:p>
        </w:tc>
        <w:tc>
          <w:tcPr>
            <w:tcW w:w="2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485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1344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FEBB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39.4</w:t>
            </w:r>
          </w:p>
        </w:tc>
        <w:tc>
          <w:tcPr>
            <w:tcW w:w="4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1C6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3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9EC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0.02</w:t>
            </w:r>
          </w:p>
        </w:tc>
      </w:tr>
      <w:tr w:rsidR="007F7B3A" w:rsidRPr="00DB4DBF" w14:paraId="51DB381E" w14:textId="77777777" w:rsidTr="00736636">
        <w:trPr>
          <w:trHeight w:val="320"/>
        </w:trPr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85EFF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A15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1101C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PP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3FA34" w14:textId="77777777" w:rsidR="00DB4DBF" w:rsidRPr="00DB4DBF" w:rsidRDefault="00DB4DBF" w:rsidP="009277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B4DBF">
              <w:rPr>
                <w:i/>
                <w:iCs/>
                <w:color w:val="000000"/>
                <w:sz w:val="20"/>
                <w:szCs w:val="20"/>
              </w:rPr>
              <w:t>P. australis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29CA5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-33.11624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0343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137.9668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1013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995BE" w14:textId="7AA0C91B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180E10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27B4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21.7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04A27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9A192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82AFE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39.4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61AA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96458" w14:textId="77777777" w:rsidR="00DB4DBF" w:rsidRPr="00DB4DBF" w:rsidRDefault="00DB4DBF" w:rsidP="00927709">
            <w:pPr>
              <w:jc w:val="center"/>
              <w:rPr>
                <w:color w:val="000000"/>
                <w:sz w:val="20"/>
                <w:szCs w:val="20"/>
              </w:rPr>
            </w:pPr>
            <w:r w:rsidRPr="00DB4DBF">
              <w:rPr>
                <w:color w:val="000000"/>
                <w:sz w:val="20"/>
                <w:szCs w:val="20"/>
              </w:rPr>
              <w:t>0.02</w:t>
            </w:r>
          </w:p>
        </w:tc>
      </w:tr>
    </w:tbl>
    <w:p w14:paraId="3605DDE0" w14:textId="77777777" w:rsidR="006831EC" w:rsidRDefault="006831EC" w:rsidP="00113C06">
      <w:pPr>
        <w:jc w:val="both"/>
        <w:rPr>
          <w:b/>
        </w:rPr>
      </w:pPr>
    </w:p>
    <w:p w14:paraId="2BF196D9" w14:textId="24EFB144" w:rsidR="006831EC" w:rsidRDefault="006831EC" w:rsidP="00113C06">
      <w:pPr>
        <w:jc w:val="both"/>
        <w:rPr>
          <w:b/>
        </w:rPr>
      </w:pPr>
      <w:r>
        <w:rPr>
          <w:b/>
        </w:rPr>
        <w:br w:type="page"/>
      </w:r>
    </w:p>
    <w:p w14:paraId="369618C9" w14:textId="3741AD56" w:rsidR="00FB3B7D" w:rsidRPr="00A23930" w:rsidRDefault="00FB3B7D" w:rsidP="00113C06">
      <w:pPr>
        <w:jc w:val="both"/>
        <w:rPr>
          <w:b/>
        </w:rPr>
      </w:pPr>
      <w:r w:rsidRPr="00A23930">
        <w:rPr>
          <w:b/>
        </w:rPr>
        <w:lastRenderedPageBreak/>
        <w:t>References</w:t>
      </w:r>
    </w:p>
    <w:p w14:paraId="19469A09" w14:textId="2014C5FB" w:rsidR="00433953" w:rsidRDefault="00433953"/>
    <w:p w14:paraId="68D88A95" w14:textId="591CE5C5" w:rsidR="00C76E32" w:rsidRPr="00C76E32" w:rsidRDefault="00A23930" w:rsidP="00C76E32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76E32" w:rsidRPr="00C76E32">
        <w:rPr>
          <w:noProof/>
        </w:rPr>
        <w:t>1.</w:t>
      </w:r>
      <w:r w:rsidR="00C76E32" w:rsidRPr="00C76E32">
        <w:rPr>
          <w:noProof/>
        </w:rPr>
        <w:tab/>
        <w:t>Stuiver M, Reimer PJ, Reimer RW. 2018 CALIB 7.1. See http://calib.org (accessed on 13 January 2018).</w:t>
      </w:r>
    </w:p>
    <w:p w14:paraId="564967B8" w14:textId="77777777" w:rsidR="00C76E32" w:rsidRPr="00C76E32" w:rsidRDefault="00C76E32" w:rsidP="00C76E32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C76E32">
        <w:rPr>
          <w:noProof/>
        </w:rPr>
        <w:t>2.</w:t>
      </w:r>
      <w:r w:rsidRPr="00C76E32">
        <w:rPr>
          <w:noProof/>
        </w:rPr>
        <w:tab/>
        <w:t xml:space="preserve">Bowman GM. 1985 Oceanic reservoir correction for marine radiocarbon dates from Northwestern Australia. </w:t>
      </w:r>
      <w:r w:rsidRPr="00C76E32">
        <w:rPr>
          <w:i/>
          <w:iCs/>
          <w:noProof/>
        </w:rPr>
        <w:t>Aust. Archaeol.</w:t>
      </w:r>
      <w:r w:rsidRPr="00C76E32">
        <w:rPr>
          <w:noProof/>
        </w:rPr>
        <w:t xml:space="preserve"> </w:t>
      </w:r>
      <w:r w:rsidRPr="00C76E32">
        <w:rPr>
          <w:b/>
          <w:bCs/>
          <w:noProof/>
        </w:rPr>
        <w:t>20</w:t>
      </w:r>
      <w:r w:rsidRPr="00C76E32">
        <w:rPr>
          <w:noProof/>
        </w:rPr>
        <w:t>, 58–67.</w:t>
      </w:r>
    </w:p>
    <w:p w14:paraId="01268639" w14:textId="4E1CF91A" w:rsidR="00DB00B0" w:rsidRDefault="00A23930" w:rsidP="00C76E32">
      <w:pPr>
        <w:widowControl w:val="0"/>
        <w:autoSpaceDE w:val="0"/>
        <w:autoSpaceDN w:val="0"/>
        <w:adjustRightInd w:val="0"/>
        <w:ind w:left="640" w:hanging="640"/>
      </w:pPr>
      <w:r>
        <w:fldChar w:fldCharType="end"/>
      </w:r>
    </w:p>
    <w:p w14:paraId="013D1F3C" w14:textId="57FBE9E6" w:rsidR="00EC336C" w:rsidRPr="00A006F3" w:rsidRDefault="00EC336C"/>
    <w:sectPr w:rsidR="00EC336C" w:rsidRPr="00A006F3" w:rsidSect="002844E4">
      <w:pgSz w:w="15840" w:h="12240" w:orient="landscape"/>
      <w:pgMar w:top="1134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3"/>
    <w:rsid w:val="000112A4"/>
    <w:rsid w:val="0002430A"/>
    <w:rsid w:val="00066A33"/>
    <w:rsid w:val="00077EBD"/>
    <w:rsid w:val="000E443D"/>
    <w:rsid w:val="0011375D"/>
    <w:rsid w:val="00113C06"/>
    <w:rsid w:val="00115B27"/>
    <w:rsid w:val="001441E4"/>
    <w:rsid w:val="00145046"/>
    <w:rsid w:val="00164561"/>
    <w:rsid w:val="001665E5"/>
    <w:rsid w:val="0017614F"/>
    <w:rsid w:val="00193E45"/>
    <w:rsid w:val="001964D0"/>
    <w:rsid w:val="001D4781"/>
    <w:rsid w:val="001F39AC"/>
    <w:rsid w:val="001F4F86"/>
    <w:rsid w:val="00205536"/>
    <w:rsid w:val="00230F0B"/>
    <w:rsid w:val="00281D35"/>
    <w:rsid w:val="002844E4"/>
    <w:rsid w:val="00291C56"/>
    <w:rsid w:val="002A376D"/>
    <w:rsid w:val="002B296B"/>
    <w:rsid w:val="002C50AB"/>
    <w:rsid w:val="002D2C32"/>
    <w:rsid w:val="002F4016"/>
    <w:rsid w:val="00317DF3"/>
    <w:rsid w:val="00350FE7"/>
    <w:rsid w:val="0036572D"/>
    <w:rsid w:val="00367264"/>
    <w:rsid w:val="0037352B"/>
    <w:rsid w:val="003F386D"/>
    <w:rsid w:val="00411271"/>
    <w:rsid w:val="00432E07"/>
    <w:rsid w:val="00433953"/>
    <w:rsid w:val="00442AE6"/>
    <w:rsid w:val="00456C3F"/>
    <w:rsid w:val="00471501"/>
    <w:rsid w:val="00487F2F"/>
    <w:rsid w:val="00493F79"/>
    <w:rsid w:val="004A71D9"/>
    <w:rsid w:val="004B51D2"/>
    <w:rsid w:val="004E3AE3"/>
    <w:rsid w:val="004F15B8"/>
    <w:rsid w:val="004F48EC"/>
    <w:rsid w:val="00500106"/>
    <w:rsid w:val="00577D7D"/>
    <w:rsid w:val="00583DA1"/>
    <w:rsid w:val="00593E83"/>
    <w:rsid w:val="005970A8"/>
    <w:rsid w:val="005E2323"/>
    <w:rsid w:val="005F476D"/>
    <w:rsid w:val="006574DB"/>
    <w:rsid w:val="0066463D"/>
    <w:rsid w:val="006831EC"/>
    <w:rsid w:val="0069391D"/>
    <w:rsid w:val="006B27EA"/>
    <w:rsid w:val="006C6893"/>
    <w:rsid w:val="006E44B0"/>
    <w:rsid w:val="006F7C84"/>
    <w:rsid w:val="00710B43"/>
    <w:rsid w:val="00711F9B"/>
    <w:rsid w:val="007237DF"/>
    <w:rsid w:val="00736636"/>
    <w:rsid w:val="007421E1"/>
    <w:rsid w:val="007620FF"/>
    <w:rsid w:val="00765743"/>
    <w:rsid w:val="007705BA"/>
    <w:rsid w:val="007E3484"/>
    <w:rsid w:val="007F0863"/>
    <w:rsid w:val="007F7B3A"/>
    <w:rsid w:val="00802D74"/>
    <w:rsid w:val="00814627"/>
    <w:rsid w:val="00814B71"/>
    <w:rsid w:val="0082504D"/>
    <w:rsid w:val="0084564A"/>
    <w:rsid w:val="008507AB"/>
    <w:rsid w:val="0086299E"/>
    <w:rsid w:val="00865798"/>
    <w:rsid w:val="008C1E03"/>
    <w:rsid w:val="00901FCA"/>
    <w:rsid w:val="00914D5D"/>
    <w:rsid w:val="00927709"/>
    <w:rsid w:val="00934BAE"/>
    <w:rsid w:val="00950B5D"/>
    <w:rsid w:val="009607A9"/>
    <w:rsid w:val="00964AAA"/>
    <w:rsid w:val="00991C66"/>
    <w:rsid w:val="009F1F3B"/>
    <w:rsid w:val="00A006F3"/>
    <w:rsid w:val="00A23930"/>
    <w:rsid w:val="00A30521"/>
    <w:rsid w:val="00A50DA4"/>
    <w:rsid w:val="00A73942"/>
    <w:rsid w:val="00A914C6"/>
    <w:rsid w:val="00A940DF"/>
    <w:rsid w:val="00AA72D9"/>
    <w:rsid w:val="00AD67D9"/>
    <w:rsid w:val="00AE69E7"/>
    <w:rsid w:val="00AF762F"/>
    <w:rsid w:val="00B34036"/>
    <w:rsid w:val="00B56B71"/>
    <w:rsid w:val="00B624C1"/>
    <w:rsid w:val="00B655D7"/>
    <w:rsid w:val="00B909A5"/>
    <w:rsid w:val="00B94742"/>
    <w:rsid w:val="00B94B49"/>
    <w:rsid w:val="00BC4CAA"/>
    <w:rsid w:val="00BC5746"/>
    <w:rsid w:val="00BE71A4"/>
    <w:rsid w:val="00BF4F09"/>
    <w:rsid w:val="00C3284D"/>
    <w:rsid w:val="00C74499"/>
    <w:rsid w:val="00C76E30"/>
    <w:rsid w:val="00C76E32"/>
    <w:rsid w:val="00C928CC"/>
    <w:rsid w:val="00CD1933"/>
    <w:rsid w:val="00CE06E5"/>
    <w:rsid w:val="00CE14BF"/>
    <w:rsid w:val="00CE72DC"/>
    <w:rsid w:val="00D31D60"/>
    <w:rsid w:val="00D35599"/>
    <w:rsid w:val="00D3795C"/>
    <w:rsid w:val="00D401BC"/>
    <w:rsid w:val="00D61A6E"/>
    <w:rsid w:val="00D90C6C"/>
    <w:rsid w:val="00DB00B0"/>
    <w:rsid w:val="00DB4DBF"/>
    <w:rsid w:val="00DC5C99"/>
    <w:rsid w:val="00E05EA0"/>
    <w:rsid w:val="00E10963"/>
    <w:rsid w:val="00E1130B"/>
    <w:rsid w:val="00E33237"/>
    <w:rsid w:val="00E418D4"/>
    <w:rsid w:val="00E57813"/>
    <w:rsid w:val="00E90C3D"/>
    <w:rsid w:val="00E940DB"/>
    <w:rsid w:val="00EC336C"/>
    <w:rsid w:val="00EE5E47"/>
    <w:rsid w:val="00EF0883"/>
    <w:rsid w:val="00F53926"/>
    <w:rsid w:val="00F610D3"/>
    <w:rsid w:val="00FB3B7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72E2D"/>
  <w14:defaultImageDpi w14:val="300"/>
  <w15:docId w15:val="{71FC051E-7364-7149-86DC-E8060B38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112A4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6F3"/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4D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D5D"/>
    <w:rPr>
      <w:rFonts w:asciiTheme="minorHAnsi" w:eastAsiaTheme="minorEastAsia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D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D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D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5798"/>
  </w:style>
  <w:style w:type="character" w:customStyle="1" w:styleId="st">
    <w:name w:val="st"/>
    <w:basedOn w:val="DefaultParagraphFont"/>
    <w:rsid w:val="0096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DDEB7-2FCC-E44D-8E25-8FCFC797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Cheney, Rose L</cp:lastModifiedBy>
  <cp:revision>2</cp:revision>
  <cp:lastPrinted>2018-07-13T02:55:00Z</cp:lastPrinted>
  <dcterms:created xsi:type="dcterms:W3CDTF">2023-01-24T14:11:00Z</dcterms:created>
  <dcterms:modified xsi:type="dcterms:W3CDTF">2023-01-24T14:11:00Z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04aa9080-6d01-3683-aacc-c150490550cf</vt:lpwstr>
  </property>
  <property fmtid="{D5CDD505-2E9C-101B-9397-08002B2CF9AE}" pid="4" name="Mendeley Citation Style_1">
    <vt:lpwstr>http://www.zotero.org/styles/biology-letters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http://www.zotero.org/styles/biology-letters</vt:lpwstr>
  </property>
  <property fmtid="{D5CDD505-2E9C-101B-9397-08002B2CF9AE}" pid="10" name="Mendeley Recent Style Name 2_1">
    <vt:lpwstr>Biology Letters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http://www.zotero.org/styles/marine-ecology-progress-series</vt:lpwstr>
  </property>
  <property fmtid="{D5CDD505-2E9C-101B-9397-08002B2CF9AE}" pid="18" name="Mendeley Recent Style Name 6_1">
    <vt:lpwstr>Marine Ecology Progress Series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http://www.zotero.org/styles/science-of-the-total-environment</vt:lpwstr>
  </property>
  <property fmtid="{D5CDD505-2E9C-101B-9397-08002B2CF9AE}" pid="24" name="Mendeley Recent Style Name 9_1">
    <vt:lpwstr>Science of the Total Environment</vt:lpwstr>
  </property>
</Properties>
</file>