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A9" w:rsidRDefault="00D134A9" w:rsidP="00D134A9">
      <w:bookmarkStart w:id="0" w:name="_GoBack"/>
      <w:bookmarkEnd w:id="0"/>
    </w:p>
    <w:p w:rsidR="00D134A9" w:rsidRPr="00547FE9" w:rsidRDefault="00D134A9" w:rsidP="00D134A9">
      <w:pPr>
        <w:rPr>
          <w:b/>
        </w:rPr>
      </w:pPr>
      <w:r>
        <w:rPr>
          <w:b/>
        </w:rPr>
        <w:t xml:space="preserve">A. </w:t>
      </w:r>
      <w:r w:rsidRPr="00547FE9">
        <w:rPr>
          <w:b/>
        </w:rPr>
        <w:t>Notes</w:t>
      </w:r>
      <w:r>
        <w:rPr>
          <w:b/>
        </w:rPr>
        <w:t xml:space="preserve"> on Data Extraction as It Appears in Current Data Library</w:t>
      </w:r>
    </w:p>
    <w:p w:rsidR="00D134A9" w:rsidRDefault="00D134A9" w:rsidP="00D134A9">
      <w:r>
        <w:t>1. The main paper in this folder is</w:t>
      </w:r>
      <w:r w:rsidRPr="00D134A9">
        <w:t xml:space="preserve"> Craft (2007). "Freshwater input structures soil properties, vertical accretion, and nutrient accumulation of Georgia and U.S. tidal marshes". </w:t>
      </w:r>
      <w:proofErr w:type="spellStart"/>
      <w:r w:rsidRPr="00D134A9">
        <w:t>Limnol</w:t>
      </w:r>
      <w:proofErr w:type="spellEnd"/>
      <w:r w:rsidRPr="00D134A9">
        <w:t xml:space="preserve">. </w:t>
      </w:r>
      <w:proofErr w:type="spellStart"/>
      <w:r w:rsidRPr="00D134A9">
        <w:t>Oceanogr</w:t>
      </w:r>
      <w:proofErr w:type="spellEnd"/>
      <w:r w:rsidRPr="00D134A9">
        <w:t xml:space="preserve">. </w:t>
      </w:r>
      <w:proofErr w:type="gramStart"/>
      <w:r w:rsidRPr="00D134A9">
        <w:t>52</w:t>
      </w:r>
      <w:proofErr w:type="gramEnd"/>
      <w:r w:rsidRPr="00D134A9">
        <w:t>: 1220–1230</w:t>
      </w:r>
      <w:r>
        <w:t>.</w:t>
      </w:r>
    </w:p>
    <w:p w:rsidR="00D134A9" w:rsidRDefault="00D134A9" w:rsidP="00D134A9"/>
    <w:p w:rsidR="00D134A9" w:rsidRDefault="00D134A9" w:rsidP="00D134A9">
      <w:r>
        <w:t xml:space="preserve">2. The sites in this study </w:t>
      </w:r>
      <w:proofErr w:type="gramStart"/>
      <w:r>
        <w:t>were coded</w:t>
      </w:r>
      <w:proofErr w:type="gramEnd"/>
      <w:r>
        <w:t xml:space="preserve"> in the data library as follows:</w:t>
      </w:r>
    </w:p>
    <w:tbl>
      <w:tblPr>
        <w:tblW w:w="7420" w:type="dxa"/>
        <w:tblInd w:w="-10" w:type="dxa"/>
        <w:tblLook w:val="04A0" w:firstRow="1" w:lastRow="0" w:firstColumn="1" w:lastColumn="0" w:noHBand="0" w:noVBand="1"/>
      </w:tblPr>
      <w:tblGrid>
        <w:gridCol w:w="1320"/>
        <w:gridCol w:w="5140"/>
        <w:gridCol w:w="960"/>
      </w:tblGrid>
      <w:tr w:rsidR="0012228C" w:rsidRPr="0012228C" w:rsidTr="0012228C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b/>
                <w:bCs/>
                <w:color w:val="000000"/>
              </w:rPr>
              <w:t>Library</w:t>
            </w:r>
          </w:p>
        </w:tc>
        <w:tc>
          <w:tcPr>
            <w:tcW w:w="5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b/>
                <w:bCs/>
                <w:color w:val="000000"/>
              </w:rPr>
              <w:t>Paper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Site1 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Eulonia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Sapelo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River), Levee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Site2 Four-mile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Sapelo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River), Levee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Site3 N 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Sapelo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Sapelo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River), Levee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site4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Site4 Meridian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Doboy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Sound), Levee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Site5 Folly River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Doboy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Sound), Levee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Site6 Dean Creek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Doboy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Sound), Levee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site7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Site7 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Carr’s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Island (Altamaha River), Levee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site8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Site8 Alligator Creek (Altamaha River), Levee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site9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Site9 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Rockdedundy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Island (Altamaha River), Levee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Site1 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Eulonia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Sapelo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River), Plain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Site2 Four-mile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Sapelo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River), Plain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Site3 N 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Sapelo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Sapelo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River), Plain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Site4 Meridian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Doboy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Sound), Plain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site14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Site5 Folly River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Doboy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Sound), Plain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Site6 Dean Creek (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Doboy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Sound), Plain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Site7 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Carr’s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Island (Altamaha River), Plain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site17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Site8 Alligator Creek (Altamaha River), Plain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228C" w:rsidRPr="0012228C" w:rsidTr="0012228C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site18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Site9 </w:t>
            </w:r>
            <w:proofErr w:type="spellStart"/>
            <w:r w:rsidRPr="0012228C">
              <w:rPr>
                <w:rFonts w:ascii="Calibri" w:eastAsia="Times New Roman" w:hAnsi="Calibri" w:cs="Times New Roman"/>
                <w:color w:val="000000"/>
              </w:rPr>
              <w:t>Rockdedundy</w:t>
            </w:r>
            <w:proofErr w:type="spellEnd"/>
            <w:r w:rsidRPr="0012228C">
              <w:rPr>
                <w:rFonts w:ascii="Calibri" w:eastAsia="Times New Roman" w:hAnsi="Calibri" w:cs="Times New Roman"/>
                <w:color w:val="000000"/>
              </w:rPr>
              <w:t xml:space="preserve"> Island (Altamaha River), Plain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28C" w:rsidRPr="0012228C" w:rsidRDefault="0012228C" w:rsidP="0012228C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2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134A9" w:rsidRDefault="00D134A9" w:rsidP="00D134A9"/>
    <w:p w:rsidR="00D134A9" w:rsidRDefault="00D134A9"/>
    <w:p w:rsidR="00D134A9" w:rsidRDefault="00D134A9" w:rsidP="00AB78FC"/>
    <w:p w:rsidR="00D134A9" w:rsidRPr="00FD4CAE" w:rsidRDefault="00D134A9" w:rsidP="00D134A9">
      <w:pPr>
        <w:rPr>
          <w:b/>
        </w:rPr>
      </w:pPr>
      <w:r>
        <w:rPr>
          <w:b/>
        </w:rPr>
        <w:t xml:space="preserve">B. </w:t>
      </w:r>
      <w:r w:rsidRPr="00FD4CAE">
        <w:rPr>
          <w:b/>
        </w:rPr>
        <w:t>History of Calculation Refinements</w:t>
      </w:r>
    </w:p>
    <w:p w:rsidR="00D134A9" w:rsidRDefault="00D134A9" w:rsidP="00AB78FC"/>
    <w:p w:rsidR="00F67164" w:rsidRDefault="00F41DDC" w:rsidP="00AB78FC">
      <w:r>
        <w:t>1</w:t>
      </w:r>
      <w:r w:rsidR="00F67164">
        <w:t xml:space="preserve">. Soil C pool data </w:t>
      </w:r>
      <w:proofErr w:type="gramStart"/>
      <w:r w:rsidR="00F67164">
        <w:t>was calculated</w:t>
      </w:r>
      <w:proofErr w:type="gramEnd"/>
      <w:r w:rsidR="00F67164">
        <w:t xml:space="preserve"> </w:t>
      </w:r>
      <w:r w:rsidR="0012228C">
        <w:t xml:space="preserve">by SAS, data was </w:t>
      </w:r>
      <w:r w:rsidR="00F67164">
        <w:t>from Table 3.</w:t>
      </w:r>
    </w:p>
    <w:p w:rsidR="00F67164" w:rsidRDefault="00F67164" w:rsidP="00AB78FC">
      <w:r>
        <w:t>Soil C pool (</w:t>
      </w:r>
      <w:proofErr w:type="spellStart"/>
      <w:r w:rsidRPr="00F67164">
        <w:t>OCg_cc</w:t>
      </w:r>
      <w:proofErr w:type="spellEnd"/>
      <w:proofErr w:type="gramStart"/>
      <w:r>
        <w:t>)=</w:t>
      </w:r>
      <w:proofErr w:type="gramEnd"/>
      <w:r>
        <w:t xml:space="preserve"> Bulk density (g cm-3) * Organic C (%)</w:t>
      </w:r>
    </w:p>
    <w:p w:rsidR="00F67164" w:rsidRDefault="00F67164" w:rsidP="00AB78FC">
      <w:r>
        <w:rPr>
          <w:noProof/>
        </w:rPr>
        <w:lastRenderedPageBreak/>
        <w:drawing>
          <wp:inline distT="0" distB="0" distL="0" distR="0">
            <wp:extent cx="5936615" cy="23952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DC" w:rsidRDefault="00F41DDC" w:rsidP="00AB78FC"/>
    <w:p w:rsidR="00F41DDC" w:rsidRDefault="00F41DDC" w:rsidP="00AB78FC">
      <w:r>
        <w:t>2.</w:t>
      </w:r>
      <w:r w:rsidR="004B0377">
        <w:t xml:space="preserve"> Soil C rate data</w:t>
      </w:r>
      <w:r w:rsidR="00712BB6">
        <w:t>:</w:t>
      </w:r>
      <w:r w:rsidR="00712BB6" w:rsidRPr="00712BB6">
        <w:rPr>
          <w:rFonts w:ascii="Times New Roman" w:hAnsi="Times New Roman" w:cs="Times New Roman"/>
          <w:sz w:val="24"/>
          <w:szCs w:val="24"/>
        </w:rPr>
        <w:t xml:space="preserve"> </w:t>
      </w:r>
      <w:r w:rsidR="00712BB6" w:rsidRPr="00F55046">
        <w:rPr>
          <w:rFonts w:ascii="Times New Roman" w:hAnsi="Times New Roman" w:cs="Times New Roman"/>
          <w:sz w:val="24"/>
          <w:szCs w:val="24"/>
        </w:rPr>
        <w:t>Meng was not able to find the Soil C rate data. (Data was from tab ‘salt marsh rate’, row 110, 111, 112, and tab ‘tidal freshwater soil’, row 25)</w:t>
      </w:r>
    </w:p>
    <w:p w:rsidR="00712BB6" w:rsidRPr="00F55046" w:rsidRDefault="00712BB6" w:rsidP="00712BB6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5504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[Response]</w:t>
      </w:r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I </w:t>
      </w:r>
      <w:proofErr w:type="gram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don't</w:t>
      </w:r>
      <w:proofErr w:type="gram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know how the numbers in these rows were calculated.... I have tried different options with the data in the paper and I cannot get the same numbers. </w:t>
      </w:r>
    </w:p>
    <w:p w:rsidR="00712BB6" w:rsidRPr="00F55046" w:rsidRDefault="00712BB6" w:rsidP="00712BB6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712BB6" w:rsidRPr="00F55046" w:rsidRDefault="00712BB6" w:rsidP="00712BB6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I recommend updating them with new values. </w:t>
      </w:r>
      <w:proofErr w:type="gram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the</w:t>
      </w:r>
      <w:proofErr w:type="gram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easiest way for you to calculate C rate from the data in the paper is to look at figure 5, because this figure already has data averaged by salinity (see numbers over the bars). </w:t>
      </w:r>
      <w:proofErr w:type="gram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take</w:t>
      </w:r>
      <w:proofErr w:type="gram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the sedimentation (kg m-2y-1) and multiply it by the %C and adjust units to get </w:t>
      </w:r>
      <w:proofErr w:type="spell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gC</w:t>
      </w:r>
      <w:proofErr w:type="spell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m-2y-1. Example: in </w:t>
      </w:r>
      <w:proofErr w:type="spell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freshawter</w:t>
      </w:r>
      <w:proofErr w:type="spell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tidal, 1.15kg/m2/y = 1150 g/m2/y</w:t>
      </w:r>
      <w:proofErr w:type="gram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;</w:t>
      </w:r>
      <w:proofErr w:type="gram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1150*(17/100) = 195.5 </w:t>
      </w:r>
      <w:proofErr w:type="spell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gC</w:t>
      </w:r>
      <w:proofErr w:type="spell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/m2/y.</w:t>
      </w:r>
    </w:p>
    <w:p w:rsidR="00712BB6" w:rsidRPr="00F55046" w:rsidRDefault="00712BB6" w:rsidP="00712BB6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:rsidR="00712BB6" w:rsidRPr="00F55046" w:rsidRDefault="00712BB6" w:rsidP="00712BB6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remember</w:t>
      </w:r>
      <w:proofErr w:type="gram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not to include freshwater tidal marshes in this salt marsh dataset, they should be compiled with the freshwater tidal numbers in the other tab. </w:t>
      </w:r>
      <w:proofErr w:type="spell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brakish</w:t>
      </w:r>
      <w:proofErr w:type="spell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data is ok to </w:t>
      </w:r>
      <w:proofErr w:type="spellStart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>copile</w:t>
      </w:r>
      <w:proofErr w:type="spellEnd"/>
      <w:r w:rsidRPr="00F55046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with saltwater data.</w:t>
      </w:r>
    </w:p>
    <w:p w:rsidR="00712BB6" w:rsidRDefault="00712BB6" w:rsidP="00AB78FC"/>
    <w:p w:rsidR="004A183E" w:rsidRDefault="008410EF" w:rsidP="00AB78FC">
      <w:proofErr w:type="spellStart"/>
      <w:r>
        <w:t>Meng</w:t>
      </w:r>
      <w:proofErr w:type="spellEnd"/>
      <w:r>
        <w:t xml:space="preserve"> </w:t>
      </w:r>
      <w:r w:rsidR="004A183E">
        <w:t>confirmed that the</w:t>
      </w:r>
      <w:r w:rsidR="0012228C">
        <w:t xml:space="preserve"> </w:t>
      </w:r>
      <w:proofErr w:type="gramStart"/>
      <w:r w:rsidR="0012228C">
        <w:t>Soil  C</w:t>
      </w:r>
      <w:proofErr w:type="gramEnd"/>
      <w:r w:rsidR="0012228C">
        <w:t xml:space="preserve"> Rate</w:t>
      </w:r>
      <w:r w:rsidR="004A183E">
        <w:t xml:space="preserve"> data was from Fig. </w:t>
      </w:r>
      <w:r w:rsidR="0012228C">
        <w:t>3</w:t>
      </w:r>
      <w:r w:rsidR="004039E9">
        <w:t xml:space="preserve">a </w:t>
      </w:r>
      <w:r w:rsidR="004A183E">
        <w:t>according to Blanca’s response.</w:t>
      </w:r>
    </w:p>
    <w:p w:rsidR="008410EF" w:rsidRDefault="0012228C" w:rsidP="00AB78FC">
      <w:r>
        <w:rPr>
          <w:noProof/>
        </w:rPr>
        <w:lastRenderedPageBreak/>
        <w:drawing>
          <wp:inline distT="0" distB="0" distL="0" distR="0">
            <wp:extent cx="5939790" cy="51123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0EF">
        <w:t xml:space="preserve"> </w:t>
      </w:r>
    </w:p>
    <w:sectPr w:rsidR="0084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25150"/>
    <w:multiLevelType w:val="hybridMultilevel"/>
    <w:tmpl w:val="1810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228C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C6C31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E68EE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15F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9E9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83E"/>
    <w:rsid w:val="004A1E97"/>
    <w:rsid w:val="004A209D"/>
    <w:rsid w:val="004A20F3"/>
    <w:rsid w:val="004A31A1"/>
    <w:rsid w:val="004A403D"/>
    <w:rsid w:val="004A405A"/>
    <w:rsid w:val="004B0377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2BB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10EF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A79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B78FC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42B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4A9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07082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1DDC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164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2575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FC"/>
    <w:pPr>
      <w:ind w:left="720"/>
      <w:contextualSpacing/>
    </w:pPr>
  </w:style>
  <w:style w:type="table" w:styleId="TableGrid">
    <w:name w:val="Table Grid"/>
    <w:basedOn w:val="TableNormal"/>
    <w:uiPriority w:val="39"/>
    <w:rsid w:val="00D13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15</cp:revision>
  <dcterms:created xsi:type="dcterms:W3CDTF">2016-06-29T19:57:00Z</dcterms:created>
  <dcterms:modified xsi:type="dcterms:W3CDTF">2017-09-25T19:42:00Z</dcterms:modified>
</cp:coreProperties>
</file>