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1231F9" w:rsidRDefault="00752C34">
      <w:r>
        <w:t>1. The</w:t>
      </w:r>
      <w:r w:rsidR="00F44D4C">
        <w:t xml:space="preserve"> aboveground biomass</w:t>
      </w:r>
      <w:r w:rsidR="002B457E">
        <w:t xml:space="preserve"> C</w:t>
      </w:r>
      <w:r w:rsidR="00F44D4C">
        <w:t xml:space="preserve"> data came from </w:t>
      </w:r>
      <w:r>
        <w:t>Fig. 4 (page 165).</w:t>
      </w:r>
    </w:p>
    <w:p w:rsidR="00752C34" w:rsidRDefault="00752C34">
      <w:r>
        <w:rPr>
          <w:noProof/>
        </w:rPr>
        <w:drawing>
          <wp:inline distT="0" distB="0" distL="0" distR="0">
            <wp:extent cx="2926080" cy="3730736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54" cy="375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363" w:rsidRDefault="00752C34" w:rsidP="00752C34">
      <w:pPr>
        <w:tabs>
          <w:tab w:val="left" w:pos="5990"/>
        </w:tabs>
      </w:pPr>
      <w:r>
        <w:t>2. The</w:t>
      </w:r>
      <w:r w:rsidR="00823363">
        <w:t xml:space="preserve"> </w:t>
      </w:r>
      <w:proofErr w:type="gramStart"/>
      <w:r w:rsidR="00823363">
        <w:t>soil</w:t>
      </w:r>
      <w:r>
        <w:t xml:space="preserve"> C pool data</w:t>
      </w:r>
      <w:proofErr w:type="gramEnd"/>
      <w:r>
        <w:t xml:space="preserve"> was from Fig. 6 (page 166)</w:t>
      </w:r>
      <w:r w:rsidR="00823363">
        <w:t>.</w:t>
      </w:r>
      <w:r>
        <w:tab/>
      </w:r>
    </w:p>
    <w:p w:rsidR="00752C34" w:rsidRDefault="00752C34" w:rsidP="00752C34">
      <w:pPr>
        <w:tabs>
          <w:tab w:val="left" w:pos="5990"/>
        </w:tabs>
      </w:pPr>
      <w:r>
        <w:rPr>
          <w:noProof/>
        </w:rPr>
        <w:drawing>
          <wp:inline distT="0" distB="0" distL="0" distR="0">
            <wp:extent cx="2800285" cy="32625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07" cy="32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57E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084C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34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363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1CAE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42E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D4C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4624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103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19</cp:revision>
  <dcterms:created xsi:type="dcterms:W3CDTF">2016-06-29T19:57:00Z</dcterms:created>
  <dcterms:modified xsi:type="dcterms:W3CDTF">2017-09-26T20:13:00Z</dcterms:modified>
</cp:coreProperties>
</file>