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991D73" w:rsidRDefault="00991D73">
      <w:r>
        <w:t>1. Soil C pool data was from Bulk density and organic calculation.</w:t>
      </w:r>
    </w:p>
    <w:p w:rsidR="002F1B0C" w:rsidRDefault="002F1B0C" w:rsidP="002F1B0C">
      <w:pPr>
        <w:ind w:left="360"/>
      </w:pPr>
      <w:r>
        <w:t xml:space="preserve">The paper does not report carbon density directly. We calculated carbon density from Table 4,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2F1B0C" w:rsidRDefault="002F1B0C" w:rsidP="002F1B0C">
      <w:pPr>
        <w:ind w:left="360"/>
      </w:pPr>
    </w:p>
    <w:p w:rsidR="002F1B0C" w:rsidRDefault="002F1B0C" w:rsidP="002F1B0C">
      <w:pPr>
        <w:ind w:left="360"/>
      </w:pPr>
      <w:r>
        <w:t>a. Convert organic matter (OM) to organic carbon units.</w:t>
      </w:r>
    </w:p>
    <w:p w:rsidR="002F1B0C" w:rsidRDefault="002F1B0C" w:rsidP="002F1B0C">
      <w:pPr>
        <w:ind w:left="360"/>
      </w:pPr>
      <w:r>
        <w:t>We used the following equation developed by James Holmquist (in review):</w:t>
      </w:r>
    </w:p>
    <w:p w:rsidR="002F1B0C" w:rsidRDefault="002F1B0C" w:rsidP="002F1B0C">
      <w:pPr>
        <w:ind w:left="360"/>
      </w:pPr>
      <w:proofErr w:type="spellStart"/>
      <w:r>
        <w:t>SoilCC</w:t>
      </w:r>
      <w:proofErr w:type="spellEnd"/>
      <w:r>
        <w:t>=0.074*(OM/100)*(OM/100) + 0.421*(OM/100) - 0.0080, where</w:t>
      </w:r>
    </w:p>
    <w:p w:rsidR="002F1B0C" w:rsidRDefault="002F1B0C" w:rsidP="002F1B0C">
      <w:pPr>
        <w:ind w:left="360"/>
      </w:pPr>
      <w:proofErr w:type="spellStart"/>
      <w:r>
        <w:t>SoilCC</w:t>
      </w:r>
      <w:proofErr w:type="spellEnd"/>
      <w:r>
        <w:t xml:space="preserve"> = C concentration in units of grams C per grams soil</w:t>
      </w:r>
    </w:p>
    <w:p w:rsidR="002F1B0C" w:rsidRDefault="002F1B0C" w:rsidP="002F1B0C">
      <w:pPr>
        <w:ind w:left="360"/>
      </w:pPr>
      <w:r>
        <w:t>OM = organic matter concentration in units of grams OM per grams soil</w:t>
      </w:r>
    </w:p>
    <w:p w:rsidR="002F1B0C" w:rsidRDefault="002F1B0C" w:rsidP="002F1B0C">
      <w:pPr>
        <w:ind w:left="360"/>
      </w:pPr>
    </w:p>
    <w:p w:rsidR="002F1B0C" w:rsidRDefault="002F1B0C" w:rsidP="002F1B0C">
      <w:pPr>
        <w:ind w:left="360"/>
      </w:pPr>
      <w:r>
        <w:t>b. Convert soil carbon concentration (</w:t>
      </w:r>
      <w:proofErr w:type="spellStart"/>
      <w:r>
        <w:t>SoilCC</w:t>
      </w:r>
      <w:proofErr w:type="spellEnd"/>
      <w:r>
        <w:t>) to carbon density.</w:t>
      </w:r>
    </w:p>
    <w:p w:rsidR="002F1B0C" w:rsidRDefault="002F1B0C" w:rsidP="002F1B0C">
      <w:pPr>
        <w:ind w:left="360"/>
      </w:pPr>
      <w:r>
        <w:t>SC=</w:t>
      </w:r>
      <w:proofErr w:type="spellStart"/>
      <w:r>
        <w:t>SoilCC</w:t>
      </w:r>
      <w:proofErr w:type="spellEnd"/>
      <w:r>
        <w:t>*BD, where</w:t>
      </w:r>
    </w:p>
    <w:p w:rsidR="002F1B0C" w:rsidRDefault="002F1B0C" w:rsidP="002F1B0C">
      <w:pPr>
        <w:ind w:left="360"/>
      </w:pPr>
      <w:r>
        <w:t>SC=Soil carbon density in units of grams carbon per cubic centimeter (g/cm3)</w:t>
      </w:r>
    </w:p>
    <w:p w:rsidR="002F1B0C" w:rsidRDefault="002F1B0C" w:rsidP="002F1B0C">
      <w:pPr>
        <w:ind w:left="360"/>
      </w:pPr>
    </w:p>
    <w:p w:rsidR="002F1B0C" w:rsidRDefault="002F1B0C" w:rsidP="002F1B0C">
      <w:pPr>
        <w:ind w:left="360"/>
        <w:rPr>
          <w:rFonts w:eastAsia="Times New Roman" w:cs="Times New Roman"/>
          <w:shd w:val="clear" w:color="auto" w:fill="FFFFFF"/>
        </w:rPr>
      </w:pPr>
      <w:r w:rsidRPr="00DA1450">
        <w:t>c.</w:t>
      </w:r>
      <w:r w:rsidRPr="00DA1450">
        <w:rPr>
          <w:rFonts w:cs="Times New Roman"/>
        </w:rPr>
        <w:t xml:space="preserve"> Soil carbon accretion rate (</w:t>
      </w:r>
      <w:proofErr w:type="spellStart"/>
      <w:r w:rsidRPr="00DA1450">
        <w:rPr>
          <w:rFonts w:cs="Times New Roman"/>
        </w:rPr>
        <w:t>SCrate</w:t>
      </w:r>
      <w:proofErr w:type="spellEnd"/>
      <w:r w:rsidRPr="00DA1450">
        <w:rPr>
          <w:rFonts w:cs="Times New Roman"/>
        </w:rPr>
        <w:t xml:space="preserve">) </w:t>
      </w:r>
      <w:proofErr w:type="gramStart"/>
      <w:r w:rsidRPr="00DA1450">
        <w:rPr>
          <w:rFonts w:cs="Times New Roman"/>
        </w:rPr>
        <w:t>was calculated</w:t>
      </w:r>
      <w:proofErr w:type="gramEnd"/>
      <w:r w:rsidRPr="00DA1450">
        <w:rPr>
          <w:rFonts w:cs="Times New Roman"/>
        </w:rPr>
        <w:t xml:space="preserve"> from </w:t>
      </w:r>
      <w:r w:rsidRPr="00DA1450">
        <w:rPr>
          <w:rFonts w:eastAsia="Times New Roman" w:cs="Times New Roman"/>
          <w:shd w:val="clear" w:color="auto" w:fill="FFFFFF"/>
        </w:rPr>
        <w:t xml:space="preserve">the </w:t>
      </w:r>
      <w:r>
        <w:rPr>
          <w:rFonts w:eastAsia="Times New Roman" w:cs="Times New Roman"/>
          <w:shd w:val="clear" w:color="auto" w:fill="FFFFFF"/>
        </w:rPr>
        <w:t>soil C and accretion rates from table 2</w:t>
      </w:r>
      <w:r w:rsidRPr="00DA1450">
        <w:rPr>
          <w:rFonts w:eastAsia="Times New Roman" w:cs="Times New Roman"/>
          <w:shd w:val="clear" w:color="auto" w:fill="FFFFFF"/>
        </w:rPr>
        <w:t>.</w:t>
      </w:r>
    </w:p>
    <w:p w:rsidR="002F1B0C" w:rsidRPr="00DA1450" w:rsidRDefault="002F1B0C" w:rsidP="002F1B0C">
      <w:pPr>
        <w:ind w:left="360"/>
      </w:pPr>
      <w:proofErr w:type="spellStart"/>
      <w:r>
        <w:rPr>
          <w:rFonts w:eastAsia="Times New Roman" w:cs="Times New Roman"/>
          <w:shd w:val="clear" w:color="auto" w:fill="FFFFFF"/>
        </w:rPr>
        <w:t>SC_rate</w:t>
      </w:r>
      <w:proofErr w:type="spellEnd"/>
      <w:r>
        <w:rPr>
          <w:rFonts w:eastAsia="Times New Roman" w:cs="Times New Roman"/>
          <w:shd w:val="clear" w:color="auto" w:fill="FFFFFF"/>
        </w:rPr>
        <w:t xml:space="preserve">= SC * </w:t>
      </w:r>
      <w:proofErr w:type="spellStart"/>
      <w:r>
        <w:rPr>
          <w:rFonts w:eastAsia="Times New Roman" w:cs="Times New Roman"/>
          <w:shd w:val="clear" w:color="auto" w:fill="FFFFFF"/>
        </w:rPr>
        <w:t>Accretion_rate</w:t>
      </w:r>
      <w:proofErr w:type="spellEnd"/>
      <w:r>
        <w:rPr>
          <w:rFonts w:eastAsia="Times New Roman" w:cs="Times New Roman"/>
          <w:shd w:val="clear" w:color="auto" w:fill="FFFFFF"/>
        </w:rPr>
        <w:t>*10000 (</w:t>
      </w:r>
      <w:proofErr w:type="spellStart"/>
      <w:r>
        <w:rPr>
          <w:rFonts w:eastAsia="Times New Roman" w:cs="Times New Roman"/>
          <w:shd w:val="clear" w:color="auto" w:fill="FFFFFF"/>
        </w:rPr>
        <w:t>SC_rate</w:t>
      </w:r>
      <w:proofErr w:type="spellEnd"/>
      <w:r>
        <w:rPr>
          <w:rFonts w:eastAsia="Times New Roman" w:cs="Times New Roman"/>
          <w:shd w:val="clear" w:color="auto" w:fill="FFFFFF"/>
        </w:rPr>
        <w:t xml:space="preserve"> unit is g C m2 yr-1).</w:t>
      </w:r>
    </w:p>
    <w:p w:rsidR="002F1B0C" w:rsidRDefault="002F1B0C" w:rsidP="002F1B0C"/>
    <w:p w:rsidR="00991D73" w:rsidRDefault="00991D73">
      <w:r>
        <w:rPr>
          <w:noProof/>
        </w:rPr>
        <w:drawing>
          <wp:inline distT="0" distB="0" distL="0" distR="0">
            <wp:extent cx="5943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991D73" w:rsidRDefault="00991D73"/>
    <w:p w:rsidR="00991D73" w:rsidRDefault="00991D73">
      <w:proofErr w:type="spellStart"/>
      <w:r>
        <w:t>Meng</w:t>
      </w:r>
      <w:proofErr w:type="spellEnd"/>
      <w:r>
        <w:t xml:space="preserve"> was not able to repeat the calculation to get the same number on the master datasheet.</w:t>
      </w:r>
    </w:p>
    <w:p w:rsidR="00F4023D" w:rsidRDefault="00F4023D"/>
    <w:p w:rsidR="00F4023D" w:rsidRPr="00F55046" w:rsidRDefault="00F4023D" w:rsidP="00F4023D">
      <w:pPr>
        <w:rPr>
          <w:rFonts w:ascii="Times New Roman" w:hAnsi="Times New Roman" w:cs="Times New Roman"/>
          <w:sz w:val="24"/>
          <w:szCs w:val="24"/>
        </w:rPr>
      </w:pPr>
      <w:r w:rsidRPr="00F55046">
        <w:rPr>
          <w:rFonts w:ascii="Times New Roman" w:hAnsi="Times New Roman" w:cs="Times New Roman"/>
          <w:b/>
          <w:i/>
          <w:sz w:val="24"/>
          <w:szCs w:val="24"/>
          <w:highlight w:val="yellow"/>
        </w:rPr>
        <w:t>[</w:t>
      </w:r>
      <w:r w:rsidRPr="00085C7D">
        <w:rPr>
          <w:rFonts w:ascii="Times New Roman" w:hAnsi="Times New Roman" w:cs="Times New Roman"/>
          <w:b/>
          <w:i/>
          <w:sz w:val="24"/>
          <w:szCs w:val="24"/>
          <w:highlight w:val="yellow"/>
        </w:rPr>
        <w:t>Response</w:t>
      </w:r>
      <w:r w:rsidR="001B2620">
        <w:rPr>
          <w:rFonts w:ascii="Times New Roman" w:hAnsi="Times New Roman" w:cs="Times New Roman"/>
          <w:b/>
          <w:i/>
          <w:sz w:val="24"/>
          <w:szCs w:val="24"/>
          <w:highlight w:val="yellow"/>
        </w:rPr>
        <w:t xml:space="preserve"> from Blanca</w:t>
      </w:r>
      <w:r w:rsidRPr="00085C7D">
        <w:rPr>
          <w:rFonts w:ascii="Times New Roman" w:hAnsi="Times New Roman" w:cs="Times New Roman"/>
          <w:b/>
          <w:i/>
          <w:sz w:val="24"/>
          <w:szCs w:val="24"/>
          <w:highlight w:val="yellow"/>
        </w:rPr>
        <w:t>]</w:t>
      </w:r>
      <w:r w:rsidRPr="00085C7D">
        <w:rPr>
          <w:i/>
          <w:highlight w:val="yellow"/>
        </w:rPr>
        <w:t xml:space="preserve"> Ignore rows 187-189, it is the same paper. For row 121-126 use data on table 1 and table </w:t>
      </w:r>
      <w:proofErr w:type="gramStart"/>
      <w:r w:rsidRPr="00085C7D">
        <w:rPr>
          <w:i/>
          <w:highlight w:val="yellow"/>
        </w:rPr>
        <w:t>5</w:t>
      </w:r>
      <w:proofErr w:type="gramEnd"/>
      <w:r w:rsidRPr="00085C7D">
        <w:rPr>
          <w:i/>
          <w:highlight w:val="yellow"/>
        </w:rPr>
        <w:t xml:space="preserve">. Again, the numbers of </w:t>
      </w:r>
      <w:proofErr w:type="spellStart"/>
      <w:r w:rsidRPr="00085C7D">
        <w:rPr>
          <w:i/>
          <w:highlight w:val="yellow"/>
        </w:rPr>
        <w:t>gC</w:t>
      </w:r>
      <w:proofErr w:type="spellEnd"/>
      <w:r w:rsidRPr="00085C7D">
        <w:rPr>
          <w:i/>
          <w:highlight w:val="yellow"/>
        </w:rPr>
        <w:t xml:space="preserve">/cc are almost the same, but you can update them with the same calculation as above. Make sure you use 12- month </w:t>
      </w:r>
      <w:proofErr w:type="gramStart"/>
      <w:r w:rsidRPr="00085C7D">
        <w:rPr>
          <w:i/>
          <w:highlight w:val="yellow"/>
        </w:rPr>
        <w:t>%org</w:t>
      </w:r>
      <w:proofErr w:type="gramEnd"/>
      <w:r w:rsidRPr="00085C7D">
        <w:rPr>
          <w:i/>
          <w:highlight w:val="yellow"/>
        </w:rPr>
        <w:t>.</w:t>
      </w:r>
    </w:p>
    <w:p w:rsidR="00F4023D" w:rsidRDefault="00F4023D"/>
    <w:p w:rsidR="00F4023D" w:rsidRDefault="00F4023D">
      <w:r>
        <w:t>Done as suggested</w:t>
      </w:r>
    </w:p>
    <w:p w:rsidR="00F4023D" w:rsidRDefault="00F4023D">
      <w:r>
        <w:t>Table 1</w:t>
      </w:r>
      <w:r w:rsidR="00FD6F75">
        <w:t>.</w:t>
      </w:r>
      <w:r>
        <w:t xml:space="preserve"> </w:t>
      </w:r>
    </w:p>
    <w:p w:rsidR="00F4023D" w:rsidRDefault="00F4023D">
      <w:r>
        <w:rPr>
          <w:noProof/>
        </w:rPr>
        <w:lastRenderedPageBreak/>
        <w:drawing>
          <wp:inline distT="0" distB="0" distL="0" distR="0">
            <wp:extent cx="5934710" cy="14147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1414780"/>
                    </a:xfrm>
                    <a:prstGeom prst="rect">
                      <a:avLst/>
                    </a:prstGeom>
                    <a:noFill/>
                    <a:ln>
                      <a:noFill/>
                    </a:ln>
                  </pic:spPr>
                </pic:pic>
              </a:graphicData>
            </a:graphic>
          </wp:inline>
        </w:drawing>
      </w:r>
    </w:p>
    <w:p w:rsidR="00F4023D" w:rsidRDefault="00F4023D"/>
    <w:p w:rsidR="00F4023D" w:rsidRDefault="00F4023D">
      <w:r>
        <w:t xml:space="preserve">Table 5. </w:t>
      </w:r>
    </w:p>
    <w:p w:rsidR="00F4023D" w:rsidRDefault="00F4023D">
      <w:r>
        <w:rPr>
          <w:noProof/>
        </w:rPr>
        <w:drawing>
          <wp:inline distT="0" distB="0" distL="0" distR="0">
            <wp:extent cx="5943600" cy="1345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45565"/>
                    </a:xfrm>
                    <a:prstGeom prst="rect">
                      <a:avLst/>
                    </a:prstGeom>
                    <a:noFill/>
                    <a:ln>
                      <a:noFill/>
                    </a:ln>
                  </pic:spPr>
                </pic:pic>
              </a:graphicData>
            </a:graphic>
          </wp:inline>
        </w:drawing>
      </w:r>
    </w:p>
    <w:p w:rsidR="00E35F95" w:rsidRDefault="00E35F95">
      <w:r>
        <w:rPr>
          <w:noProof/>
        </w:rPr>
        <w:drawing>
          <wp:inline distT="0" distB="0" distL="0" distR="0">
            <wp:extent cx="5755104" cy="28898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61" cy="2891735"/>
                    </a:xfrm>
                    <a:prstGeom prst="rect">
                      <a:avLst/>
                    </a:prstGeom>
                    <a:noFill/>
                    <a:ln>
                      <a:noFill/>
                    </a:ln>
                  </pic:spPr>
                </pic:pic>
              </a:graphicData>
            </a:graphic>
          </wp:inline>
        </w:drawing>
      </w:r>
    </w:p>
    <w:sectPr w:rsidR="00E3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1F6"/>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620"/>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1B0C"/>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1D73"/>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5F95"/>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23D"/>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D6F75"/>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B5DE"/>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91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13</cp:revision>
  <dcterms:created xsi:type="dcterms:W3CDTF">2016-06-29T19:57:00Z</dcterms:created>
  <dcterms:modified xsi:type="dcterms:W3CDTF">2017-09-26T20:26:00Z</dcterms:modified>
</cp:coreProperties>
</file>