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4BE" w:rsidRDefault="00CE14BE">
      <w:bookmarkStart w:id="0" w:name="_GoBack"/>
      <w:bookmarkEnd w:id="0"/>
    </w:p>
    <w:p w:rsidR="0045684B" w:rsidRDefault="0045684B">
      <w:r>
        <w:t xml:space="preserve">1. </w:t>
      </w:r>
      <w:proofErr w:type="spellStart"/>
      <w:r>
        <w:t>Meng</w:t>
      </w:r>
      <w:proofErr w:type="spellEnd"/>
      <w:r>
        <w:t xml:space="preserve"> found the ecosystem should be “</w:t>
      </w:r>
      <w:proofErr w:type="spellStart"/>
      <w:r w:rsidRPr="0045684B">
        <w:t>tidal_fresh_marsh</w:t>
      </w:r>
      <w:proofErr w:type="spellEnd"/>
      <w:r>
        <w:t>”, instead of “marsh” on the original master datasheet.</w:t>
      </w:r>
    </w:p>
    <w:p w:rsidR="0045684B" w:rsidRDefault="0045684B"/>
    <w:p w:rsidR="000A346F" w:rsidRDefault="0045684B">
      <w:r>
        <w:t>2</w:t>
      </w:r>
      <w:r w:rsidR="00786DFE">
        <w:t xml:space="preserve">. Above- and belowground biomass data was from </w:t>
      </w:r>
      <w:r w:rsidR="004A13F8">
        <w:t>text</w:t>
      </w:r>
      <w:r w:rsidR="00786DFE">
        <w:t xml:space="preserve"> (page </w:t>
      </w:r>
      <w:r w:rsidR="004A13F8">
        <w:t>231</w:t>
      </w:r>
      <w:r w:rsidR="00786DFE">
        <w:t>)</w:t>
      </w:r>
    </w:p>
    <w:p w:rsidR="004A13F8" w:rsidRDefault="004A13F8">
      <w:r>
        <w:t>The aboveground biomass</w:t>
      </w:r>
      <w:r w:rsidR="0045684B">
        <w:t xml:space="preserve"> data on the original datasheet</w:t>
      </w:r>
      <w:r>
        <w:t xml:space="preserve"> </w:t>
      </w:r>
      <w:proofErr w:type="gramStart"/>
      <w:r>
        <w:t>was calculated</w:t>
      </w:r>
      <w:proofErr w:type="gramEnd"/>
      <w:r>
        <w:t xml:space="preserve"> from the min and max of the biomass</w:t>
      </w:r>
      <w:r w:rsidR="0045684B">
        <w:t xml:space="preserve"> during the growing season. However, </w:t>
      </w:r>
      <w:proofErr w:type="spellStart"/>
      <w:r w:rsidR="0045684B">
        <w:t>Meng</w:t>
      </w:r>
      <w:proofErr w:type="spellEnd"/>
      <w:r w:rsidR="0045684B">
        <w:t xml:space="preserve"> and Pat confirmed that we should use the peak (max) biomass instead. Therefore, in the updated data sheet, we use 1039 g/m2 for aboveground plant and 782 g/m2 for belowground biomass. Details can be found in the below text.</w:t>
      </w:r>
    </w:p>
    <w:p w:rsidR="004A13F8" w:rsidRDefault="004A13F8">
      <w:r>
        <w:rPr>
          <w:noProof/>
        </w:rPr>
        <w:drawing>
          <wp:inline distT="0" distB="0" distL="0" distR="0">
            <wp:extent cx="4326269" cy="3895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161" cy="3904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3F8" w:rsidRDefault="004A13F8">
      <w:r>
        <w:t xml:space="preserve">The belowground biomass </w:t>
      </w:r>
      <w:proofErr w:type="gramStart"/>
      <w:r>
        <w:t>was calculated</w:t>
      </w:r>
      <w:proofErr w:type="gramEnd"/>
      <w:r>
        <w:t xml:space="preserve"> from the min and max of the biomass</w:t>
      </w:r>
    </w:p>
    <w:p w:rsidR="004A13F8" w:rsidRDefault="004A13F8">
      <w:r>
        <w:rPr>
          <w:noProof/>
        </w:rPr>
        <w:drawing>
          <wp:inline distT="0" distB="0" distL="0" distR="0">
            <wp:extent cx="5140410" cy="18288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931" cy="185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3F8" w:rsidRDefault="004A13F8">
      <w:r>
        <w:br w:type="page"/>
      </w:r>
    </w:p>
    <w:p w:rsidR="00786DFE" w:rsidRDefault="0045684B" w:rsidP="00786DFE">
      <w:r>
        <w:lastRenderedPageBreak/>
        <w:t>3</w:t>
      </w:r>
      <w:r w:rsidR="00786DFE">
        <w:t>. Above- and belowground biomass rate data was from Table 2 (page 232)</w:t>
      </w:r>
    </w:p>
    <w:p w:rsidR="00786DFE" w:rsidRDefault="00786DFE"/>
    <w:p w:rsidR="00786DFE" w:rsidRPr="000A346F" w:rsidRDefault="00786DFE">
      <w:r>
        <w:rPr>
          <w:noProof/>
        </w:rPr>
        <w:drawing>
          <wp:inline distT="0" distB="0" distL="0" distR="0">
            <wp:extent cx="5943600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6DFE" w:rsidRPr="000A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54F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0AB4"/>
    <w:rsid w:val="000A1907"/>
    <w:rsid w:val="000A2C54"/>
    <w:rsid w:val="000A346F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5684B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3F8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2672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6DFE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10853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2F81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408E5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86D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68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8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105</Words>
  <Characters>600</Characters>
  <Application>Microsoft Office Word</Application>
  <DocSecurity>0</DocSecurity>
  <Lines>5</Lines>
  <Paragraphs>1</Paragraphs>
  <ScaleCrop>false</ScaleCrop>
  <Company>Smithsonian Institution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14</cp:revision>
  <cp:lastPrinted>2017-08-28T18:18:00Z</cp:lastPrinted>
  <dcterms:created xsi:type="dcterms:W3CDTF">2016-06-29T19:57:00Z</dcterms:created>
  <dcterms:modified xsi:type="dcterms:W3CDTF">2017-09-26T21:00:00Z</dcterms:modified>
</cp:coreProperties>
</file>