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4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Paim Medeiros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Porto Alegre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documento será apresentada uma análise de qualidade do site PageSpeed Insights, uma ferramenta do Google que visa avaliar a velocidade e o desempenho das páginas da web em diferentes dispositivos. Ainda, esta ferramenta fornece recomendações detalhadas sobre como melhorar a performance desses sites. Iremos observar de uma forma geral o funcionamento desse serviço, usabilidade e acessibilidade no site, entre outras aplicabilidades.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"PageSpeed Insights (PSI)" é uma ferramenta desenvolvida pelo Google com a finalidade de avaliar e otimizar o desempenho de sites na web. Ele analisa páginas em dispositivos móveis e desktops, oferecendo uma pontuação de 0 a 100 com base em uma série de métricas de desempenho, o que ajuda a identificar problemas específicos para cada tipo de usuário. A ferramenta também fornece sugestões detalhadas de como melhorar a performance, ajudando desenvolvedores e proprietários de sites a identificar gargalos que podem afetar a experiência do usuário.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utiliza dados de laboratório (simulação) e de campo (dados reais de usuários) para gerar suas análises. As principais métricas utilizadas são "First Contentful Paint (FCP)", onde se mede quanto tempo leva para que o primeiro conteúdo seja exibido na tela; "Largest Contentful Paint (LCP)", onde se mede o tempo que o maior elemento de conteúdo, como por exemplo, uma imagem ou um bloco de texto, leva para aparecer; "First Input Delay (FID)", em que se avalia o tempo entre a primeira interação do usuário com a página e a resposta do navegador e; "Cumulative Layout Shift (CLS)", onde se analisa a estabilidade visual da página, garantindo que os elementos não se movam de forma inesperada durante o carregamento.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PageSpeed Insights é amplamente utilizado por desenvolvedores web, profissionais de marketing digital e proprietários de sites que desejam melhorar o desempenho de suas páginas e garantir uma experiência de navegação rápida e fluida para seus usuários. Ele também é integrado a outras ferramentas do Google, como o Google Search Console e o Google Lighthouse, permitindo uma análise mais completa e detalhada do desempenho do site.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Trata-se da análise da ferramenta PageSpeed Insights, da Google. Desenvolvido inicialmente com o foco de oferecer recomendações básicas de otimização de desempenho para sites. Com o tempo, a Google incorporou métricas mais avançadas para fornecer uma análise ainda mais detalhada e precisa sobre a experiência do usuário, tanto em dispositivos móveis quanto em desktops.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PageSpeed Insights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Desde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Integração com o Core Web Vitals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Utilização de Dados de Campo e Laboratório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Compatibilidade e Integração com outras ferramentas da Google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Navegação Simples: 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minimalista é eficaz, com botões bem posicionados e de fácil compreensão. 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 sobrecarga de informações visuais que possam confundir o usuário.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Interpretação dos Resultados: Para usuários leigos, o site oferece explicações claras para cada métrica, como “Largest Contentful Paint” e “Cumulative Layout Shift”, além de sugestões práticas de melhoria.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Acessibilidade: 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site está em conformidade com as diretrizes de acessibilidade (WCAG), como a capacidade de navegação por teclado e o suporte a leitores de tela.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Justamente por ter um layout minimalista e simples, o funcionamento desta ferramenta é rápido, entregando análises completas em questão de segundos.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facilidade de navegação, usabilidade facilitada, desempenho e carregamentos rápidos.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geral, o PageSpeed Insights é uma ferramenta bem construída e confiável para análise de desempenho. Em termos de qualidade de software, ele se destaca em precisão, usabilidade e segurança. Há espaço para melhorias em personalização e detalhamento de relatórios, mas sua simplicidade e funcionalidade fazem dele um recurso essencial para desenvolvedores e donos de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03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Onde encontrar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PageSpeed Insights (web.dev)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analisada oferece uma série de benefícios significativos para a otimização do desempenho de sites. Ao avaliar tanto a versão desktop quanto a versão móvel de uma página, ela fornece uma visão abrangente sobre a velocidade e a experiência do usuário, fatores cruciais para o sucesso online.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Ainda, contribui para a melhoria da experiência do usuário, uma vez que páginas rápidas e responsivas tendem a manter os visitantes por mais tempo, reduzindo a taxa de rejeição e aumentando o engajamento. Dessa forma, o PageSpeed Insights detecta elementos que podem causar lentidão, como imagens grandes ou código não otimizado, e ajuda os desenvolvedores a corrigir esses problemas, não apenas os apontando, mas também orientando sobre soluções que aumentam a performance de modo sustentável.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ao fornecer relatórios detalhados e um escore de desempenho, a ferramenta permite que desenvolvedores monitorem e ajustem suas páginas com frequência, acompanhando a evolução das métricas e assegurando que o site continue rápido e eficiente. Em suma, o PageSpeed Insights é uma ferramenta poderosa que traz benefícios para a experiência do usuário, SEO e qualidade técnica do site, promovendo uma internet mais rápida e acessível.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PageSpeed Insights. Disponível em: &lt;https://pagespeed.web.dev/&gt;. Acesso em: 14 set. 2024.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gespeed.web.dev/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