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B54E55">
      <w:pPr>
        <w:keepNext w:val="0"/>
        <w:keepLines w:val="0"/>
        <w:widowControl/>
        <w:suppressLineNumbers w:val="0"/>
        <w:jc w:val="center"/>
        <w:rPr>
          <w:rFonts w:hint="default" w:ascii="STHeiti" w:hAnsi="STHeiti" w:eastAsia="宋体" w:cs="STHeiti"/>
          <w:b/>
          <w:bCs/>
          <w:color w:val="000000"/>
          <w:kern w:val="0"/>
          <w:sz w:val="49"/>
          <w:szCs w:val="49"/>
          <w:lang w:val="en-US" w:eastAsia="zh-CN" w:bidi="ar"/>
        </w:rPr>
      </w:pPr>
      <w:r>
        <w:rPr>
          <w:rFonts w:hint="eastAsia" w:ascii="STHeiti" w:hAnsi="STHeiti" w:eastAsia="宋体" w:cs="STHeiti"/>
          <w:b/>
          <w:bCs/>
          <w:color w:val="000000"/>
          <w:kern w:val="0"/>
          <w:sz w:val="49"/>
          <w:szCs w:val="49"/>
          <w:lang w:val="en-US" w:eastAsia="zh-CN" w:bidi="ar"/>
        </w:rPr>
        <w:t>基于认知型多智能体的青岛港</w:t>
      </w:r>
      <w:r>
        <w:rPr>
          <w:rFonts w:ascii="STHeiti" w:hAnsi="STHeiti" w:eastAsia="STHeiti" w:cs="STHeiti"/>
          <w:b/>
          <w:bCs/>
          <w:color w:val="000000"/>
          <w:kern w:val="0"/>
          <w:sz w:val="49"/>
          <w:szCs w:val="49"/>
          <w:lang w:val="en-US" w:eastAsia="zh-CN" w:bidi="ar"/>
        </w:rPr>
        <w:t>轮驳作业</w:t>
      </w:r>
      <w:r>
        <w:rPr>
          <w:rFonts w:hint="default" w:ascii="STHeiti" w:hAnsi="STHeiti" w:eastAsia="STHeiti" w:cs="STHeiti"/>
          <w:b/>
          <w:bCs/>
          <w:color w:val="000000"/>
          <w:kern w:val="0"/>
          <w:sz w:val="49"/>
          <w:szCs w:val="49"/>
          <w:lang w:val="en-US" w:eastAsia="zh-CN" w:bidi="ar"/>
        </w:rPr>
        <w:t>调度系统技术建设方案</w:t>
      </w:r>
      <w:r>
        <w:rPr>
          <w:rFonts w:hint="eastAsia" w:ascii="STHeiti" w:hAnsi="STHeiti" w:eastAsia="STHeiti" w:cs="STHeiti"/>
          <w:b/>
          <w:bCs/>
          <w:color w:val="000000"/>
          <w:kern w:val="0"/>
          <w:sz w:val="49"/>
          <w:szCs w:val="49"/>
          <w:lang w:val="en-US" w:eastAsia="zh-CN" w:bidi="ar"/>
        </w:rPr>
        <w:t>（</w:t>
      </w:r>
      <w:r>
        <w:rPr>
          <w:rFonts w:hint="default" w:ascii="Times New Roman" w:hAnsi="Times New Roman" w:eastAsia="宋体" w:cs="Times New Roman"/>
          <w:b/>
          <w:bCs/>
          <w:color w:val="000000"/>
          <w:kern w:val="0"/>
          <w:sz w:val="49"/>
          <w:szCs w:val="49"/>
          <w:lang w:val="en-US" w:eastAsia="zh-CN" w:bidi="ar"/>
        </w:rPr>
        <w:t>V1.0</w:t>
      </w:r>
      <w:r>
        <w:rPr>
          <w:rFonts w:hint="eastAsia" w:ascii="STHeiti" w:hAnsi="STHeiti" w:eastAsia="STHeiti" w:cs="STHeiti"/>
          <w:b/>
          <w:bCs/>
          <w:color w:val="000000"/>
          <w:kern w:val="0"/>
          <w:sz w:val="49"/>
          <w:szCs w:val="49"/>
          <w:lang w:val="en-US" w:eastAsia="zh-CN" w:bidi="ar"/>
        </w:rPr>
        <w:t>）</w:t>
      </w:r>
    </w:p>
    <w:p w14:paraId="430E0A13">
      <w:pPr>
        <w:keepNext w:val="0"/>
        <w:keepLines w:val="0"/>
        <w:widowControl/>
        <w:suppressLineNumbers w:val="0"/>
        <w:jc w:val="center"/>
        <w:rPr>
          <w:rFonts w:hint="default" w:ascii="STHeiti" w:hAnsi="STHeiti" w:eastAsia="STHeiti" w:cs="STHeiti"/>
          <w:b/>
          <w:bCs/>
          <w:color w:val="000000"/>
          <w:kern w:val="0"/>
          <w:sz w:val="49"/>
          <w:szCs w:val="49"/>
          <w:lang w:val="en-US" w:eastAsia="zh-CN" w:bidi="ar"/>
        </w:rPr>
      </w:pPr>
    </w:p>
    <w:p w14:paraId="14995229">
      <w:pPr>
        <w:keepNext w:val="0"/>
        <w:keepLines w:val="0"/>
        <w:widowControl/>
        <w:suppressLineNumbers w:val="0"/>
        <w:jc w:val="center"/>
        <w:rPr>
          <w:rFonts w:hint="default" w:ascii="STHeiti" w:hAnsi="STHeiti" w:eastAsia="STHeiti" w:cs="STHeiti"/>
          <w:b/>
          <w:bCs/>
          <w:color w:val="000000"/>
          <w:kern w:val="0"/>
          <w:sz w:val="49"/>
          <w:szCs w:val="49"/>
          <w:lang w:val="en-US" w:eastAsia="zh-CN" w:bidi="ar"/>
        </w:rPr>
      </w:pPr>
    </w:p>
    <w:p w14:paraId="126AC76C">
      <w:pPr>
        <w:keepNext w:val="0"/>
        <w:keepLines w:val="0"/>
        <w:widowControl/>
        <w:suppressLineNumbers w:val="0"/>
        <w:jc w:val="center"/>
        <w:rPr>
          <w:rFonts w:hint="default" w:ascii="STHeiti" w:hAnsi="STHeiti" w:eastAsia="STHeiti" w:cs="STHeiti"/>
          <w:b/>
          <w:bCs/>
          <w:color w:val="000000"/>
          <w:kern w:val="0"/>
          <w:sz w:val="49"/>
          <w:szCs w:val="49"/>
          <w:lang w:val="en-US" w:eastAsia="zh-CN" w:bidi="ar"/>
        </w:rPr>
      </w:pPr>
    </w:p>
    <w:p w14:paraId="0A77DA28">
      <w:pPr>
        <w:keepNext w:val="0"/>
        <w:keepLines w:val="0"/>
        <w:widowControl/>
        <w:suppressLineNumbers w:val="0"/>
        <w:jc w:val="center"/>
        <w:rPr>
          <w:rFonts w:hint="default" w:ascii="STHeiti" w:hAnsi="STHeiti" w:eastAsia="STHeiti" w:cs="STHeiti"/>
          <w:b/>
          <w:bCs/>
          <w:color w:val="000000"/>
          <w:kern w:val="0"/>
          <w:sz w:val="49"/>
          <w:szCs w:val="49"/>
          <w:lang w:val="en-US" w:eastAsia="zh-CN" w:bidi="ar"/>
        </w:rPr>
      </w:pPr>
    </w:p>
    <w:p w14:paraId="66E19075">
      <w:pPr>
        <w:keepNext w:val="0"/>
        <w:keepLines w:val="0"/>
        <w:widowControl/>
        <w:suppressLineNumbers w:val="0"/>
        <w:jc w:val="center"/>
        <w:rPr>
          <w:rFonts w:hint="default" w:ascii="STHeiti" w:hAnsi="STHeiti" w:eastAsia="STHeiti" w:cs="STHeiti"/>
          <w:b/>
          <w:bCs/>
          <w:color w:val="000000"/>
          <w:kern w:val="0"/>
          <w:sz w:val="49"/>
          <w:szCs w:val="49"/>
          <w:lang w:val="en-US" w:eastAsia="zh-CN" w:bidi="ar"/>
        </w:rPr>
      </w:pPr>
    </w:p>
    <w:p w14:paraId="7402F270">
      <w:pPr>
        <w:keepNext w:val="0"/>
        <w:keepLines w:val="0"/>
        <w:widowControl/>
        <w:suppressLineNumbers w:val="0"/>
        <w:jc w:val="center"/>
        <w:rPr>
          <w:rFonts w:hint="default" w:ascii="STHeiti" w:hAnsi="STHeiti" w:eastAsia="STHeiti" w:cs="STHeiti"/>
          <w:b/>
          <w:bCs/>
          <w:color w:val="000000"/>
          <w:kern w:val="0"/>
          <w:sz w:val="49"/>
          <w:szCs w:val="49"/>
          <w:lang w:val="en-US" w:eastAsia="zh-CN" w:bidi="ar"/>
        </w:rPr>
      </w:pPr>
    </w:p>
    <w:p w14:paraId="70859275">
      <w:pPr>
        <w:keepNext w:val="0"/>
        <w:keepLines w:val="0"/>
        <w:widowControl/>
        <w:suppressLineNumbers w:val="0"/>
        <w:jc w:val="center"/>
        <w:rPr>
          <w:rFonts w:hint="default" w:ascii="STHeiti" w:hAnsi="STHeiti" w:eastAsia="STHeiti" w:cs="STHeiti"/>
          <w:b/>
          <w:bCs/>
          <w:color w:val="000000"/>
          <w:kern w:val="0"/>
          <w:sz w:val="49"/>
          <w:szCs w:val="49"/>
          <w:lang w:val="en-US" w:eastAsia="zh-CN" w:bidi="ar"/>
        </w:rPr>
      </w:pPr>
    </w:p>
    <w:p w14:paraId="1C1B4AE2">
      <w:pPr>
        <w:keepNext w:val="0"/>
        <w:keepLines w:val="0"/>
        <w:widowControl/>
        <w:suppressLineNumbers w:val="0"/>
        <w:jc w:val="center"/>
        <w:rPr>
          <w:rFonts w:hint="default" w:ascii="STHeiti" w:hAnsi="STHeiti" w:eastAsia="STHeiti" w:cs="STHeiti"/>
          <w:b/>
          <w:bCs/>
          <w:color w:val="000000"/>
          <w:kern w:val="0"/>
          <w:sz w:val="49"/>
          <w:szCs w:val="49"/>
          <w:lang w:val="en-US" w:eastAsia="zh-CN" w:bidi="ar"/>
        </w:rPr>
      </w:pPr>
    </w:p>
    <w:p w14:paraId="2B59D7A4">
      <w:pPr>
        <w:keepNext w:val="0"/>
        <w:keepLines w:val="0"/>
        <w:widowControl/>
        <w:suppressLineNumbers w:val="0"/>
        <w:jc w:val="center"/>
        <w:rPr>
          <w:rFonts w:hint="default" w:ascii="STHeiti" w:hAnsi="STHeiti" w:eastAsia="STHeiti" w:cs="STHeiti"/>
          <w:b/>
          <w:bCs/>
          <w:color w:val="000000"/>
          <w:kern w:val="0"/>
          <w:sz w:val="49"/>
          <w:szCs w:val="49"/>
          <w:lang w:val="en-US" w:eastAsia="zh-CN" w:bidi="ar"/>
        </w:rPr>
      </w:pPr>
    </w:p>
    <w:p w14:paraId="0D2E7023">
      <w:pPr>
        <w:keepNext w:val="0"/>
        <w:keepLines w:val="0"/>
        <w:widowControl/>
        <w:suppressLineNumbers w:val="0"/>
        <w:jc w:val="center"/>
        <w:rPr>
          <w:rFonts w:hint="default" w:ascii="Times New Roman" w:hAnsi="Times New Roman" w:eastAsia="STHeiti" w:cs="Times New Roman"/>
          <w:b/>
          <w:bCs/>
          <w:color w:val="000000"/>
          <w:kern w:val="0"/>
          <w:sz w:val="49"/>
          <w:szCs w:val="49"/>
          <w:lang w:val="en-US" w:eastAsia="zh-CN" w:bidi="ar"/>
        </w:rPr>
      </w:pPr>
      <w:r>
        <w:rPr>
          <w:rFonts w:hint="default" w:ascii="Times New Roman" w:hAnsi="Times New Roman" w:eastAsia="STHeiti" w:cs="Times New Roman"/>
          <w:b/>
          <w:bCs/>
          <w:color w:val="000000"/>
          <w:kern w:val="0"/>
          <w:sz w:val="49"/>
          <w:szCs w:val="49"/>
          <w:lang w:val="en-US" w:eastAsia="zh-CN" w:bidi="ar"/>
        </w:rPr>
        <w:t>2025年12月11日</w:t>
      </w:r>
    </w:p>
    <w:p w14:paraId="1AD9D972">
      <w:pPr>
        <w:keepNext w:val="0"/>
        <w:keepLines w:val="0"/>
        <w:widowControl/>
        <w:suppressLineNumbers w:val="0"/>
        <w:jc w:val="center"/>
        <w:rPr>
          <w:rFonts w:hint="default" w:ascii="STHeiti" w:hAnsi="STHeiti" w:eastAsia="STHeiti" w:cs="STHeiti"/>
          <w:b/>
          <w:bCs/>
          <w:color w:val="000000"/>
          <w:kern w:val="0"/>
          <w:sz w:val="49"/>
          <w:szCs w:val="49"/>
          <w:lang w:val="en-US" w:eastAsia="zh-CN" w:bidi="ar"/>
        </w:rPr>
      </w:pPr>
    </w:p>
    <w:p w14:paraId="60EDDEA1">
      <w:pPr>
        <w:keepNext w:val="0"/>
        <w:keepLines w:val="0"/>
        <w:widowControl/>
        <w:suppressLineNumbers w:val="0"/>
        <w:jc w:val="center"/>
        <w:rPr>
          <w:rFonts w:hint="default" w:ascii="STHeiti" w:hAnsi="STHeiti" w:eastAsia="STHeiti" w:cs="STHeiti"/>
          <w:b/>
          <w:bCs/>
          <w:color w:val="000000"/>
          <w:kern w:val="0"/>
          <w:sz w:val="49"/>
          <w:szCs w:val="49"/>
          <w:lang w:val="en-US" w:eastAsia="zh-CN" w:bidi="ar"/>
        </w:rPr>
      </w:pPr>
    </w:p>
    <w:p w14:paraId="1C184C57">
      <w:pPr>
        <w:keepNext w:val="0"/>
        <w:keepLines w:val="0"/>
        <w:widowControl/>
        <w:suppressLineNumbers w:val="0"/>
        <w:jc w:val="center"/>
        <w:rPr>
          <w:rFonts w:hint="default" w:ascii="STHeiti" w:hAnsi="STHeiti" w:eastAsia="STHeiti" w:cs="STHeiti"/>
          <w:b/>
          <w:bCs/>
          <w:color w:val="000000"/>
          <w:kern w:val="0"/>
          <w:sz w:val="40"/>
          <w:szCs w:val="40"/>
          <w:lang w:val="en-US" w:eastAsia="zh-CN" w:bidi="ar"/>
        </w:rPr>
      </w:pPr>
    </w:p>
    <w:p w14:paraId="6ED8F960">
      <w:pPr>
        <w:keepNext w:val="0"/>
        <w:keepLines w:val="0"/>
        <w:widowControl/>
        <w:numPr>
          <w:ilvl w:val="0"/>
          <w:numId w:val="1"/>
        </w:numPr>
        <w:suppressLineNumbers w:val="0"/>
        <w:jc w:val="left"/>
        <w:rPr>
          <w:rFonts w:hint="default" w:ascii="Times New Roman" w:hAnsi="Times New Roman" w:eastAsia="STHeiti" w:cs="Times New Roman"/>
          <w:b/>
          <w:bCs/>
          <w:color w:val="000000"/>
          <w:kern w:val="0"/>
          <w:sz w:val="40"/>
          <w:szCs w:val="40"/>
          <w:lang w:val="en-US" w:eastAsia="zh-CN" w:bidi="ar"/>
        </w:rPr>
      </w:pPr>
      <w:r>
        <w:rPr>
          <w:rFonts w:hint="default" w:ascii="Times New Roman" w:hAnsi="Times New Roman" w:eastAsia="STHeiti" w:cs="Times New Roman"/>
          <w:b/>
          <w:bCs/>
          <w:color w:val="000000"/>
          <w:kern w:val="0"/>
          <w:sz w:val="40"/>
          <w:szCs w:val="40"/>
          <w:lang w:val="en-US" w:eastAsia="zh-CN" w:bidi="ar"/>
        </w:rPr>
        <w:t>加上项目背景（基于李晨亮版本）</w:t>
      </w:r>
    </w:p>
    <w:p w14:paraId="6A7DE48E">
      <w:pPr>
        <w:keepNext w:val="0"/>
        <w:keepLines w:val="0"/>
        <w:widowControl/>
        <w:numPr>
          <w:ilvl w:val="0"/>
          <w:numId w:val="1"/>
        </w:numPr>
        <w:suppressLineNumbers w:val="0"/>
        <w:jc w:val="left"/>
        <w:rPr>
          <w:rFonts w:hint="default" w:ascii="Times New Roman" w:hAnsi="Times New Roman" w:eastAsia="STHeiti" w:cs="Times New Roman"/>
          <w:b/>
          <w:bCs/>
          <w:color w:val="000000"/>
          <w:kern w:val="0"/>
          <w:sz w:val="40"/>
          <w:szCs w:val="40"/>
          <w:lang w:val="en-US" w:eastAsia="zh-CN" w:bidi="ar"/>
        </w:rPr>
      </w:pPr>
      <w:r>
        <w:rPr>
          <w:rFonts w:hint="default" w:ascii="Times New Roman" w:hAnsi="Times New Roman" w:eastAsia="STHeiti" w:cs="Times New Roman"/>
          <w:b/>
          <w:bCs/>
          <w:color w:val="000000"/>
          <w:kern w:val="0"/>
          <w:sz w:val="40"/>
          <w:szCs w:val="40"/>
          <w:lang w:val="en-US" w:eastAsia="zh-CN" w:bidi="ar"/>
        </w:rPr>
        <w:t>加上摘要（基于高神舟版本）</w:t>
      </w:r>
    </w:p>
    <w:p w14:paraId="15E6A8CA">
      <w:pPr>
        <w:keepNext w:val="0"/>
        <w:keepLines w:val="0"/>
        <w:widowControl/>
        <w:numPr>
          <w:ilvl w:val="0"/>
          <w:numId w:val="1"/>
        </w:numPr>
        <w:suppressLineNumbers w:val="0"/>
        <w:jc w:val="left"/>
        <w:rPr>
          <w:rFonts w:hint="default" w:ascii="Times New Roman" w:hAnsi="Times New Roman" w:eastAsia="STHeiti" w:cs="Times New Roman"/>
          <w:b/>
          <w:bCs/>
          <w:color w:val="000000"/>
          <w:kern w:val="0"/>
          <w:sz w:val="40"/>
          <w:szCs w:val="40"/>
          <w:lang w:val="en-US" w:eastAsia="zh-CN" w:bidi="ar"/>
        </w:rPr>
      </w:pPr>
      <w:r>
        <w:rPr>
          <w:rFonts w:hint="default" w:ascii="Times New Roman" w:hAnsi="Times New Roman" w:eastAsia="STHeiti" w:cs="Times New Roman"/>
          <w:b/>
          <w:bCs/>
          <w:color w:val="000000"/>
          <w:kern w:val="0"/>
          <w:sz w:val="40"/>
          <w:szCs w:val="40"/>
          <w:lang w:val="en-US" w:eastAsia="zh-CN" w:bidi="ar"/>
        </w:rPr>
        <w:t>加上总体架构（基于高神舟版本）</w:t>
      </w:r>
    </w:p>
    <w:p w14:paraId="564C0FED">
      <w:pPr>
        <w:keepNext w:val="0"/>
        <w:keepLines w:val="0"/>
        <w:widowControl/>
        <w:numPr>
          <w:ilvl w:val="0"/>
          <w:numId w:val="1"/>
        </w:numPr>
        <w:suppressLineNumbers w:val="0"/>
        <w:jc w:val="left"/>
        <w:rPr>
          <w:rFonts w:hint="default" w:ascii="Times New Roman" w:hAnsi="Times New Roman" w:eastAsia="STHeiti" w:cs="Times New Roman"/>
          <w:b/>
          <w:bCs/>
          <w:color w:val="000000"/>
          <w:kern w:val="0"/>
          <w:sz w:val="40"/>
          <w:szCs w:val="40"/>
          <w:lang w:val="en-US" w:eastAsia="zh-CN" w:bidi="ar"/>
        </w:rPr>
      </w:pPr>
      <w:r>
        <w:rPr>
          <w:rFonts w:hint="default" w:ascii="Times New Roman" w:hAnsi="Times New Roman" w:eastAsia="STHeiti" w:cs="Times New Roman"/>
          <w:b/>
          <w:bCs/>
          <w:color w:val="000000"/>
          <w:kern w:val="0"/>
          <w:sz w:val="40"/>
          <w:szCs w:val="40"/>
          <w:lang w:val="en-US" w:eastAsia="zh-CN" w:bidi="ar"/>
        </w:rPr>
        <w:t>分主（master）</w:t>
      </w:r>
      <w:r>
        <w:rPr>
          <w:rFonts w:hint="eastAsia" w:ascii="Times New Roman" w:hAnsi="Times New Roman" w:eastAsia="STHeiti" w:cs="Times New Roman"/>
          <w:b/>
          <w:bCs/>
          <w:color w:val="000000"/>
          <w:kern w:val="0"/>
          <w:sz w:val="40"/>
          <w:szCs w:val="40"/>
          <w:lang w:val="en-US" w:eastAsia="zh-CN" w:bidi="ar"/>
        </w:rPr>
        <w:t>、</w:t>
      </w:r>
      <w:r>
        <w:rPr>
          <w:rFonts w:hint="default" w:ascii="Times New Roman" w:hAnsi="Times New Roman" w:eastAsia="STHeiti" w:cs="Times New Roman"/>
          <w:b/>
          <w:bCs/>
          <w:color w:val="000000"/>
          <w:kern w:val="0"/>
          <w:sz w:val="40"/>
          <w:szCs w:val="40"/>
          <w:lang w:val="en-US" w:eastAsia="zh-CN" w:bidi="ar"/>
        </w:rPr>
        <w:t>从（slave）Agent</w:t>
      </w:r>
      <w:r>
        <w:rPr>
          <w:rFonts w:hint="eastAsia" w:ascii="Times New Roman" w:hAnsi="Times New Roman" w:eastAsia="STHeiti" w:cs="Times New Roman"/>
          <w:b/>
          <w:bCs/>
          <w:color w:val="000000"/>
          <w:kern w:val="0"/>
          <w:sz w:val="40"/>
          <w:szCs w:val="40"/>
          <w:lang w:val="en-US" w:eastAsia="zh-CN" w:bidi="ar"/>
        </w:rPr>
        <w:t>分别介绍，先主后从。</w:t>
      </w:r>
    </w:p>
    <w:p w14:paraId="164B645A">
      <w:pPr>
        <w:keepNext w:val="0"/>
        <w:keepLines w:val="0"/>
        <w:widowControl/>
        <w:numPr>
          <w:ilvl w:val="0"/>
          <w:numId w:val="1"/>
        </w:numPr>
        <w:suppressLineNumbers w:val="0"/>
        <w:jc w:val="left"/>
        <w:rPr>
          <w:rFonts w:hint="default" w:ascii="Times New Roman" w:hAnsi="Times New Roman" w:eastAsia="STHeiti" w:cs="Times New Roman"/>
          <w:b/>
          <w:bCs/>
          <w:color w:val="000000"/>
          <w:kern w:val="0"/>
          <w:sz w:val="40"/>
          <w:szCs w:val="40"/>
          <w:lang w:val="en-US" w:eastAsia="zh-CN" w:bidi="ar"/>
        </w:rPr>
      </w:pPr>
      <w:r>
        <w:rPr>
          <w:rFonts w:hint="eastAsia" w:ascii="Times New Roman" w:hAnsi="Times New Roman" w:eastAsia="STHeiti" w:cs="Times New Roman"/>
          <w:b/>
          <w:bCs/>
          <w:color w:val="000000"/>
          <w:kern w:val="0"/>
          <w:sz w:val="40"/>
          <w:szCs w:val="40"/>
          <w:lang w:val="en-US" w:eastAsia="zh-CN" w:bidi="ar"/>
        </w:rPr>
        <w:t>根据项目实施路径Agent的分类，修改命名，并将功能以分类的Agent为线索展开介绍。比如调度管理Agent可以与优化决策Agent结合为调度决策与优化Agent。1.3、1.4和1.5的是否可以合并？1.7-1.10的部分是否可以合并？</w:t>
      </w:r>
    </w:p>
    <w:p w14:paraId="18C0BF95">
      <w:pPr>
        <w:keepNext w:val="0"/>
        <w:keepLines w:val="0"/>
        <w:widowControl/>
        <w:numPr>
          <w:ilvl w:val="0"/>
          <w:numId w:val="1"/>
        </w:numPr>
        <w:suppressLineNumbers w:val="0"/>
        <w:jc w:val="left"/>
        <w:rPr>
          <w:rFonts w:hint="default" w:ascii="Times New Roman" w:hAnsi="Times New Roman" w:eastAsia="STHeiti" w:cs="Times New Roman"/>
          <w:b/>
          <w:bCs/>
          <w:color w:val="000000"/>
          <w:kern w:val="0"/>
          <w:sz w:val="40"/>
          <w:szCs w:val="40"/>
          <w:lang w:val="en-US" w:eastAsia="zh-CN" w:bidi="ar"/>
        </w:rPr>
      </w:pPr>
      <w:r>
        <w:rPr>
          <w:rFonts w:hint="eastAsia" w:ascii="Times New Roman" w:hAnsi="Times New Roman" w:eastAsia="STHeiti" w:cs="Times New Roman"/>
          <w:b/>
          <w:bCs/>
          <w:color w:val="000000"/>
          <w:kern w:val="0"/>
          <w:sz w:val="40"/>
          <w:szCs w:val="40"/>
          <w:lang w:val="en-US" w:eastAsia="zh-CN" w:bidi="ar"/>
        </w:rPr>
        <w:t>预期指标尽量不要太高，适当降低或者模糊处理，比当前系统提高多少或者减少多少</w:t>
      </w:r>
    </w:p>
    <w:p w14:paraId="74B3B93D">
      <w:pPr>
        <w:keepNext w:val="0"/>
        <w:keepLines w:val="0"/>
        <w:widowControl/>
        <w:suppressLineNumbers w:val="0"/>
        <w:jc w:val="center"/>
        <w:rPr>
          <w:rFonts w:hint="default" w:ascii="Times New Roman" w:hAnsi="Times New Roman" w:eastAsia="STHeiti" w:cs="Times New Roman"/>
          <w:b/>
          <w:bCs/>
          <w:color w:val="000000"/>
          <w:kern w:val="0"/>
          <w:sz w:val="49"/>
          <w:szCs w:val="49"/>
          <w:lang w:val="en-US" w:eastAsia="zh-CN" w:bidi="ar"/>
        </w:rPr>
      </w:pPr>
    </w:p>
    <w:p w14:paraId="427F8670">
      <w:pPr>
        <w:keepNext w:val="0"/>
        <w:keepLines w:val="0"/>
        <w:widowControl/>
        <w:suppressLineNumbers w:val="0"/>
        <w:jc w:val="center"/>
        <w:rPr>
          <w:rFonts w:hint="default" w:ascii="Times New Roman" w:hAnsi="Times New Roman" w:eastAsia="STHeiti" w:cs="Times New Roman"/>
          <w:b/>
          <w:bCs/>
          <w:color w:val="000000"/>
          <w:kern w:val="0"/>
          <w:sz w:val="49"/>
          <w:szCs w:val="49"/>
          <w:lang w:val="en-US" w:eastAsia="zh-CN" w:bidi="ar"/>
        </w:rPr>
      </w:pPr>
    </w:p>
    <w:p w14:paraId="0F78C860">
      <w:pPr>
        <w:keepNext w:val="0"/>
        <w:keepLines w:val="0"/>
        <w:widowControl/>
        <w:suppressLineNumbers w:val="0"/>
        <w:jc w:val="center"/>
        <w:rPr>
          <w:rFonts w:hint="default" w:ascii="Times New Roman" w:hAnsi="Times New Roman" w:eastAsia="STHeiti" w:cs="Times New Roman"/>
          <w:b/>
          <w:bCs/>
          <w:color w:val="000000"/>
          <w:kern w:val="0"/>
          <w:sz w:val="49"/>
          <w:szCs w:val="49"/>
          <w:lang w:val="en-US" w:eastAsia="zh-CN" w:bidi="ar"/>
        </w:rPr>
      </w:pPr>
    </w:p>
    <w:p w14:paraId="03C58629">
      <w:pPr>
        <w:keepNext w:val="0"/>
        <w:keepLines w:val="0"/>
        <w:widowControl/>
        <w:suppressLineNumbers w:val="0"/>
        <w:jc w:val="center"/>
        <w:rPr>
          <w:rFonts w:hint="default" w:ascii="Times New Roman" w:hAnsi="Times New Roman" w:eastAsia="STHeiti" w:cs="Times New Roman"/>
          <w:b/>
          <w:bCs/>
          <w:color w:val="000000"/>
          <w:kern w:val="0"/>
          <w:sz w:val="49"/>
          <w:szCs w:val="49"/>
          <w:lang w:val="en-US" w:eastAsia="zh-CN" w:bidi="ar"/>
        </w:rPr>
      </w:pPr>
    </w:p>
    <w:p w14:paraId="6458A14A">
      <w:pPr>
        <w:keepNext w:val="0"/>
        <w:keepLines w:val="0"/>
        <w:widowControl/>
        <w:suppressLineNumbers w:val="0"/>
        <w:jc w:val="center"/>
        <w:rPr>
          <w:rFonts w:hint="default" w:ascii="Times New Roman" w:hAnsi="Times New Roman" w:eastAsia="STHeiti" w:cs="Times New Roman"/>
          <w:b/>
          <w:bCs/>
          <w:color w:val="000000"/>
          <w:kern w:val="0"/>
          <w:sz w:val="49"/>
          <w:szCs w:val="49"/>
          <w:lang w:val="en-US" w:eastAsia="zh-CN" w:bidi="ar"/>
        </w:rPr>
      </w:pPr>
    </w:p>
    <w:p w14:paraId="07F74815">
      <w:pPr>
        <w:keepNext w:val="0"/>
        <w:keepLines w:val="0"/>
        <w:widowControl/>
        <w:suppressLineNumbers w:val="0"/>
        <w:jc w:val="center"/>
        <w:rPr>
          <w:rFonts w:hint="default" w:ascii="Times New Roman" w:hAnsi="Times New Roman" w:eastAsia="STHeiti" w:cs="Times New Roman"/>
          <w:b/>
          <w:bCs/>
          <w:color w:val="000000"/>
          <w:kern w:val="0"/>
          <w:sz w:val="49"/>
          <w:szCs w:val="49"/>
          <w:lang w:val="en-US" w:eastAsia="zh-CN" w:bidi="ar"/>
        </w:rPr>
      </w:pPr>
    </w:p>
    <w:p w14:paraId="6F967541">
      <w:pPr>
        <w:keepNext w:val="0"/>
        <w:keepLines w:val="0"/>
        <w:widowControl/>
        <w:suppressLineNumbers w:val="0"/>
        <w:jc w:val="center"/>
        <w:rPr>
          <w:rFonts w:hint="default" w:ascii="Times New Roman" w:hAnsi="Times New Roman" w:eastAsia="STHeiti" w:cs="Times New Roman"/>
          <w:b/>
          <w:bCs/>
          <w:color w:val="000000"/>
          <w:kern w:val="0"/>
          <w:sz w:val="49"/>
          <w:szCs w:val="49"/>
          <w:lang w:val="en-US" w:eastAsia="zh-CN" w:bidi="ar"/>
        </w:rPr>
      </w:pPr>
    </w:p>
    <w:p w14:paraId="6B3829FC">
      <w:pPr>
        <w:keepNext w:val="0"/>
        <w:keepLines w:val="0"/>
        <w:widowControl/>
        <w:suppressLineNumbers w:val="0"/>
        <w:jc w:val="center"/>
        <w:rPr>
          <w:rFonts w:hint="default" w:ascii="Times New Roman" w:hAnsi="Times New Roman" w:eastAsia="STHeiti" w:cs="Times New Roman"/>
          <w:b/>
          <w:bCs/>
          <w:color w:val="000000"/>
          <w:kern w:val="0"/>
          <w:sz w:val="49"/>
          <w:szCs w:val="49"/>
          <w:lang w:val="en-US" w:eastAsia="zh-CN" w:bidi="ar"/>
        </w:rPr>
      </w:pPr>
    </w:p>
    <w:p w14:paraId="4D6B7BB1">
      <w:pPr>
        <w:keepNext w:val="0"/>
        <w:keepLines w:val="0"/>
        <w:widowControl/>
        <w:suppressLineNumbers w:val="0"/>
        <w:jc w:val="center"/>
        <w:rPr>
          <w:rFonts w:hint="default" w:ascii="Times New Roman" w:hAnsi="Times New Roman" w:eastAsia="STHeiti" w:cs="Times New Roman"/>
          <w:b/>
          <w:bCs/>
          <w:color w:val="000000"/>
          <w:kern w:val="0"/>
          <w:sz w:val="49"/>
          <w:szCs w:val="49"/>
          <w:lang w:val="en-US" w:eastAsia="zh-CN" w:bidi="ar"/>
        </w:rPr>
      </w:pPr>
    </w:p>
    <w:p w14:paraId="2A44D582">
      <w:pPr>
        <w:keepNext w:val="0"/>
        <w:keepLines w:val="0"/>
        <w:widowControl/>
        <w:suppressLineNumbers w:val="0"/>
        <w:jc w:val="center"/>
        <w:rPr>
          <w:rFonts w:hint="default" w:ascii="Times New Roman" w:hAnsi="Times New Roman" w:eastAsia="STHeiti" w:cs="Times New Roman"/>
          <w:b/>
          <w:bCs/>
          <w:color w:val="000000"/>
          <w:kern w:val="0"/>
          <w:sz w:val="49"/>
          <w:szCs w:val="49"/>
          <w:lang w:val="en-US" w:eastAsia="zh-CN" w:bidi="ar"/>
        </w:rPr>
      </w:pPr>
    </w:p>
    <w:p w14:paraId="5CD3AEE0">
      <w:pPr>
        <w:spacing w:after="0" w:line="360" w:lineRule="auto"/>
        <w:jc w:val="both"/>
        <w:rPr>
          <w:rFonts w:hint="eastAsia" w:ascii="Times New Roman" w:hAnsi="Times New Roman" w:eastAsia="黑体" w:cs="Times New Roman"/>
          <w:sz w:val="28"/>
          <w:szCs w:val="28"/>
          <w14:ligatures w14:val="none"/>
        </w:rPr>
      </w:pPr>
      <w:r>
        <w:rPr>
          <w:rFonts w:hint="eastAsia" w:ascii="Times New Roman" w:hAnsi="Times New Roman" w:eastAsia="黑体" w:cs="Times New Roman"/>
          <w:sz w:val="28"/>
          <w:szCs w:val="28"/>
          <w14:ligatures w14:val="none"/>
        </w:rPr>
        <w:t>一、项目背景</w:t>
      </w:r>
    </w:p>
    <w:p w14:paraId="5C3DF87A">
      <w:pPr>
        <w:spacing w:after="0" w:line="360" w:lineRule="auto"/>
        <w:ind w:firstLine="420"/>
        <w:jc w:val="both"/>
        <w:rPr>
          <w:rFonts w:hint="eastAsia" w:ascii="Times New Roman" w:hAnsi="Times New Roman" w:cs="Times New Roman"/>
          <w:sz w:val="24"/>
          <w14:ligatures w14:val="none"/>
        </w:rPr>
      </w:pPr>
      <w:r>
        <w:rPr>
          <w:rFonts w:hint="eastAsia" w:ascii="Times New Roman" w:hAnsi="Times New Roman" w:cs="Times New Roman"/>
          <w:sz w:val="24"/>
          <w14:ligatures w14:val="none"/>
        </w:rPr>
        <w:t>随着港口业务量的持续增长，拖轮调度工作日益复杂。当大型船舶抵港时，拖轮公司调度人员需要综合考虑多种因素（如拖轮可用性、天气海况、船舶特性、历史经验等）来安排合适的拖轮执行拖轮任务。传统的人工调度方式效率较低，且难以在短时间内综合大量信息做出最优决策。</w:t>
      </w:r>
    </w:p>
    <w:p w14:paraId="5A804B2A">
      <w:pPr>
        <w:spacing w:after="0" w:line="360" w:lineRule="auto"/>
        <w:ind w:firstLine="420"/>
        <w:jc w:val="both"/>
        <w:rPr>
          <w:rFonts w:hint="eastAsia" w:ascii="Times New Roman" w:hAnsi="Times New Roman" w:cs="Times New Roman"/>
          <w:sz w:val="24"/>
          <w:lang w:eastAsia="zh-CN"/>
          <w14:ligatures w14:val="none"/>
        </w:rPr>
      </w:pPr>
      <w:r>
        <w:rPr>
          <w:rFonts w:hint="eastAsia" w:ascii="Times New Roman" w:hAnsi="Times New Roman" w:cs="Times New Roman"/>
          <w:sz w:val="24"/>
          <w14:ligatures w14:val="none"/>
        </w:rPr>
        <w:t>目前虽然已有部分机器学习算法应用于拖轮调度，但单一算法难以适应复杂多变的实际场景。因此，本项目拟采用多智能体协同架构，通过主从智能体的协作机制，整合多种算法能力、实时信息和历史经验，实现拖轮调度的智能化和最优化。</w:t>
      </w:r>
      <w:r>
        <w:rPr>
          <w:rFonts w:hint="eastAsia" w:ascii="Times New Roman" w:hAnsi="Times New Roman" w:cs="Times New Roman"/>
          <w:sz w:val="24"/>
          <w:lang w:eastAsia="zh-CN"/>
          <w14:ligatures w14:val="none"/>
        </w:rPr>
        <w:t>同时，基于多个从智能体的统计分析生成多粒度报表和异常检测、日志分析的反事实推演和归因、逆向强化学习和人类反馈强化学习等功能使调度系统决策能力得以持续进化。</w:t>
      </w:r>
    </w:p>
    <w:p w14:paraId="34CC49EF">
      <w:pPr>
        <w:spacing w:after="0" w:line="360" w:lineRule="auto"/>
        <w:jc w:val="both"/>
        <w:rPr>
          <w:rFonts w:hint="eastAsia" w:ascii="Times New Roman" w:hAnsi="Times New Roman" w:eastAsia="黑体" w:cs="Times New Roman"/>
          <w:sz w:val="28"/>
          <w:szCs w:val="28"/>
          <w14:ligatures w14:val="none"/>
        </w:rPr>
      </w:pPr>
      <w:r>
        <w:rPr>
          <w:rFonts w:hint="eastAsia" w:ascii="Times New Roman" w:hAnsi="Times New Roman" w:eastAsia="黑体" w:cs="Times New Roman"/>
          <w:sz w:val="28"/>
          <w:szCs w:val="28"/>
          <w:lang w:val="en-US" w:eastAsia="zh-CN"/>
          <w14:ligatures w14:val="none"/>
        </w:rPr>
        <w:t xml:space="preserve">二、业务痛点与技术挑战分析 </w:t>
      </w:r>
      <w:bookmarkStart w:id="0" w:name="_GoBack"/>
      <w:bookmarkEnd w:id="0"/>
    </w:p>
    <w:p w14:paraId="7F16E02A">
      <w:pPr>
        <w:keepNext w:val="0"/>
        <w:keepLines w:val="0"/>
        <w:widowControl/>
        <w:suppressLineNumbers w:val="0"/>
        <w:jc w:val="left"/>
      </w:pPr>
      <w:r>
        <w:rPr>
          <w:rFonts w:ascii="华文宋体" w:hAnsi="华文宋体" w:eastAsia="华文宋体" w:cs="华文宋体"/>
          <w:color w:val="000000"/>
          <w:kern w:val="0"/>
          <w:sz w:val="23"/>
          <w:szCs w:val="23"/>
          <w:lang w:val="en-US" w:eastAsia="zh-CN" w:bidi="ar"/>
        </w:rPr>
        <w:t>轮驳调度问题在数学上属于</w:t>
      </w:r>
      <w:r>
        <w:rPr>
          <w:rFonts w:hint="default" w:ascii="STHeiti" w:hAnsi="STHeiti" w:eastAsia="STHeiti" w:cs="STHeiti"/>
          <w:color w:val="000000"/>
          <w:kern w:val="0"/>
          <w:sz w:val="23"/>
          <w:szCs w:val="23"/>
          <w:lang w:val="en-US" w:eastAsia="zh-CN" w:bidi="ar"/>
        </w:rPr>
        <w:t>分布式异构无等待流水车间调度问题</w:t>
      </w:r>
      <w:r>
        <w:rPr>
          <w:rFonts w:hint="eastAsia" w:ascii="STHeiti" w:hAnsi="STHeiti" w:eastAsia="STHeiti" w:cs="STHeiti"/>
          <w:color w:val="000000"/>
          <w:kern w:val="0"/>
          <w:sz w:val="23"/>
          <w:szCs w:val="23"/>
          <w:lang w:val="en-US" w:eastAsia="zh-CN" w:bidi="ar"/>
        </w:rPr>
        <w:t>。</w:t>
      </w:r>
      <w:r>
        <w:rPr>
          <w:rFonts w:hint="eastAsia" w:ascii="华文宋体" w:hAnsi="华文宋体" w:eastAsia="华文宋体" w:cs="华文宋体"/>
          <w:color w:val="000000"/>
          <w:kern w:val="0"/>
          <w:sz w:val="23"/>
          <w:szCs w:val="23"/>
          <w:lang w:val="en-US" w:eastAsia="zh-CN" w:bidi="ar"/>
        </w:rPr>
        <w:t xml:space="preserve">在实际工程落地中面临三大核心挑战： </w:t>
      </w:r>
    </w:p>
    <w:p w14:paraId="46D1844C">
      <w:pPr>
        <w:spacing w:after="0" w:line="360" w:lineRule="auto"/>
        <w:ind w:firstLine="420"/>
        <w:jc w:val="both"/>
        <w:rPr>
          <w:rFonts w:hint="eastAsia" w:ascii="Times New Roman" w:hAnsi="Times New Roman" w:cs="Times New Roman"/>
          <w:sz w:val="24"/>
          <w:lang w:eastAsia="zh-CN"/>
          <w14:ligatures w14:val="none"/>
        </w:rPr>
      </w:pPr>
      <w:r>
        <w:rPr>
          <w:rFonts w:hint="eastAsia" w:ascii="Times New Roman" w:hAnsi="Times New Roman" w:cs="Times New Roman"/>
          <w:sz w:val="24"/>
          <w:lang w:val="en-US" w:eastAsia="zh-CN"/>
          <w14:ligatures w14:val="none"/>
        </w:rPr>
        <w:t xml:space="preserve">1. </w:t>
      </w:r>
      <w:r>
        <w:rPr>
          <w:rFonts w:hint="default" w:ascii="Times New Roman" w:hAnsi="Times New Roman" w:cs="Times New Roman"/>
          <w:sz w:val="24"/>
          <w:lang w:val="en-US" w:eastAsia="zh-CN"/>
          <w14:ligatures w14:val="none"/>
        </w:rPr>
        <w:t>高维非线性约束的求解难度</w:t>
      </w:r>
      <w:r>
        <w:rPr>
          <w:rFonts w:hint="eastAsia" w:ascii="Times New Roman" w:hAnsi="Times New Roman" w:cs="Times New Roman"/>
          <w:sz w:val="24"/>
          <w:lang w:val="en-US" w:eastAsia="zh-CN"/>
          <w14:ligatures w14:val="none"/>
        </w:rPr>
        <w:t xml:space="preserve">： </w:t>
      </w:r>
    </w:p>
    <w:p w14:paraId="3295560B">
      <w:pPr>
        <w:spacing w:after="0" w:line="360" w:lineRule="auto"/>
        <w:ind w:firstLine="420"/>
        <w:jc w:val="both"/>
        <w:rPr>
          <w:rFonts w:hint="eastAsia" w:ascii="Times New Roman" w:hAnsi="Times New Roman" w:cs="Times New Roman"/>
          <w:sz w:val="24"/>
          <w:lang w:eastAsia="zh-CN"/>
          <w14:ligatures w14:val="none"/>
        </w:rPr>
      </w:pPr>
      <w:r>
        <w:rPr>
          <w:rFonts w:hint="eastAsia" w:ascii="Times New Roman" w:hAnsi="Times New Roman" w:cs="Times New Roman"/>
          <w:sz w:val="24"/>
          <w:lang w:val="en-US" w:eastAsia="zh-CN"/>
          <w14:ligatures w14:val="none"/>
        </w:rPr>
        <w:t xml:space="preserve">依据港口作业规范，拖轮指派不仅取决于马力匹配（如 </w:t>
      </w:r>
      <w:r>
        <w:rPr>
          <w:rFonts w:hint="default" w:ascii="Times New Roman" w:hAnsi="Times New Roman" w:cs="Times New Roman"/>
          <w:sz w:val="24"/>
          <w:lang w:val="en-US" w:eastAsia="zh-CN"/>
          <w14:ligatures w14:val="none"/>
        </w:rPr>
        <w:t xml:space="preserve">30 </w:t>
      </w:r>
      <w:r>
        <w:rPr>
          <w:rFonts w:hint="eastAsia" w:ascii="Times New Roman" w:hAnsi="Times New Roman" w:cs="Times New Roman"/>
          <w:sz w:val="24"/>
          <w:lang w:val="en-US" w:eastAsia="zh-CN"/>
          <w14:ligatures w14:val="none"/>
        </w:rPr>
        <w:t>万吨级油轮需配备</w:t>
      </w:r>
      <w:r>
        <w:rPr>
          <w:rFonts w:hint="default" w:ascii="Times New Roman" w:hAnsi="Times New Roman" w:cs="Times New Roman"/>
          <w:sz w:val="24"/>
          <w:lang w:val="en-US" w:eastAsia="zh-CN"/>
          <w14:ligatures w14:val="none"/>
        </w:rPr>
        <w:t xml:space="preserve">30000HP </w:t>
      </w:r>
      <w:r>
        <w:rPr>
          <w:rFonts w:hint="eastAsia" w:ascii="Times New Roman" w:hAnsi="Times New Roman" w:cs="Times New Roman"/>
          <w:sz w:val="24"/>
          <w:lang w:val="en-US" w:eastAsia="zh-CN"/>
          <w14:ligatures w14:val="none"/>
        </w:rPr>
        <w:t>总功率），还受制于船型（集装箱</w:t>
      </w:r>
      <w:r>
        <w:rPr>
          <w:rFonts w:hint="default" w:ascii="Times New Roman" w:hAnsi="Times New Roman" w:cs="Times New Roman"/>
          <w:sz w:val="24"/>
          <w:lang w:val="en-US" w:eastAsia="zh-CN"/>
          <w14:ligatures w14:val="none"/>
        </w:rPr>
        <w:t>/</w:t>
      </w:r>
      <w:r>
        <w:rPr>
          <w:rFonts w:hint="eastAsia" w:ascii="Times New Roman" w:hAnsi="Times New Roman" w:cs="Times New Roman"/>
          <w:sz w:val="24"/>
          <w:lang w:val="en-US" w:eastAsia="zh-CN"/>
          <w14:ligatures w14:val="none"/>
        </w:rPr>
        <w:t>散货</w:t>
      </w:r>
      <w:r>
        <w:rPr>
          <w:rFonts w:hint="default" w:ascii="Times New Roman" w:hAnsi="Times New Roman" w:cs="Times New Roman"/>
          <w:sz w:val="24"/>
          <w:lang w:val="en-US" w:eastAsia="zh-CN"/>
          <w14:ligatures w14:val="none"/>
        </w:rPr>
        <w:t>/</w:t>
      </w:r>
      <w:r>
        <w:rPr>
          <w:rFonts w:hint="eastAsia" w:ascii="Times New Roman" w:hAnsi="Times New Roman" w:cs="Times New Roman"/>
          <w:sz w:val="24"/>
          <w:lang w:val="en-US" w:eastAsia="zh-CN"/>
          <w14:ligatures w14:val="none"/>
        </w:rPr>
        <w:t>油轮）、吃水深度（</w:t>
      </w:r>
      <w:r>
        <w:rPr>
          <w:rFonts w:hint="default" w:ascii="Times New Roman" w:hAnsi="Times New Roman" w:cs="Times New Roman"/>
          <w:sz w:val="24"/>
          <w:lang w:val="en-US" w:eastAsia="zh-CN"/>
          <w14:ligatures w14:val="none"/>
        </w:rPr>
        <w:t>D</w:t>
      </w:r>
      <w:r>
        <w:rPr>
          <w:rFonts w:hint="eastAsia" w:ascii="Times New Roman" w:hAnsi="Times New Roman" w:cs="Times New Roman"/>
          <w:sz w:val="24"/>
          <w:lang w:val="en-US" w:eastAsia="zh-CN"/>
          <w14:ligatures w14:val="none"/>
        </w:rPr>
        <w:t>&gt;</w:t>
      </w:r>
      <w:r>
        <w:rPr>
          <w:rFonts w:hint="default" w:ascii="Times New Roman" w:hAnsi="Times New Roman" w:cs="Times New Roman"/>
          <w:sz w:val="24"/>
          <w:lang w:val="en-US" w:eastAsia="zh-CN"/>
          <w14:ligatures w14:val="none"/>
        </w:rPr>
        <w:t xml:space="preserve">18m </w:t>
      </w:r>
      <w:r>
        <w:rPr>
          <w:rFonts w:hint="eastAsia" w:ascii="Times New Roman" w:hAnsi="Times New Roman" w:cs="Times New Roman"/>
          <w:sz w:val="24"/>
          <w:lang w:val="en-US" w:eastAsia="zh-CN"/>
          <w14:ligatures w14:val="none"/>
        </w:rPr>
        <w:t>特殊规则）、船龄偏好（老旧拖轮回避高危作业）及基地位置（</w:t>
      </w:r>
      <w:r>
        <w:rPr>
          <w:rFonts w:hint="default" w:ascii="Times New Roman" w:hAnsi="Times New Roman" w:cs="Times New Roman"/>
          <w:sz w:val="24"/>
          <w:lang w:val="en-US" w:eastAsia="zh-CN"/>
          <w14:ligatures w14:val="none"/>
        </w:rPr>
        <w:t xml:space="preserve">75 </w:t>
      </w:r>
      <w:r>
        <w:rPr>
          <w:rFonts w:hint="eastAsia" w:ascii="Times New Roman" w:hAnsi="Times New Roman" w:cs="Times New Roman"/>
          <w:sz w:val="24"/>
          <w:lang w:val="en-US" w:eastAsia="zh-CN"/>
          <w14:ligatures w14:val="none"/>
        </w:rPr>
        <w:t>区</w:t>
      </w:r>
      <w:r>
        <w:rPr>
          <w:rFonts w:hint="default" w:ascii="Times New Roman" w:hAnsi="Times New Roman" w:cs="Times New Roman"/>
          <w:sz w:val="24"/>
          <w:lang w:val="en-US" w:eastAsia="zh-CN"/>
          <w14:ligatures w14:val="none"/>
        </w:rPr>
        <w:t>/</w:t>
      </w:r>
      <w:r>
        <w:rPr>
          <w:rFonts w:hint="eastAsia" w:ascii="Times New Roman" w:hAnsi="Times New Roman" w:cs="Times New Roman"/>
          <w:sz w:val="24"/>
          <w:lang w:val="en-US" w:eastAsia="zh-CN"/>
          <w14:ligatures w14:val="none"/>
        </w:rPr>
        <w:t>前湾</w:t>
      </w:r>
      <w:r>
        <w:rPr>
          <w:rFonts w:hint="default" w:ascii="Times New Roman" w:hAnsi="Times New Roman" w:cs="Times New Roman"/>
          <w:sz w:val="24"/>
          <w:lang w:val="en-US" w:eastAsia="zh-CN"/>
          <w14:ligatures w14:val="none"/>
        </w:rPr>
        <w:t>/</w:t>
      </w:r>
      <w:r>
        <w:rPr>
          <w:rFonts w:hint="eastAsia" w:ascii="Times New Roman" w:hAnsi="Times New Roman" w:cs="Times New Roman"/>
          <w:sz w:val="24"/>
          <w:lang w:val="en-US" w:eastAsia="zh-CN"/>
          <w14:ligatures w14:val="none"/>
        </w:rPr>
        <w:t xml:space="preserve">管理六部）等 </w:t>
      </w:r>
      <w:r>
        <w:rPr>
          <w:rFonts w:hint="default" w:ascii="Times New Roman" w:hAnsi="Times New Roman" w:cs="Times New Roman"/>
          <w:sz w:val="24"/>
          <w:lang w:val="en-US" w:eastAsia="zh-CN"/>
          <w14:ligatures w14:val="none"/>
        </w:rPr>
        <w:t xml:space="preserve">60 </w:t>
      </w:r>
      <w:r>
        <w:rPr>
          <w:rFonts w:hint="eastAsia" w:ascii="Times New Roman" w:hAnsi="Times New Roman" w:cs="Times New Roman"/>
          <w:sz w:val="24"/>
          <w:lang w:val="en-US" w:eastAsia="zh-CN"/>
          <w14:ligatures w14:val="none"/>
        </w:rPr>
        <w:t>余项硬性与软性约束。传统线性规划（</w:t>
      </w:r>
      <w:r>
        <w:rPr>
          <w:rFonts w:hint="default" w:ascii="Times New Roman" w:hAnsi="Times New Roman" w:cs="Times New Roman"/>
          <w:sz w:val="24"/>
          <w:lang w:val="en-US" w:eastAsia="zh-CN"/>
          <w14:ligatures w14:val="none"/>
        </w:rPr>
        <w:t>MILP</w:t>
      </w:r>
      <w:r>
        <w:rPr>
          <w:rFonts w:hint="eastAsia" w:ascii="Times New Roman" w:hAnsi="Times New Roman" w:cs="Times New Roman"/>
          <w:sz w:val="24"/>
          <w:lang w:val="en-US" w:eastAsia="zh-CN"/>
          <w14:ligatures w14:val="none"/>
        </w:rPr>
        <w:t xml:space="preserve">）难以在秒级时间内完成全量约束的求解。 </w:t>
      </w:r>
    </w:p>
    <w:p w14:paraId="4CDECFCF">
      <w:pPr>
        <w:spacing w:after="0" w:line="360" w:lineRule="auto"/>
        <w:ind w:firstLine="420"/>
        <w:jc w:val="both"/>
        <w:rPr>
          <w:rFonts w:hint="eastAsia" w:ascii="Times New Roman" w:hAnsi="Times New Roman" w:cs="Times New Roman"/>
          <w:sz w:val="24"/>
          <w:lang w:eastAsia="zh-CN"/>
          <w14:ligatures w14:val="none"/>
        </w:rPr>
      </w:pPr>
      <w:r>
        <w:rPr>
          <w:rFonts w:hint="default" w:ascii="Times New Roman" w:hAnsi="Times New Roman" w:cs="Times New Roman"/>
          <w:sz w:val="24"/>
          <w:lang w:val="en-US" w:eastAsia="zh-CN"/>
          <w14:ligatures w14:val="none"/>
        </w:rPr>
        <w:t>2. 动态环境下的状态感知缺失</w:t>
      </w:r>
      <w:r>
        <w:rPr>
          <w:rFonts w:hint="eastAsia" w:ascii="Times New Roman" w:hAnsi="Times New Roman" w:cs="Times New Roman"/>
          <w:sz w:val="24"/>
          <w:lang w:val="en-US" w:eastAsia="zh-CN"/>
          <w14:ligatures w14:val="none"/>
        </w:rPr>
        <w:t xml:space="preserve">： </w:t>
      </w:r>
    </w:p>
    <w:p w14:paraId="7487A631">
      <w:pPr>
        <w:spacing w:after="0" w:line="360" w:lineRule="auto"/>
        <w:ind w:firstLine="420"/>
        <w:jc w:val="both"/>
        <w:rPr>
          <w:rFonts w:hint="eastAsia" w:ascii="Times New Roman" w:hAnsi="Times New Roman" w:cs="Times New Roman"/>
          <w:sz w:val="24"/>
          <w:lang w:eastAsia="zh-CN"/>
          <w14:ligatures w14:val="none"/>
        </w:rPr>
      </w:pPr>
      <w:r>
        <w:rPr>
          <w:rFonts w:hint="eastAsia" w:ascii="Times New Roman" w:hAnsi="Times New Roman" w:cs="Times New Roman"/>
          <w:sz w:val="24"/>
          <w:lang w:val="en-US" w:eastAsia="zh-CN"/>
          <w14:ligatures w14:val="none"/>
        </w:rPr>
        <w:t>港口作业环境具有强时变性。</w:t>
      </w:r>
      <w:r>
        <w:rPr>
          <w:rFonts w:hint="default" w:ascii="Times New Roman" w:hAnsi="Times New Roman" w:cs="Times New Roman"/>
          <w:sz w:val="24"/>
          <w:lang w:val="en-US" w:eastAsia="zh-CN"/>
          <w14:ligatures w14:val="none"/>
        </w:rPr>
        <w:t xml:space="preserve">GPS </w:t>
      </w:r>
      <w:r>
        <w:rPr>
          <w:rFonts w:hint="eastAsia" w:ascii="Times New Roman" w:hAnsi="Times New Roman" w:cs="Times New Roman"/>
          <w:sz w:val="24"/>
          <w:lang w:val="en-US" w:eastAsia="zh-CN"/>
          <w14:ligatures w14:val="none"/>
        </w:rPr>
        <w:t>定位数据往往无法区分拖轮的</w:t>
      </w:r>
      <w:r>
        <w:rPr>
          <w:rFonts w:hint="default" w:ascii="Times New Roman" w:hAnsi="Times New Roman" w:cs="Times New Roman"/>
          <w:sz w:val="24"/>
          <w:lang w:val="en-US" w:eastAsia="zh-CN"/>
          <w14:ligatures w14:val="none"/>
        </w:rPr>
        <w:t>“</w:t>
      </w:r>
      <w:r>
        <w:rPr>
          <w:rFonts w:hint="eastAsia" w:ascii="Times New Roman" w:hAnsi="Times New Roman" w:cs="Times New Roman"/>
          <w:sz w:val="24"/>
          <w:lang w:val="en-US" w:eastAsia="zh-CN"/>
          <w14:ligatures w14:val="none"/>
        </w:rPr>
        <w:t>内</w:t>
      </w:r>
      <w:r>
        <w:rPr>
          <w:rFonts w:hint="default" w:ascii="Times New Roman" w:hAnsi="Times New Roman" w:cs="Times New Roman"/>
          <w:sz w:val="24"/>
          <w:lang w:val="en-US" w:eastAsia="zh-CN"/>
          <w14:ligatures w14:val="none"/>
        </w:rPr>
        <w:t>/</w:t>
      </w:r>
      <w:r>
        <w:rPr>
          <w:rFonts w:hint="eastAsia" w:ascii="Times New Roman" w:hAnsi="Times New Roman" w:cs="Times New Roman"/>
          <w:sz w:val="24"/>
          <w:lang w:val="en-US" w:eastAsia="zh-CN"/>
          <w14:ligatures w14:val="none"/>
        </w:rPr>
        <w:t>外档</w:t>
      </w:r>
      <w:r>
        <w:rPr>
          <w:rFonts w:hint="default" w:ascii="Times New Roman" w:hAnsi="Times New Roman" w:cs="Times New Roman"/>
          <w:sz w:val="24"/>
          <w:lang w:val="en-US" w:eastAsia="zh-CN"/>
          <w14:ligatures w14:val="none"/>
        </w:rPr>
        <w:t>”</w:t>
      </w:r>
      <w:r>
        <w:rPr>
          <w:rFonts w:hint="eastAsia" w:ascii="Times New Roman" w:hAnsi="Times New Roman" w:cs="Times New Roman"/>
          <w:sz w:val="24"/>
          <w:lang w:val="en-US" w:eastAsia="zh-CN"/>
          <w14:ligatures w14:val="none"/>
        </w:rPr>
        <w:t>停靠状态，导致调度系统容易指派</w:t>
      </w:r>
      <w:r>
        <w:rPr>
          <w:rFonts w:hint="default" w:ascii="Times New Roman" w:hAnsi="Times New Roman" w:cs="Times New Roman"/>
          <w:sz w:val="24"/>
          <w:lang w:val="en-US" w:eastAsia="zh-CN"/>
          <w14:ligatures w14:val="none"/>
        </w:rPr>
        <w:t>“</w:t>
      </w:r>
      <w:r>
        <w:rPr>
          <w:rFonts w:hint="eastAsia" w:ascii="Times New Roman" w:hAnsi="Times New Roman" w:cs="Times New Roman"/>
          <w:sz w:val="24"/>
          <w:lang w:val="en-US" w:eastAsia="zh-CN"/>
          <w14:ligatures w14:val="none"/>
        </w:rPr>
        <w:t>内档船</w:t>
      </w:r>
      <w:r>
        <w:rPr>
          <w:rFonts w:hint="default" w:ascii="Times New Roman" w:hAnsi="Times New Roman" w:cs="Times New Roman"/>
          <w:sz w:val="24"/>
          <w:lang w:val="en-US" w:eastAsia="zh-CN"/>
          <w14:ligatures w14:val="none"/>
        </w:rPr>
        <w:t>”</w:t>
      </w:r>
      <w:r>
        <w:rPr>
          <w:rFonts w:hint="eastAsia" w:ascii="Times New Roman" w:hAnsi="Times New Roman" w:cs="Times New Roman"/>
          <w:sz w:val="24"/>
          <w:lang w:val="en-US" w:eastAsia="zh-CN"/>
          <w14:ligatures w14:val="none"/>
        </w:rPr>
        <w:t xml:space="preserve">执行紧急任务，引发不必要的挪船能耗与时间浪费。此外，隐性任务（如临时辅助带缆、航道清理）缺乏数字化记录，造成系统排班冲突。 </w:t>
      </w:r>
    </w:p>
    <w:p w14:paraId="5B7727CB">
      <w:pPr>
        <w:spacing w:after="0" w:line="360" w:lineRule="auto"/>
        <w:ind w:firstLine="420"/>
        <w:jc w:val="both"/>
        <w:rPr>
          <w:rFonts w:hint="eastAsia" w:ascii="Times New Roman" w:hAnsi="Times New Roman" w:cs="Times New Roman"/>
          <w:sz w:val="24"/>
          <w:lang w:eastAsia="zh-CN"/>
          <w14:ligatures w14:val="none"/>
        </w:rPr>
      </w:pPr>
      <w:r>
        <w:rPr>
          <w:rFonts w:hint="default" w:ascii="Times New Roman" w:hAnsi="Times New Roman" w:cs="Times New Roman"/>
          <w:sz w:val="24"/>
          <w:lang w:val="en-US" w:eastAsia="zh-CN"/>
          <w14:ligatures w14:val="none"/>
        </w:rPr>
        <w:t>3. 多目标优化的平衡</w:t>
      </w:r>
      <w:r>
        <w:rPr>
          <w:rFonts w:hint="eastAsia" w:ascii="Times New Roman" w:hAnsi="Times New Roman" w:cs="Times New Roman"/>
          <w:sz w:val="24"/>
          <w:lang w:val="en-US" w:eastAsia="zh-CN"/>
          <w14:ligatures w14:val="none"/>
        </w:rPr>
        <w:t xml:space="preserve">： </w:t>
      </w:r>
    </w:p>
    <w:p w14:paraId="6FF021A0">
      <w:pPr>
        <w:spacing w:after="0" w:line="360" w:lineRule="auto"/>
        <w:ind w:firstLine="420"/>
        <w:jc w:val="both"/>
      </w:pPr>
      <w:r>
        <w:rPr>
          <w:rFonts w:hint="eastAsia" w:ascii="Times New Roman" w:hAnsi="Times New Roman" w:cs="Times New Roman"/>
          <w:sz w:val="24"/>
          <w:lang w:val="en-US" w:eastAsia="zh-CN"/>
          <w14:ligatures w14:val="none"/>
        </w:rPr>
        <w:t>调度决策需在</w:t>
      </w:r>
      <w:r>
        <w:rPr>
          <w:rFonts w:hint="default" w:ascii="Times New Roman" w:hAnsi="Times New Roman" w:cs="Times New Roman"/>
          <w:sz w:val="24"/>
          <w:lang w:val="en-US" w:eastAsia="zh-CN"/>
          <w14:ligatures w14:val="none"/>
        </w:rPr>
        <w:t>“</w:t>
      </w:r>
      <w:r>
        <w:rPr>
          <w:rFonts w:hint="eastAsia" w:ascii="Times New Roman" w:hAnsi="Times New Roman" w:cs="Times New Roman"/>
          <w:sz w:val="24"/>
          <w:lang w:val="en-US" w:eastAsia="zh-CN"/>
          <w14:ligatures w14:val="none"/>
        </w:rPr>
        <w:t>燃油经济性</w:t>
      </w:r>
      <w:r>
        <w:rPr>
          <w:rFonts w:hint="default" w:ascii="Times New Roman" w:hAnsi="Times New Roman" w:cs="Times New Roman"/>
          <w:sz w:val="24"/>
          <w:lang w:val="en-US" w:eastAsia="zh-CN"/>
          <w14:ligatures w14:val="none"/>
        </w:rPr>
        <w:t>”</w:t>
      </w:r>
      <w:r>
        <w:rPr>
          <w:rFonts w:hint="eastAsia" w:ascii="Times New Roman" w:hAnsi="Times New Roman" w:cs="Times New Roman"/>
          <w:sz w:val="24"/>
          <w:lang w:val="en-US" w:eastAsia="zh-CN"/>
          <w14:ligatures w14:val="none"/>
        </w:rPr>
        <w:t>、</w:t>
      </w:r>
      <w:r>
        <w:rPr>
          <w:rFonts w:hint="default" w:ascii="Times New Roman" w:hAnsi="Times New Roman" w:cs="Times New Roman"/>
          <w:sz w:val="24"/>
          <w:lang w:val="en-US" w:eastAsia="zh-CN"/>
          <w14:ligatures w14:val="none"/>
        </w:rPr>
        <w:t>“</w:t>
      </w:r>
      <w:r>
        <w:rPr>
          <w:rFonts w:hint="eastAsia" w:ascii="Times New Roman" w:hAnsi="Times New Roman" w:cs="Times New Roman"/>
          <w:sz w:val="24"/>
          <w:lang w:val="en-US" w:eastAsia="zh-CN"/>
          <w14:ligatures w14:val="none"/>
        </w:rPr>
        <w:t>作业效率（最小化等待时间）</w:t>
      </w:r>
      <w:r>
        <w:rPr>
          <w:rFonts w:hint="default" w:ascii="Times New Roman" w:hAnsi="Times New Roman" w:cs="Times New Roman"/>
          <w:sz w:val="24"/>
          <w:lang w:val="en-US" w:eastAsia="zh-CN"/>
          <w14:ligatures w14:val="none"/>
        </w:rPr>
        <w:t>”</w:t>
      </w:r>
      <w:r>
        <w:rPr>
          <w:rFonts w:hint="eastAsia" w:ascii="Times New Roman" w:hAnsi="Times New Roman" w:cs="Times New Roman"/>
          <w:sz w:val="24"/>
          <w:lang w:val="en-US" w:eastAsia="zh-CN"/>
          <w14:ligatures w14:val="none"/>
        </w:rPr>
        <w:t>、</w:t>
      </w:r>
      <w:r>
        <w:rPr>
          <w:rFonts w:hint="default" w:ascii="Times New Roman" w:hAnsi="Times New Roman" w:cs="Times New Roman"/>
          <w:sz w:val="24"/>
          <w:lang w:val="en-US" w:eastAsia="zh-CN"/>
          <w14:ligatures w14:val="none"/>
        </w:rPr>
        <w:t>“</w:t>
      </w:r>
      <w:r>
        <w:rPr>
          <w:rFonts w:hint="eastAsia" w:ascii="Times New Roman" w:hAnsi="Times New Roman" w:cs="Times New Roman"/>
          <w:sz w:val="24"/>
          <w:lang w:val="en-US" w:eastAsia="zh-CN"/>
          <w14:ligatures w14:val="none"/>
        </w:rPr>
        <w:t>船员疲劳度（符合轮班规范）</w:t>
      </w:r>
      <w:r>
        <w:rPr>
          <w:rFonts w:hint="default" w:ascii="Times New Roman" w:hAnsi="Times New Roman" w:cs="Times New Roman"/>
          <w:sz w:val="24"/>
          <w:lang w:val="en-US" w:eastAsia="zh-CN"/>
          <w14:ligatures w14:val="none"/>
        </w:rPr>
        <w:t>”</w:t>
      </w:r>
      <w:r>
        <w:rPr>
          <w:rFonts w:hint="eastAsia" w:ascii="Times New Roman" w:hAnsi="Times New Roman" w:cs="Times New Roman"/>
          <w:sz w:val="24"/>
          <w:lang w:val="en-US" w:eastAsia="zh-CN"/>
          <w14:ligatures w14:val="none"/>
        </w:rPr>
        <w:t>与</w:t>
      </w:r>
      <w:r>
        <w:rPr>
          <w:rFonts w:hint="default" w:ascii="Times New Roman" w:hAnsi="Times New Roman" w:cs="Times New Roman"/>
          <w:sz w:val="24"/>
          <w:lang w:val="en-US" w:eastAsia="zh-CN"/>
          <w14:ligatures w14:val="none"/>
        </w:rPr>
        <w:t>“</w:t>
      </w:r>
      <w:r>
        <w:rPr>
          <w:rFonts w:hint="eastAsia" w:ascii="Times New Roman" w:hAnsi="Times New Roman" w:cs="Times New Roman"/>
          <w:sz w:val="24"/>
          <w:lang w:val="en-US" w:eastAsia="zh-CN"/>
          <w14:ligatures w14:val="none"/>
        </w:rPr>
        <w:t>作业量均衡</w:t>
      </w:r>
      <w:r>
        <w:rPr>
          <w:rFonts w:hint="default" w:ascii="Times New Roman" w:hAnsi="Times New Roman" w:cs="Times New Roman"/>
          <w:sz w:val="24"/>
          <w:lang w:val="en-US" w:eastAsia="zh-CN"/>
          <w14:ligatures w14:val="none"/>
        </w:rPr>
        <w:t>”</w:t>
      </w:r>
      <w:r>
        <w:rPr>
          <w:rFonts w:hint="eastAsia" w:ascii="Times New Roman" w:hAnsi="Times New Roman" w:cs="Times New Roman"/>
          <w:sz w:val="24"/>
          <w:lang w:val="en-US" w:eastAsia="zh-CN"/>
          <w14:ligatures w14:val="none"/>
        </w:rPr>
        <w:t>之间寻找平衡点。且不同场景下权重的动态调整（如恶劣天气下安全权重置顶）是传统规划和调度算法难以适应的。</w:t>
      </w:r>
    </w:p>
    <w:p w14:paraId="59162EC4">
      <w:pPr>
        <w:spacing w:after="0" w:line="360" w:lineRule="auto"/>
        <w:jc w:val="both"/>
        <w:rPr>
          <w:rFonts w:hint="eastAsia" w:ascii="Times New Roman" w:hAnsi="Times New Roman" w:eastAsia="黑体" w:cs="Times New Roman"/>
          <w:sz w:val="28"/>
          <w:szCs w:val="28"/>
          <w:lang w:val="en-US" w:eastAsia="zh-CN"/>
          <w14:ligatures w14:val="none"/>
        </w:rPr>
      </w:pPr>
      <w:r>
        <w:rPr>
          <w:rFonts w:hint="eastAsia" w:ascii="Times New Roman" w:hAnsi="Times New Roman" w:eastAsia="黑体" w:cs="Times New Roman"/>
          <w:sz w:val="28"/>
          <w:szCs w:val="28"/>
          <w:lang w:val="en-US" w:eastAsia="zh-CN"/>
          <w14:ligatures w14:val="none"/>
        </w:rPr>
        <w:t>三、系统总体架构</w:t>
      </w:r>
    </w:p>
    <w:p w14:paraId="51C4298C">
      <w:pPr>
        <w:spacing w:after="0" w:line="360" w:lineRule="auto"/>
        <w:ind w:left="0" w:leftChars="0" w:firstLine="480" w:firstLineChars="200"/>
        <w:jc w:val="both"/>
        <w:rPr>
          <w:rFonts w:hint="eastAsia" w:ascii="Times New Roman" w:hAnsi="Times New Roman" w:cs="Times New Roman"/>
          <w:sz w:val="24"/>
          <w:lang w:val="en-US" w:eastAsia="zh-CN"/>
          <w14:ligatures w14:val="none"/>
        </w:rPr>
      </w:pPr>
      <w:r>
        <w:rPr>
          <w:rFonts w:hint="eastAsia" w:ascii="Times New Roman" w:hAnsi="Times New Roman" w:cs="Times New Roman"/>
          <w:sz w:val="24"/>
          <w:lang w:val="en-US" w:eastAsia="zh-CN"/>
          <w14:ligatures w14:val="none"/>
        </w:rPr>
        <w:t xml:space="preserve">本系统采用 </w:t>
      </w:r>
      <w:r>
        <w:rPr>
          <w:rFonts w:hint="default" w:ascii="Times New Roman" w:hAnsi="Times New Roman" w:cs="Times New Roman"/>
          <w:sz w:val="24"/>
          <w:lang w:val="en-US" w:eastAsia="zh-CN"/>
          <w14:ligatures w14:val="none"/>
        </w:rPr>
        <w:t xml:space="preserve">"1+N" </w:t>
      </w:r>
      <w:r>
        <w:rPr>
          <w:rFonts w:hint="eastAsia" w:ascii="Times New Roman" w:hAnsi="Times New Roman" w:cs="Times New Roman"/>
          <w:sz w:val="24"/>
          <w:lang w:val="en-US" w:eastAsia="zh-CN"/>
          <w14:ligatures w14:val="none"/>
        </w:rPr>
        <w:t xml:space="preserve">多认知智能体协同架构，由 </w:t>
      </w:r>
      <w:r>
        <w:rPr>
          <w:rFonts w:hint="default" w:ascii="Times New Roman" w:hAnsi="Times New Roman" w:cs="Times New Roman"/>
          <w:sz w:val="24"/>
          <w:lang w:val="en-US" w:eastAsia="zh-CN"/>
          <w14:ligatures w14:val="none"/>
        </w:rPr>
        <w:t xml:space="preserve">1 </w:t>
      </w:r>
      <w:r>
        <w:rPr>
          <w:rFonts w:hint="eastAsia" w:ascii="Times New Roman" w:hAnsi="Times New Roman" w:cs="Times New Roman"/>
          <w:sz w:val="24"/>
          <w:lang w:val="en-US" w:eastAsia="zh-CN"/>
          <w14:ligatures w14:val="none"/>
        </w:rPr>
        <w:t>个主认知智能体（</w:t>
      </w:r>
      <w:r>
        <w:rPr>
          <w:rFonts w:hint="default" w:ascii="Times New Roman" w:hAnsi="Times New Roman" w:cs="Times New Roman"/>
          <w:sz w:val="24"/>
          <w:lang w:val="en-US" w:eastAsia="zh-CN"/>
          <w14:ligatures w14:val="none"/>
        </w:rPr>
        <w:t>Master Agent</w:t>
      </w:r>
      <w:r>
        <w:rPr>
          <w:rFonts w:hint="eastAsia" w:ascii="Times New Roman" w:hAnsi="Times New Roman" w:cs="Times New Roman"/>
          <w:sz w:val="24"/>
          <w:lang w:val="en-US" w:eastAsia="zh-CN"/>
          <w14:ligatures w14:val="none"/>
        </w:rPr>
        <w:t>）和 多个从认知智能体（</w:t>
      </w:r>
      <w:r>
        <w:rPr>
          <w:rFonts w:hint="default" w:ascii="Times New Roman" w:hAnsi="Times New Roman" w:cs="Times New Roman"/>
          <w:sz w:val="24"/>
          <w:lang w:val="en-US" w:eastAsia="zh-CN"/>
          <w14:ligatures w14:val="none"/>
        </w:rPr>
        <w:t>S</w:t>
      </w:r>
      <w:r>
        <w:rPr>
          <w:rFonts w:hint="eastAsia" w:ascii="Times New Roman" w:hAnsi="Times New Roman" w:cs="Times New Roman"/>
          <w:sz w:val="24"/>
          <w:lang w:val="en-US" w:eastAsia="zh-CN"/>
          <w14:ligatures w14:val="none"/>
        </w:rPr>
        <w:t>lave</w:t>
      </w:r>
      <w:r>
        <w:rPr>
          <w:rFonts w:hint="default" w:ascii="Times New Roman" w:hAnsi="Times New Roman" w:cs="Times New Roman"/>
          <w:sz w:val="24"/>
          <w:lang w:val="en-US" w:eastAsia="zh-CN"/>
          <w14:ligatures w14:val="none"/>
        </w:rPr>
        <w:t xml:space="preserve"> Agents</w:t>
      </w:r>
      <w:r>
        <w:rPr>
          <w:rFonts w:hint="eastAsia" w:ascii="Times New Roman" w:hAnsi="Times New Roman" w:cs="Times New Roman"/>
          <w:sz w:val="24"/>
          <w:lang w:val="en-US" w:eastAsia="zh-CN"/>
          <w14:ligatures w14:val="none"/>
        </w:rPr>
        <w:t>）组成。</w:t>
      </w:r>
    </w:p>
    <w:p w14:paraId="20865CE4">
      <w:pPr>
        <w:spacing w:after="0" w:line="360" w:lineRule="auto"/>
        <w:ind w:left="0" w:leftChars="0" w:firstLine="480" w:firstLineChars="200"/>
        <w:jc w:val="both"/>
        <w:rPr>
          <w:rFonts w:hint="eastAsia" w:ascii="Times New Roman" w:hAnsi="Times New Roman" w:cs="Times New Roman"/>
          <w:sz w:val="24"/>
          <w:lang w:val="en-US" w:eastAsia="zh-CN"/>
          <w14:ligatures w14:val="none"/>
        </w:rPr>
      </w:pPr>
      <w:r>
        <w:rPr>
          <w:rFonts w:hint="eastAsia" w:ascii="Times New Roman" w:hAnsi="Times New Roman" w:cs="Times New Roman"/>
          <w:sz w:val="24"/>
          <w:lang w:val="en-US" w:eastAsia="zh-CN"/>
          <w14:ligatures w14:val="none"/>
        </w:rPr>
        <w:t>主认知智能体负责调度方案的生成和优化决策两个方面的内容。</w:t>
      </w:r>
    </w:p>
    <w:p w14:paraId="1003E699">
      <w:pPr>
        <w:spacing w:after="0" w:line="360" w:lineRule="auto"/>
        <w:ind w:left="0" w:leftChars="0" w:firstLine="480" w:firstLineChars="200"/>
        <w:jc w:val="both"/>
        <w:rPr>
          <w:rFonts w:hint="eastAsia" w:ascii="Times New Roman" w:hAnsi="Times New Roman" w:cs="Times New Roman"/>
          <w:sz w:val="24"/>
          <w:lang w:val="en-US" w:eastAsia="zh-CN"/>
          <w14:ligatures w14:val="none"/>
        </w:rPr>
      </w:pPr>
      <w:r>
        <w:rPr>
          <w:rFonts w:hint="eastAsia" w:ascii="Times New Roman" w:hAnsi="Times New Roman" w:cs="Times New Roman"/>
          <w:sz w:val="24"/>
          <w:lang w:val="en-US" w:eastAsia="zh-CN"/>
          <w14:ligatures w14:val="none"/>
        </w:rPr>
        <w:t>规则与知识认知智能体负责构建规则知识图谱和约束关系，并进行规则的检索增强识别潜在风险。</w:t>
      </w:r>
    </w:p>
    <w:p w14:paraId="346DD3C0">
      <w:pPr>
        <w:spacing w:after="0" w:line="360" w:lineRule="auto"/>
        <w:ind w:left="0" w:leftChars="0" w:firstLine="480" w:firstLineChars="200"/>
        <w:jc w:val="both"/>
        <w:rPr>
          <w:rFonts w:hint="eastAsia" w:ascii="Times New Roman" w:hAnsi="Times New Roman" w:cs="Times New Roman"/>
          <w:sz w:val="24"/>
          <w:lang w:val="en-US" w:eastAsia="zh-CN"/>
          <w14:ligatures w14:val="none"/>
        </w:rPr>
      </w:pPr>
      <w:r>
        <w:rPr>
          <w:rFonts w:hint="eastAsia" w:ascii="Times New Roman" w:hAnsi="Times New Roman" w:cs="Times New Roman"/>
          <w:sz w:val="24"/>
          <w:lang w:val="en-US" w:eastAsia="zh-CN"/>
          <w14:ligatures w14:val="none"/>
        </w:rPr>
        <w:t>疲劳度管理认知智能体实时量化每艘拖轮的疲劳累积程度并通过预警机制实现物理拦截疲劳工作，保障作业安全。</w:t>
      </w:r>
    </w:p>
    <w:p w14:paraId="1D509DB3">
      <w:pPr>
        <w:spacing w:after="0" w:line="360" w:lineRule="auto"/>
        <w:ind w:left="0" w:leftChars="0" w:firstLine="480" w:firstLineChars="200"/>
        <w:jc w:val="both"/>
        <w:rPr>
          <w:rFonts w:hint="eastAsia" w:ascii="Times New Roman" w:hAnsi="Times New Roman" w:cs="Times New Roman"/>
          <w:sz w:val="24"/>
          <w:lang w:val="en-US" w:eastAsia="zh-CN"/>
          <w14:ligatures w14:val="none"/>
        </w:rPr>
      </w:pPr>
      <w:r>
        <w:rPr>
          <w:rFonts w:hint="eastAsia" w:ascii="Times New Roman" w:hAnsi="Times New Roman" w:cs="Times New Roman"/>
          <w:sz w:val="24"/>
          <w:lang w:val="en-US" w:eastAsia="zh-CN"/>
          <w14:ligatures w14:val="none"/>
        </w:rPr>
        <w:t>航速修正认知智能体基于潮流、风浪、负</w:t>
      </w:r>
      <w:r>
        <w:rPr>
          <w:rFonts w:hint="default" w:ascii="Times New Roman" w:hAnsi="Times New Roman" w:cs="Times New Roman"/>
          <w:sz w:val="24"/>
          <w:lang w:val="en-US" w:eastAsia="zh-CN"/>
          <w14:ligatures w14:val="none"/>
        </w:rPr>
        <w:t>载等物理因素</w:t>
      </w:r>
      <w:r>
        <w:rPr>
          <w:rFonts w:hint="eastAsia" w:ascii="Times New Roman" w:hAnsi="Times New Roman" w:cs="Times New Roman"/>
          <w:sz w:val="24"/>
          <w:lang w:val="en-US" w:eastAsia="zh-CN"/>
          <w14:ligatures w14:val="none"/>
        </w:rPr>
        <w:t>实时修正拖轮航速预测。</w:t>
      </w:r>
    </w:p>
    <w:p w14:paraId="06297637">
      <w:pPr>
        <w:spacing w:after="0" w:line="360" w:lineRule="auto"/>
        <w:ind w:firstLine="420"/>
        <w:jc w:val="both"/>
        <w:rPr>
          <w:rFonts w:hint="eastAsia" w:ascii="Times New Roman" w:hAnsi="Times New Roman" w:cs="Times New Roman"/>
          <w:sz w:val="24"/>
          <w:lang w:eastAsia="zh-CN"/>
          <w14:ligatures w14:val="none"/>
        </w:rPr>
      </w:pPr>
      <w:r>
        <w:rPr>
          <w:rFonts w:hint="eastAsia" w:ascii="Times New Roman" w:hAnsi="Times New Roman" w:cs="Times New Roman"/>
          <w:sz w:val="24"/>
          <w:lang w:val="en-US" w:eastAsia="zh-CN"/>
          <w14:ligatures w14:val="none"/>
        </w:rPr>
        <w:t>分析认知智能体</w:t>
      </w:r>
      <w:r>
        <w:rPr>
          <w:rFonts w:hint="eastAsia" w:ascii="Times New Roman" w:hAnsi="Times New Roman" w:cs="Times New Roman"/>
          <w:sz w:val="24"/>
          <w:lang w:eastAsia="zh-CN"/>
          <w14:ligatures w14:val="none"/>
        </w:rPr>
        <w:t>生成多粒度报表和异常检测，并进行日志分析的反事实推演和归因。</w:t>
      </w:r>
    </w:p>
    <w:p w14:paraId="30D424B2">
      <w:pPr>
        <w:spacing w:after="0" w:line="360" w:lineRule="auto"/>
        <w:ind w:firstLine="420"/>
        <w:jc w:val="both"/>
        <w:rPr>
          <w:rFonts w:hint="eastAsia" w:ascii="Times New Roman" w:hAnsi="Times New Roman" w:cs="Times New Roman"/>
          <w:sz w:val="24"/>
          <w:lang w:eastAsia="zh-CN"/>
          <w14:ligatures w14:val="none"/>
        </w:rPr>
      </w:pPr>
      <w:r>
        <w:rPr>
          <w:rFonts w:hint="eastAsia" w:ascii="Times New Roman" w:hAnsi="Times New Roman" w:cs="Times New Roman"/>
          <w:sz w:val="24"/>
          <w:lang w:val="en-US" w:eastAsia="zh-CN"/>
          <w14:ligatures w14:val="none"/>
        </w:rPr>
        <w:t>学习认知智能体</w:t>
      </w:r>
      <w:r>
        <w:rPr>
          <w:rFonts w:hint="eastAsia" w:ascii="Times New Roman" w:hAnsi="Times New Roman" w:cs="Times New Roman"/>
          <w:sz w:val="24"/>
          <w:lang w:eastAsia="zh-CN"/>
          <w14:ligatures w14:val="none"/>
        </w:rPr>
        <w:t>逆向强化学习和人类反馈强化学习等功能使调度系统决策能力得以持续进化。</w:t>
      </w:r>
    </w:p>
    <w:p w14:paraId="4DCE3380">
      <w:pPr>
        <w:spacing w:after="0" w:line="360" w:lineRule="auto"/>
        <w:ind w:left="0" w:leftChars="0" w:firstLine="480" w:firstLineChars="200"/>
        <w:jc w:val="both"/>
        <w:rPr>
          <w:rFonts w:hint="eastAsia" w:ascii="Times New Roman" w:hAnsi="Times New Roman" w:cs="Times New Roman"/>
          <w:sz w:val="24"/>
          <w:lang w:val="en-US" w:eastAsia="zh-CN"/>
          <w14:ligatures w14:val="none"/>
        </w:rPr>
      </w:pPr>
    </w:p>
    <w:p w14:paraId="77F366B0">
      <w:pPr>
        <w:spacing w:after="0" w:line="360" w:lineRule="auto"/>
        <w:ind w:left="0" w:leftChars="0" w:firstLine="480" w:firstLineChars="200"/>
        <w:jc w:val="both"/>
        <w:rPr>
          <w:rFonts w:hint="eastAsia" w:ascii="Times New Roman" w:hAnsi="Times New Roman" w:cs="Times New Roman"/>
          <w:sz w:val="24"/>
          <w:lang w:val="en-US" w:eastAsia="zh-CN"/>
          <w14:ligatures w14:val="none"/>
        </w:rPr>
      </w:pPr>
    </w:p>
    <w:p w14:paraId="5A701142">
      <w:pPr>
        <w:spacing w:after="0" w:line="360" w:lineRule="auto"/>
        <w:ind w:left="0" w:leftChars="0" w:firstLine="480" w:firstLineChars="200"/>
        <w:jc w:val="both"/>
        <w:rPr>
          <w:rFonts w:hint="eastAsia" w:ascii="Times New Roman" w:hAnsi="Times New Roman" w:cs="Times New Roman"/>
          <w:sz w:val="24"/>
          <w:lang w:val="en-US" w:eastAsia="zh-CN"/>
          <w14:ligatures w14:val="none"/>
        </w:rPr>
      </w:pPr>
    </w:p>
    <w:p w14:paraId="1563D3D3">
      <w:pPr>
        <w:keepNext w:val="0"/>
        <w:keepLines w:val="0"/>
        <w:widowControl/>
        <w:suppressLineNumbers w:val="0"/>
        <w:jc w:val="center"/>
        <w:rPr>
          <w:rFonts w:hint="default" w:ascii="Times New Roman" w:hAnsi="Times New Roman" w:eastAsia="STHeiti" w:cs="Times New Roman"/>
          <w:b/>
          <w:bCs/>
          <w:color w:val="000000"/>
          <w:kern w:val="0"/>
          <w:sz w:val="49"/>
          <w:szCs w:val="49"/>
          <w:lang w:val="en-US" w:eastAsia="zh-CN" w:bidi="ar"/>
        </w:rPr>
      </w:pPr>
    </w:p>
    <w:p w14:paraId="1BF2A07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THeit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宋体">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59F281"/>
    <w:multiLevelType w:val="singleLevel"/>
    <w:tmpl w:val="2659F281"/>
    <w:lvl w:ilvl="0" w:tentative="0">
      <w:start w:val="1"/>
      <w:numFmt w:val="decimal"/>
      <w:suff w:val="nothing"/>
      <w:lvlText w:val="%1、"/>
      <w:lvlJc w:val="left"/>
      <w:rPr>
        <w:rFonts w:hint="default" w:ascii="Times New Roman" w:hAnsi="Times New Roman"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CE25BA"/>
    <w:rsid w:val="07976550"/>
    <w:rsid w:val="0D110C4F"/>
    <w:rsid w:val="12B860DA"/>
    <w:rsid w:val="197E141A"/>
    <w:rsid w:val="3A0A0D7C"/>
    <w:rsid w:val="4FF166B7"/>
    <w:rsid w:val="7CA45C2D"/>
    <w:rsid w:val="7CAE4407"/>
    <w:rsid w:val="7ECE25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1281</Words>
  <Characters>1378</Characters>
  <Lines>0</Lines>
  <Paragraphs>0</Paragraphs>
  <TotalTime>13</TotalTime>
  <ScaleCrop>false</ScaleCrop>
  <LinksUpToDate>false</LinksUpToDate>
  <CharactersWithSpaces>1403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2025-12-11T12:24:00Z</dcterms:created>
  <dc:creator>张培俭</dc:creator>
  <cp:lastModifiedBy>13508989729</cp:lastModifiedBy>
  <dcterms:modified xsi:type="dcterms:W3CDTF">2025-12-11T14:26:22Z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DB1B92B81D5D4555B734F62B1D5D9CAA_13</vt:lpwstr>
  </property>
  <property fmtid="{D5CDD505-2E9C-101B-9397-08002B2CF9AE}" pid="4" name="KSOTemplateDocerSaveRecord">
    <vt:lpwstr>eyJoZGlkIjoiNjM5ODEyM2RkNmY5ODMyNWUxZmQwMmI0NjlhYzU0NzQiLCJ1c2VySWQiOiIzNTcyNzA3MjcifQ==</vt:lpwstr>
  </property>
</Properties>
</file>