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32FE0" w:rsidRDefault="00AF7CCD">
      <w:r>
        <w:t>MJK &amp; Associates Website copy</w:t>
      </w:r>
      <w:r>
        <w:tab/>
      </w:r>
    </w:p>
    <w:p w:rsidR="00AF7CCD" w:rsidRDefault="002E3EE1">
      <w:r>
        <w:t>May 25, 2024</w:t>
      </w:r>
    </w:p>
    <w:p w:rsidR="002E3EE1" w:rsidRDefault="002E3EE1"/>
    <w:p w:rsidR="002E3EE1" w:rsidRDefault="002E3EE1"/>
    <w:p w:rsidR="001E6EAA" w:rsidRDefault="001E6EAA">
      <w:r>
        <w:t>1</w:t>
      </w:r>
      <w:r w:rsidRPr="001E6EAA">
        <w:rPr>
          <w:vertAlign w:val="superscript"/>
        </w:rPr>
        <w:t>st</w:t>
      </w:r>
      <w:r>
        <w:t xml:space="preserve"> Chapter</w:t>
      </w:r>
    </w:p>
    <w:tbl>
      <w:tblPr>
        <w:tblStyle w:val="TableGrid"/>
        <w:tblW w:w="0" w:type="auto"/>
        <w:tblLook w:val="04A0" w:firstRow="1" w:lastRow="0" w:firstColumn="1" w:lastColumn="0" w:noHBand="0" w:noVBand="1"/>
      </w:tblPr>
      <w:tblGrid>
        <w:gridCol w:w="9350"/>
      </w:tblGrid>
      <w:tr w:rsidR="001E6EAA" w:rsidTr="001E6EAA">
        <w:tc>
          <w:tcPr>
            <w:tcW w:w="9350" w:type="dxa"/>
          </w:tcPr>
          <w:p w:rsidR="001E6EAA" w:rsidRDefault="001E6EAA"/>
          <w:p w:rsidR="001E6EAA" w:rsidRDefault="001E6EAA">
            <w:r w:rsidRPr="001E6EAA">
              <w:drawing>
                <wp:inline distT="0" distB="0" distL="0" distR="0" wp14:anchorId="4F8A8346" wp14:editId="3DFB39EF">
                  <wp:extent cx="2297442" cy="821933"/>
                  <wp:effectExtent l="0" t="0" r="1270" b="3810"/>
                  <wp:docPr id="209783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835258" name=""/>
                          <pic:cNvPicPr/>
                        </pic:nvPicPr>
                        <pic:blipFill>
                          <a:blip r:embed="rId5"/>
                          <a:stretch>
                            <a:fillRect/>
                          </a:stretch>
                        </pic:blipFill>
                        <pic:spPr>
                          <a:xfrm>
                            <a:off x="0" y="0"/>
                            <a:ext cx="2426863" cy="868235"/>
                          </a:xfrm>
                          <a:prstGeom prst="rect">
                            <a:avLst/>
                          </a:prstGeom>
                        </pic:spPr>
                      </pic:pic>
                    </a:graphicData>
                  </a:graphic>
                </wp:inline>
              </w:drawing>
            </w:r>
          </w:p>
          <w:p w:rsidR="001E6EAA" w:rsidRDefault="001E6EAA"/>
          <w:p w:rsidR="001E6EAA" w:rsidRDefault="001E6EAA">
            <w:r>
              <w:t>Focused on creating successful, fulfilling lives for individuals of all ages.</w:t>
            </w:r>
          </w:p>
          <w:p w:rsidR="001E6EAA" w:rsidRDefault="001E6EAA"/>
        </w:tc>
      </w:tr>
    </w:tbl>
    <w:p w:rsidR="001E6EAA" w:rsidRDefault="001E6EAA"/>
    <w:p w:rsidR="001E6EAA" w:rsidRDefault="001E6EAA">
      <w:r>
        <w:t>2</w:t>
      </w:r>
      <w:r w:rsidRPr="001E6EAA">
        <w:rPr>
          <w:vertAlign w:val="superscript"/>
        </w:rPr>
        <w:t>nd</w:t>
      </w:r>
      <w:r>
        <w:t xml:space="preserve"> Chapter</w:t>
      </w:r>
    </w:p>
    <w:tbl>
      <w:tblPr>
        <w:tblStyle w:val="TableGrid"/>
        <w:tblW w:w="0" w:type="auto"/>
        <w:tblLook w:val="04A0" w:firstRow="1" w:lastRow="0" w:firstColumn="1" w:lastColumn="0" w:noHBand="0" w:noVBand="1"/>
      </w:tblPr>
      <w:tblGrid>
        <w:gridCol w:w="9350"/>
      </w:tblGrid>
      <w:tr w:rsidR="001E6EAA" w:rsidTr="001E6EAA">
        <w:tc>
          <w:tcPr>
            <w:tcW w:w="9350" w:type="dxa"/>
          </w:tcPr>
          <w:p w:rsidR="003D288B" w:rsidRPr="003D288B" w:rsidRDefault="00145B0C">
            <w:pPr>
              <w:rPr>
                <w:b/>
                <w:bCs/>
              </w:rPr>
            </w:pPr>
            <w:r>
              <w:rPr>
                <w:b/>
                <w:bCs/>
              </w:rPr>
              <w:t>See</w:t>
            </w:r>
            <w:r w:rsidR="00266336">
              <w:rPr>
                <w:b/>
                <w:bCs/>
              </w:rPr>
              <w:t xml:space="preserve"> the power in</w:t>
            </w:r>
            <w:r w:rsidR="003D288B" w:rsidRPr="003D288B">
              <w:rPr>
                <w:b/>
                <w:bCs/>
              </w:rPr>
              <w:t xml:space="preserve"> yourself</w:t>
            </w:r>
          </w:p>
          <w:p w:rsidR="003D288B" w:rsidRDefault="003D288B"/>
          <w:p w:rsidR="003D288B" w:rsidRDefault="001E6EAA">
            <w:r>
              <w:t xml:space="preserve">We help people </w:t>
            </w:r>
            <w:r w:rsidR="00266336">
              <w:t>find inspiration</w:t>
            </w:r>
            <w:r>
              <w:t xml:space="preserve"> </w:t>
            </w:r>
            <w:r w:rsidR="00266336">
              <w:t>by looking</w:t>
            </w:r>
            <w:r w:rsidR="003D288B">
              <w:t xml:space="preserve"> in the mirror. When you see your</w:t>
            </w:r>
            <w:r>
              <w:t xml:space="preserve"> own </w:t>
            </w:r>
            <w:r w:rsidR="003D288B">
              <w:t xml:space="preserve">worth, your own </w:t>
            </w:r>
            <w:r>
              <w:t>self</w:t>
            </w:r>
            <w:r w:rsidR="003D288B">
              <w:t>-c</w:t>
            </w:r>
            <w:r>
              <w:t>onfidence</w:t>
            </w:r>
            <w:r w:rsidR="00266336">
              <w:t xml:space="preserve">, </w:t>
            </w:r>
            <w:r>
              <w:t xml:space="preserve">and </w:t>
            </w:r>
            <w:r w:rsidR="00266336">
              <w:t xml:space="preserve">your own </w:t>
            </w:r>
            <w:r>
              <w:t>determination</w:t>
            </w:r>
            <w:r w:rsidR="003D288B">
              <w:t xml:space="preserve"> looking back at you, you know you’re ready to fly</w:t>
            </w:r>
            <w:r>
              <w:t>.</w:t>
            </w:r>
          </w:p>
          <w:p w:rsidR="003D288B" w:rsidRDefault="003D288B"/>
          <w:p w:rsidR="001E6EAA" w:rsidRDefault="001E6EAA">
            <w:r>
              <w:t>Here’s what other risk takers have had to say:</w:t>
            </w:r>
          </w:p>
          <w:p w:rsidR="001E6EAA" w:rsidRDefault="001E6EAA" w:rsidP="001E6EAA"/>
          <w:p w:rsidR="001E6EAA" w:rsidRDefault="001E6EAA" w:rsidP="001E6EAA">
            <w:r>
              <w:t>“Make no little plans. They have no magic to stir men’s blood and probably will not themselves be realized.”</w:t>
            </w:r>
          </w:p>
          <w:p w:rsidR="001E6EAA" w:rsidRDefault="001E6EAA" w:rsidP="001E6EAA">
            <w:pPr>
              <w:pStyle w:val="ListParagraph"/>
              <w:numPr>
                <w:ilvl w:val="0"/>
                <w:numId w:val="2"/>
              </w:numPr>
            </w:pPr>
            <w:r>
              <w:t>Architect Daniel Hudson Burnham, 1910</w:t>
            </w:r>
          </w:p>
          <w:p w:rsidR="001E6EAA" w:rsidRDefault="001E6EAA"/>
          <w:p w:rsidR="003D288B" w:rsidRPr="00F10B99" w:rsidRDefault="003D288B" w:rsidP="003D288B">
            <w:pPr>
              <w:outlineLvl w:val="1"/>
              <w:rPr>
                <w:rFonts w:eastAsia="Times New Roman" w:cstheme="minorHAnsi"/>
                <w:color w:val="000000"/>
                <w:kern w:val="0"/>
                <w14:ligatures w14:val="none"/>
              </w:rPr>
            </w:pPr>
            <w:r w:rsidRPr="00F10B99">
              <w:rPr>
                <w:rFonts w:eastAsia="Times New Roman" w:cstheme="minorHAnsi"/>
                <w:color w:val="000000"/>
                <w:kern w:val="0"/>
                <w14:ligatures w14:val="none"/>
              </w:rPr>
              <w:t>“I always believed that when you follow your heart or your gut, when you really follow the things that feel great to you, you can never lose because settling is the worst feeling in the world.”</w:t>
            </w:r>
          </w:p>
          <w:p w:rsidR="003D288B" w:rsidRPr="00F10B99" w:rsidRDefault="003D288B" w:rsidP="003D288B">
            <w:pPr>
              <w:pStyle w:val="ListParagraph"/>
              <w:numPr>
                <w:ilvl w:val="0"/>
                <w:numId w:val="2"/>
              </w:numPr>
              <w:rPr>
                <w:rFonts w:cstheme="minorHAnsi"/>
              </w:rPr>
            </w:pPr>
            <w:r>
              <w:rPr>
                <w:rFonts w:cstheme="minorHAnsi"/>
                <w:color w:val="000000"/>
                <w:shd w:val="clear" w:color="auto" w:fill="FFFFFF"/>
              </w:rPr>
              <w:t xml:space="preserve">Music and Fashion Icon </w:t>
            </w:r>
            <w:r w:rsidRPr="00F10B99">
              <w:rPr>
                <w:rFonts w:cstheme="minorHAnsi"/>
                <w:color w:val="000000"/>
                <w:shd w:val="clear" w:color="auto" w:fill="FFFFFF"/>
              </w:rPr>
              <w:t>Robyn Rihanna Fenty, 2016</w:t>
            </w:r>
          </w:p>
          <w:p w:rsidR="001E6EAA" w:rsidRDefault="001E6EAA"/>
          <w:p w:rsidR="004A636A" w:rsidRDefault="004A636A">
            <w:r>
              <w:t xml:space="preserve">“I learned that courage was not the absence of fear, but the triumph over it. The brave man is not the man who does not feel afraid, but he who conquers that fear.” – </w:t>
            </w:r>
            <w:r w:rsidR="003D6682">
              <w:t xml:space="preserve">Activist and Statesman </w:t>
            </w:r>
            <w:r>
              <w:t>Nelson Mandela</w:t>
            </w:r>
          </w:p>
          <w:p w:rsidR="00266336" w:rsidRDefault="00266336"/>
          <w:p w:rsidR="00266336" w:rsidRDefault="00266336">
            <w:r>
              <w:t>“When everything seems to be going against you, remember the airplane takes off against the wind, not with it.”  – </w:t>
            </w:r>
            <w:r w:rsidR="003D6682">
              <w:t xml:space="preserve">Industrialist and Engineer </w:t>
            </w:r>
            <w:r>
              <w:t>Henry Ford</w:t>
            </w:r>
            <w:r w:rsidR="00935817">
              <w:t>, 1934 (?)</w:t>
            </w:r>
          </w:p>
          <w:p w:rsidR="001E6EAA" w:rsidRDefault="001E6EAA"/>
        </w:tc>
      </w:tr>
    </w:tbl>
    <w:p w:rsidR="001E6EAA" w:rsidRDefault="001E6EAA" w:rsidP="001E6EAA"/>
    <w:p w:rsidR="001E6EAA" w:rsidRDefault="001E6EAA" w:rsidP="001E6EAA">
      <w:r>
        <w:t>3</w:t>
      </w:r>
      <w:proofErr w:type="gramStart"/>
      <w:r w:rsidRPr="001E6EAA">
        <w:rPr>
          <w:vertAlign w:val="superscript"/>
        </w:rPr>
        <w:t>rd</w:t>
      </w:r>
      <w:r>
        <w:t xml:space="preserve"> </w:t>
      </w:r>
      <w:r>
        <w:t xml:space="preserve"> Chapter</w:t>
      </w:r>
      <w:proofErr w:type="gramEnd"/>
    </w:p>
    <w:tbl>
      <w:tblPr>
        <w:tblStyle w:val="TableGrid"/>
        <w:tblW w:w="0" w:type="auto"/>
        <w:tblLook w:val="04A0" w:firstRow="1" w:lastRow="0" w:firstColumn="1" w:lastColumn="0" w:noHBand="0" w:noVBand="1"/>
      </w:tblPr>
      <w:tblGrid>
        <w:gridCol w:w="9350"/>
      </w:tblGrid>
      <w:tr w:rsidR="001E6EAA" w:rsidTr="00745691">
        <w:tc>
          <w:tcPr>
            <w:tcW w:w="9350" w:type="dxa"/>
          </w:tcPr>
          <w:p w:rsidR="001E6EAA" w:rsidRPr="003D288B" w:rsidRDefault="003D288B" w:rsidP="00745691">
            <w:pPr>
              <w:rPr>
                <w:b/>
                <w:bCs/>
              </w:rPr>
            </w:pPr>
            <w:r w:rsidRPr="003D288B">
              <w:rPr>
                <w:b/>
                <w:bCs/>
              </w:rPr>
              <w:t>What we’re about</w:t>
            </w:r>
          </w:p>
          <w:p w:rsidR="003D288B" w:rsidRDefault="003D288B" w:rsidP="00745691"/>
          <w:p w:rsidR="003D288B" w:rsidRDefault="003D288B" w:rsidP="003D288B">
            <w:r>
              <w:lastRenderedPageBreak/>
              <w:t>Michael J. Keating &amp; Associates, Inc. is dedicated to helping individuals of all ages live rich and fulfilling lives</w:t>
            </w:r>
            <w:r w:rsidR="004A636A">
              <w:t xml:space="preserve">. Our mission is to provide knowledge, inspiration and </w:t>
            </w:r>
            <w:r>
              <w:t>tools</w:t>
            </w:r>
            <w:r w:rsidR="004A636A">
              <w:t xml:space="preserve"> </w:t>
            </w:r>
            <w:r w:rsidR="00972B5C">
              <w:t>for people to</w:t>
            </w:r>
            <w:r w:rsidR="004A636A">
              <w:t xml:space="preserve"> take </w:t>
            </w:r>
            <w:r>
              <w:t xml:space="preserve">hold of </w:t>
            </w:r>
            <w:r w:rsidR="00972B5C">
              <w:t>their</w:t>
            </w:r>
            <w:r>
              <w:t xml:space="preserve"> dreams and reach for the stars if </w:t>
            </w:r>
            <w:r w:rsidR="00972B5C">
              <w:t>they</w:t>
            </w:r>
            <w:r>
              <w:t xml:space="preserve"> choose. Operating under several brands, we focus on </w:t>
            </w:r>
            <w:r w:rsidR="004A636A">
              <w:t xml:space="preserve">instilling </w:t>
            </w:r>
            <w:r>
              <w:t>growth</w:t>
            </w:r>
            <w:r w:rsidR="004A636A">
              <w:t>,</w:t>
            </w:r>
            <w:r>
              <w:t xml:space="preserve"> knowledge, positi</w:t>
            </w:r>
            <w:r w:rsidR="004A636A">
              <w:t>vity</w:t>
            </w:r>
            <w:r>
              <w:t xml:space="preserve"> and kindness. Our brands include:</w:t>
            </w:r>
          </w:p>
          <w:p w:rsidR="003D288B" w:rsidRDefault="003D288B" w:rsidP="003D288B">
            <w:pPr>
              <w:pStyle w:val="ListParagraph"/>
              <w:numPr>
                <w:ilvl w:val="0"/>
                <w:numId w:val="1"/>
              </w:numPr>
            </w:pPr>
            <w:r>
              <w:t>The Quorum for Small Business</w:t>
            </w:r>
            <w:r w:rsidR="00145B0C">
              <w:t xml:space="preserve"> (Will launch in July 2024)</w:t>
            </w:r>
          </w:p>
          <w:p w:rsidR="00266336" w:rsidRDefault="003D288B" w:rsidP="00266336">
            <w:pPr>
              <w:pStyle w:val="ListParagraph"/>
              <w:numPr>
                <w:ilvl w:val="0"/>
                <w:numId w:val="1"/>
              </w:numPr>
            </w:pPr>
            <w:r>
              <w:t>Barnabas &amp; Zachary</w:t>
            </w:r>
            <w:r w:rsidR="00266336">
              <w:t xml:space="preserve"> (coming soon)</w:t>
            </w:r>
          </w:p>
          <w:p w:rsidR="001E6EAA" w:rsidRDefault="001E6EAA" w:rsidP="00745691"/>
        </w:tc>
      </w:tr>
    </w:tbl>
    <w:p w:rsidR="001E6EAA" w:rsidRDefault="001E6EAA" w:rsidP="001E6EAA"/>
    <w:p w:rsidR="001E6EAA" w:rsidRDefault="001E6EAA" w:rsidP="001E6EAA">
      <w:r>
        <w:t>4</w:t>
      </w:r>
      <w:proofErr w:type="gramStart"/>
      <w:r w:rsidRPr="001E6EAA">
        <w:rPr>
          <w:vertAlign w:val="superscript"/>
        </w:rPr>
        <w:t>th</w:t>
      </w:r>
      <w:r>
        <w:t xml:space="preserve"> </w:t>
      </w:r>
      <w:r>
        <w:t xml:space="preserve"> Chapter</w:t>
      </w:r>
      <w:proofErr w:type="gramEnd"/>
    </w:p>
    <w:tbl>
      <w:tblPr>
        <w:tblStyle w:val="TableGrid"/>
        <w:tblW w:w="0" w:type="auto"/>
        <w:tblLook w:val="04A0" w:firstRow="1" w:lastRow="0" w:firstColumn="1" w:lastColumn="0" w:noHBand="0" w:noVBand="1"/>
      </w:tblPr>
      <w:tblGrid>
        <w:gridCol w:w="9350"/>
      </w:tblGrid>
      <w:tr w:rsidR="001E6EAA" w:rsidTr="00745691">
        <w:tc>
          <w:tcPr>
            <w:tcW w:w="9350" w:type="dxa"/>
          </w:tcPr>
          <w:p w:rsidR="001E6EAA" w:rsidRDefault="001E6EAA" w:rsidP="00745691"/>
          <w:p w:rsidR="00972B5C" w:rsidRDefault="00972B5C" w:rsidP="00745691">
            <w:r w:rsidRPr="00972B5C">
              <w:drawing>
                <wp:inline distT="0" distB="0" distL="0" distR="0" wp14:anchorId="516D637A" wp14:editId="1E694649">
                  <wp:extent cx="1993187" cy="831560"/>
                  <wp:effectExtent l="0" t="0" r="1270" b="0"/>
                  <wp:docPr id="48784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84205" name=""/>
                          <pic:cNvPicPr/>
                        </pic:nvPicPr>
                        <pic:blipFill>
                          <a:blip r:embed="rId6"/>
                          <a:stretch>
                            <a:fillRect/>
                          </a:stretch>
                        </pic:blipFill>
                        <pic:spPr>
                          <a:xfrm>
                            <a:off x="0" y="0"/>
                            <a:ext cx="2047778" cy="854335"/>
                          </a:xfrm>
                          <a:prstGeom prst="rect">
                            <a:avLst/>
                          </a:prstGeom>
                        </pic:spPr>
                      </pic:pic>
                    </a:graphicData>
                  </a:graphic>
                </wp:inline>
              </w:drawing>
            </w:r>
          </w:p>
          <w:p w:rsidR="00972B5C" w:rsidRDefault="00972B5C" w:rsidP="00972B5C"/>
          <w:p w:rsidR="00972B5C" w:rsidRDefault="00972B5C" w:rsidP="00972B5C">
            <w:r w:rsidRPr="00CD796D">
              <w:rPr>
                <w:b/>
                <w:bCs/>
              </w:rPr>
              <w:t>The Quorum for Small Business</w:t>
            </w:r>
            <w:r>
              <w:t xml:space="preserve"> </w:t>
            </w:r>
            <w:r>
              <w:t>focuses on</w:t>
            </w:r>
            <w:r>
              <w:t xml:space="preserve"> </w:t>
            </w:r>
            <w:r>
              <w:t xml:space="preserve">small business owners and those who want to </w:t>
            </w:r>
            <w:r>
              <w:t>start their own business</w:t>
            </w:r>
            <w:r>
              <w:t xml:space="preserve">. </w:t>
            </w:r>
            <w:r>
              <w:t>We offer classes, seminars and membership programs, to support you whether you are a one-person enterprise or run a small business with 100 employees.</w:t>
            </w:r>
          </w:p>
          <w:p w:rsidR="00972B5C" w:rsidRDefault="00972B5C" w:rsidP="00745691"/>
          <w:p w:rsidR="004868E7" w:rsidRDefault="004868E7" w:rsidP="00745691">
            <w:r>
              <w:t xml:space="preserve">Learn more </w:t>
            </w:r>
            <w:r w:rsidR="00145B0C">
              <w:t xml:space="preserve">in July 2024 (site under construction </w:t>
            </w:r>
            <w:r>
              <w:t xml:space="preserve">at </w:t>
            </w:r>
            <w:hyperlink r:id="rId7" w:history="1">
              <w:r w:rsidRPr="003A2885">
                <w:rPr>
                  <w:rStyle w:val="Hyperlink"/>
                </w:rPr>
                <w:t>https://www.thequorumforsmallbusiness.com/</w:t>
              </w:r>
            </w:hyperlink>
            <w:r w:rsidR="00145B0C">
              <w:t>)</w:t>
            </w:r>
          </w:p>
          <w:p w:rsidR="004868E7" w:rsidRDefault="004868E7" w:rsidP="00745691"/>
          <w:p w:rsidR="004868E7" w:rsidRDefault="004868E7" w:rsidP="00745691"/>
        </w:tc>
      </w:tr>
    </w:tbl>
    <w:p w:rsidR="001E6EAA" w:rsidRDefault="001E6EAA" w:rsidP="001E6EAA"/>
    <w:p w:rsidR="001E6EAA" w:rsidRDefault="001E6EAA" w:rsidP="001E6EAA">
      <w:r>
        <w:t>5</w:t>
      </w:r>
      <w:r w:rsidRPr="001E6EAA">
        <w:rPr>
          <w:vertAlign w:val="superscript"/>
        </w:rPr>
        <w:t>th</w:t>
      </w:r>
      <w:r>
        <w:t xml:space="preserve"> Chapter</w:t>
      </w:r>
    </w:p>
    <w:tbl>
      <w:tblPr>
        <w:tblStyle w:val="TableGrid"/>
        <w:tblW w:w="0" w:type="auto"/>
        <w:tblLook w:val="04A0" w:firstRow="1" w:lastRow="0" w:firstColumn="1" w:lastColumn="0" w:noHBand="0" w:noVBand="1"/>
      </w:tblPr>
      <w:tblGrid>
        <w:gridCol w:w="9350"/>
      </w:tblGrid>
      <w:tr w:rsidR="001E6EAA" w:rsidTr="00745691">
        <w:tc>
          <w:tcPr>
            <w:tcW w:w="9350" w:type="dxa"/>
          </w:tcPr>
          <w:p w:rsidR="001E6EAA" w:rsidRPr="004868E7" w:rsidRDefault="004868E7" w:rsidP="00745691">
            <w:pPr>
              <w:rPr>
                <w:rFonts w:ascii="Bradley Hand" w:hAnsi="Bradley Hand"/>
                <w:color w:val="FF0000"/>
                <w:sz w:val="56"/>
                <w:szCs w:val="56"/>
              </w:rPr>
            </w:pPr>
            <w:r w:rsidRPr="004868E7">
              <w:rPr>
                <w:rFonts w:ascii="Bradley Hand" w:hAnsi="Bradley Hand"/>
                <w:b/>
                <w:bCs/>
                <w:color w:val="FF0000"/>
                <w:sz w:val="56"/>
                <w:szCs w:val="56"/>
              </w:rPr>
              <w:t xml:space="preserve">Barnabas </w:t>
            </w:r>
            <w:r w:rsidRPr="004868E7">
              <w:rPr>
                <w:rFonts w:ascii="Bradley Hand" w:hAnsi="Bradley Hand"/>
                <w:b/>
                <w:bCs/>
                <w:color w:val="ED7D31" w:themeColor="accent2"/>
                <w:sz w:val="56"/>
                <w:szCs w:val="56"/>
              </w:rPr>
              <w:t>&amp;</w:t>
            </w:r>
            <w:r w:rsidRPr="004868E7">
              <w:rPr>
                <w:rFonts w:ascii="Bradley Hand" w:hAnsi="Bradley Hand"/>
                <w:b/>
                <w:bCs/>
                <w:color w:val="FF0000"/>
                <w:sz w:val="56"/>
                <w:szCs w:val="56"/>
              </w:rPr>
              <w:t xml:space="preserve"> </w:t>
            </w:r>
            <w:r w:rsidRPr="004868E7">
              <w:rPr>
                <w:rFonts w:ascii="Bradley Hand" w:hAnsi="Bradley Hand"/>
                <w:b/>
                <w:bCs/>
                <w:color w:val="2F5496" w:themeColor="accent1" w:themeShade="BF"/>
                <w:sz w:val="56"/>
                <w:szCs w:val="56"/>
              </w:rPr>
              <w:t>Zachary</w:t>
            </w:r>
          </w:p>
          <w:p w:rsidR="00972B5C" w:rsidRDefault="002E3EE1" w:rsidP="00745691">
            <w:r>
              <w:t xml:space="preserve">To come in 2025, </w:t>
            </w:r>
            <w:r w:rsidR="00972B5C" w:rsidRPr="00AE1DB6">
              <w:rPr>
                <w:b/>
                <w:bCs/>
              </w:rPr>
              <w:t>Barnabas &amp; Zachary</w:t>
            </w:r>
            <w:r w:rsidR="00972B5C">
              <w:t xml:space="preserve"> provides stories, games and toys that promote self-confidence, decision-making skills, and community building to children of all ages. It speaks to young people in real-world terms and helps them foster personal growth by recognizing their own abilities. </w:t>
            </w:r>
          </w:p>
          <w:p w:rsidR="002E3EE1" w:rsidRDefault="002E3EE1" w:rsidP="00745691"/>
          <w:p w:rsidR="002E3EE1" w:rsidRDefault="002E3EE1" w:rsidP="00745691">
            <w:r>
              <w:t>Watch for our website in 2025!</w:t>
            </w:r>
          </w:p>
        </w:tc>
      </w:tr>
    </w:tbl>
    <w:p w:rsidR="00AE1DB6" w:rsidRDefault="00AE1DB6"/>
    <w:sectPr w:rsidR="00AE1DB6" w:rsidSect="005A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Bradley Hand">
    <w:panose1 w:val="00000700000000000000"/>
    <w:charset w:val="4D"/>
    <w:family w:val="auto"/>
    <w:pitch w:val="variable"/>
    <w:sig w:usb0="800000FF" w:usb1="5000204A"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75F6"/>
    <w:multiLevelType w:val="hybridMultilevel"/>
    <w:tmpl w:val="5B46F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61221A"/>
    <w:multiLevelType w:val="hybridMultilevel"/>
    <w:tmpl w:val="D76CC50A"/>
    <w:lvl w:ilvl="0" w:tplc="FD5434D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0650857">
    <w:abstractNumId w:val="0"/>
  </w:num>
  <w:num w:numId="2" w16cid:durableId="864098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drawingGridHorizontalSpacing w:val="221"/>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CCD"/>
    <w:rsid w:val="00145B0C"/>
    <w:rsid w:val="001E6EAA"/>
    <w:rsid w:val="00212DA8"/>
    <w:rsid w:val="00266336"/>
    <w:rsid w:val="002C5273"/>
    <w:rsid w:val="002E3EE1"/>
    <w:rsid w:val="003D288B"/>
    <w:rsid w:val="003D6682"/>
    <w:rsid w:val="004868E7"/>
    <w:rsid w:val="004A636A"/>
    <w:rsid w:val="004B3146"/>
    <w:rsid w:val="005A16F6"/>
    <w:rsid w:val="00732FE0"/>
    <w:rsid w:val="00935817"/>
    <w:rsid w:val="00972B5C"/>
    <w:rsid w:val="00AE1DB6"/>
    <w:rsid w:val="00AF7CCD"/>
    <w:rsid w:val="00C9355F"/>
    <w:rsid w:val="00CD796D"/>
    <w:rsid w:val="00F10B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C3340"/>
  <w15:chartTrackingRefBased/>
  <w15:docId w15:val="{18EA4B39-F29D-8145-BA51-469359155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10B99"/>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CCD"/>
    <w:pPr>
      <w:ind w:left="720"/>
      <w:contextualSpacing/>
    </w:pPr>
  </w:style>
  <w:style w:type="character" w:customStyle="1" w:styleId="Heading2Char">
    <w:name w:val="Heading 2 Char"/>
    <w:basedOn w:val="DefaultParagraphFont"/>
    <w:link w:val="Heading2"/>
    <w:uiPriority w:val="9"/>
    <w:rsid w:val="00F10B99"/>
    <w:rPr>
      <w:rFonts w:ascii="Times New Roman" w:eastAsia="Times New Roman" w:hAnsi="Times New Roman" w:cs="Times New Roman"/>
      <w:b/>
      <w:bCs/>
      <w:kern w:val="0"/>
      <w:sz w:val="36"/>
      <w:szCs w:val="36"/>
      <w14:ligatures w14:val="none"/>
    </w:rPr>
  </w:style>
  <w:style w:type="table" w:styleId="TableGrid">
    <w:name w:val="Table Grid"/>
    <w:basedOn w:val="TableNormal"/>
    <w:uiPriority w:val="39"/>
    <w:rsid w:val="001E6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68E7"/>
    <w:rPr>
      <w:color w:val="0563C1" w:themeColor="hyperlink"/>
      <w:u w:val="single"/>
    </w:rPr>
  </w:style>
  <w:style w:type="character" w:styleId="UnresolvedMention">
    <w:name w:val="Unresolved Mention"/>
    <w:basedOn w:val="DefaultParagraphFont"/>
    <w:uiPriority w:val="99"/>
    <w:semiHidden/>
    <w:unhideWhenUsed/>
    <w:rsid w:val="004868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3960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hequorumforsmallbusines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370</Words>
  <Characters>2110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Keating</dc:creator>
  <cp:keywords/>
  <dc:description/>
  <cp:lastModifiedBy>Michael Keating</cp:lastModifiedBy>
  <cp:revision>8</cp:revision>
  <dcterms:created xsi:type="dcterms:W3CDTF">2024-05-05T15:14:00Z</dcterms:created>
  <dcterms:modified xsi:type="dcterms:W3CDTF">2024-05-25T23:41:00Z</dcterms:modified>
</cp:coreProperties>
</file>