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748A" w14:textId="77777777" w:rsidR="00C15127" w:rsidRDefault="00C15127">
      <w:pPr>
        <w:spacing w:after="1440"/>
      </w:pPr>
    </w:p>
    <w:p w14:paraId="378FB20B" w14:textId="77777777" w:rsidR="00C15127" w:rsidRDefault="007C0C9A">
      <w:pPr>
        <w:spacing w:after="240"/>
      </w:pPr>
      <w:r>
        <w:rPr>
          <w:rFonts w:eastAsia="Calibri"/>
          <w:b/>
          <w:color w:val="2E74B5"/>
          <w:sz w:val="20"/>
        </w:rPr>
        <w:t>PROJECT SPECIFICATION</w:t>
      </w:r>
    </w:p>
    <w:p w14:paraId="1EAE16A8" w14:textId="77777777" w:rsidR="00C15127" w:rsidRDefault="007C0C9A">
      <w:pPr>
        <w:pStyle w:val="Title"/>
        <w:pBdr>
          <w:bottom w:val="single" w:sz="14" w:space="9" w:color="2E74B5"/>
        </w:pBdr>
      </w:pPr>
      <w:r>
        <w:rPr>
          <w:rFonts w:ascii="Calibri" w:eastAsia="Calibri" w:hAnsi="Calibri"/>
        </w:rPr>
        <w:t>FlockTrax BioWaste and</w:t>
      </w:r>
      <w:r>
        <w:rPr>
          <w:rFonts w:ascii="Calibri" w:eastAsia="Calibri" w:hAnsi="Calibri"/>
        </w:rPr>
        <w:br/>
        <w:t>WQMP Compliance Tracking</w:t>
      </w:r>
    </w:p>
    <w:p w14:paraId="17A7E986" w14:textId="77777777" w:rsidR="00C15127" w:rsidRDefault="007C0C9A">
      <w:pPr>
        <w:pStyle w:val="Subtitle"/>
      </w:pPr>
      <w:r>
        <w:t>Texas poultry nutrient-management records, organic waste traceability, and responsible-party transfers</w:t>
      </w:r>
    </w:p>
    <w:p w14:paraId="1FB67FE4" w14:textId="77777777" w:rsidR="00C15127" w:rsidRDefault="00C15127"/>
    <w:p w14:paraId="375508DF" w14:textId="77777777" w:rsidR="00C15127" w:rsidRDefault="007C0C9A">
      <w:pPr>
        <w:spacing w:after="80"/>
      </w:pPr>
      <w:r>
        <w:rPr>
          <w:rFonts w:eastAsia="Calibri"/>
          <w:b/>
          <w:color w:val="17365D"/>
          <w:sz w:val="21"/>
        </w:rPr>
        <w:t xml:space="preserve">Status:  </w:t>
      </w:r>
      <w:r>
        <w:rPr>
          <w:rFonts w:eastAsia="Calibri"/>
          <w:sz w:val="21"/>
        </w:rPr>
        <w:t>Research and initial design</w:t>
      </w:r>
    </w:p>
    <w:p w14:paraId="544231F2" w14:textId="77777777" w:rsidR="00C15127" w:rsidRDefault="007C0C9A">
      <w:pPr>
        <w:spacing w:after="80"/>
      </w:pPr>
      <w:r>
        <w:rPr>
          <w:rFonts w:eastAsia="Calibri"/>
          <w:b/>
          <w:color w:val="17365D"/>
          <w:sz w:val="21"/>
        </w:rPr>
        <w:t xml:space="preserve">Prepared:  </w:t>
      </w:r>
      <w:r>
        <w:rPr>
          <w:rFonts w:eastAsia="Calibri"/>
          <w:sz w:val="21"/>
        </w:rPr>
        <w:t>August 27, 2026</w:t>
      </w:r>
    </w:p>
    <w:p w14:paraId="0A82F014" w14:textId="77777777" w:rsidR="00C15127" w:rsidRDefault="007C0C9A">
      <w:pPr>
        <w:spacing w:after="80"/>
      </w:pPr>
      <w:r>
        <w:rPr>
          <w:rFonts w:eastAsia="Calibri"/>
          <w:b/>
          <w:color w:val="17365D"/>
          <w:sz w:val="21"/>
        </w:rPr>
        <w:t xml:space="preserve">Scope:  </w:t>
      </w:r>
      <w:r>
        <w:rPr>
          <w:rFonts w:eastAsia="Calibri"/>
          <w:sz w:val="21"/>
        </w:rPr>
        <w:t>Farm, barn, flock, laboratory, storage, land application, and third-party custody records</w:t>
      </w:r>
    </w:p>
    <w:p w14:paraId="5C40D69A" w14:textId="77777777" w:rsidR="00C15127" w:rsidRDefault="00C15127"/>
    <w:p w14:paraId="3E75B9A6" w14:textId="77777777" w:rsidR="00C15127" w:rsidRDefault="007C0C9A">
      <w:pPr>
        <w:pBdr>
          <w:left w:val="single" w:sz="18" w:space="8" w:color="2E74B5"/>
        </w:pBdr>
        <w:shd w:val="clear" w:color="auto" w:fill="F4F7FA"/>
        <w:spacing w:before="280" w:after="0"/>
        <w:ind w:left="202" w:right="144"/>
      </w:pPr>
      <w:r>
        <w:rPr>
          <w:rFonts w:eastAsia="Calibri"/>
          <w:b/>
          <w:color w:val="17365D"/>
          <w:sz w:val="19"/>
        </w:rPr>
        <w:t xml:space="preserve">Important: </w:t>
      </w:r>
      <w:r>
        <w:rPr>
          <w:rFonts w:eastAsia="Calibri"/>
          <w:sz w:val="19"/>
        </w:rPr>
        <w:t>This is a software and recordkeeping design, not a legal opinion. Each certified WQMP is site-specific and may impose requirements beyond the common requirements summarized here.</w:t>
      </w:r>
    </w:p>
    <w:p w14:paraId="455FD7C4" w14:textId="77777777" w:rsidR="00C15127" w:rsidRDefault="007C0C9A">
      <w:r>
        <w:br w:type="page"/>
      </w:r>
    </w:p>
    <w:p w14:paraId="08E55877" w14:textId="77777777" w:rsidR="00C15127" w:rsidRDefault="007C0C9A">
      <w:pPr>
        <w:pStyle w:val="Heading1"/>
      </w:pPr>
      <w:r>
        <w:lastRenderedPageBreak/>
        <w:t>Contents</w:t>
      </w:r>
    </w:p>
    <w:p w14:paraId="617F9409" w14:textId="77777777" w:rsidR="00C15127" w:rsidRDefault="007C0C9A">
      <w:pPr>
        <w:spacing w:after="200"/>
      </w:pPr>
      <w:r>
        <w:t>Major sections in this specification</w:t>
      </w:r>
    </w:p>
    <w:p w14:paraId="765F100F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1. Executive summary</w:t>
      </w:r>
    </w:p>
    <w:p w14:paraId="37F7F3C7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2. Research findings</w:t>
      </w:r>
    </w:p>
    <w:p w14:paraId="3E4FFB86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3. Functional goals</w:t>
      </w:r>
    </w:p>
    <w:p w14:paraId="1D71228B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4. Navigation and screens</w:t>
      </w:r>
    </w:p>
    <w:p w14:paraId="1846E053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5. Proposed data model</w:t>
      </w:r>
    </w:p>
    <w:p w14:paraId="7218A1F9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6. Data integrity, audit, and security</w:t>
      </w:r>
    </w:p>
    <w:p w14:paraId="360AB4C9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7. Validation and workflow rules</w:t>
      </w:r>
    </w:p>
    <w:p w14:paraId="53C64914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8. Reports and audit package</w:t>
      </w:r>
    </w:p>
    <w:p w14:paraId="78EE57BC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9. Migration and implementation sequence</w:t>
      </w:r>
    </w:p>
    <w:p w14:paraId="6AA8AE79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10. Acceptance criteria for the first release</w:t>
      </w:r>
    </w:p>
    <w:p w14:paraId="643A3671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11. Open decisions before implementation</w:t>
      </w:r>
    </w:p>
    <w:p w14:paraId="284768C4" w14:textId="77777777" w:rsidR="00C15127" w:rsidRDefault="007C0C9A">
      <w:pPr>
        <w:spacing w:after="80"/>
        <w:ind w:left="259"/>
      </w:pPr>
      <w:r>
        <w:rPr>
          <w:rFonts w:eastAsia="Calibri"/>
          <w:color w:val="17365D"/>
          <w:sz w:val="21"/>
        </w:rPr>
        <w:t>12. Primary sources reviewed</w:t>
      </w:r>
    </w:p>
    <w:p w14:paraId="568AE744" w14:textId="77777777" w:rsidR="00C15127" w:rsidRDefault="007C0C9A">
      <w:r>
        <w:br w:type="page"/>
      </w:r>
    </w:p>
    <w:p w14:paraId="29D70128" w14:textId="77777777" w:rsidR="00C15127" w:rsidRDefault="007C0C9A">
      <w:pPr>
        <w:pStyle w:val="Heading1"/>
      </w:pPr>
      <w:r>
        <w:rPr>
          <w:rFonts w:ascii="Calibri" w:eastAsia="Calibri" w:hAnsi="Calibri"/>
        </w:rPr>
        <w:lastRenderedPageBreak/>
        <w:t>1. Executive summary</w:t>
      </w:r>
    </w:p>
    <w:p w14:paraId="38543320" w14:textId="77777777" w:rsidR="00C15127" w:rsidRDefault="007C0C9A">
      <w:r>
        <w:rPr>
          <w:rFonts w:eastAsia="Calibri"/>
        </w:rPr>
        <w:t xml:space="preserve">FlockTrax should add a dedicated </w:t>
      </w:r>
      <w:r>
        <w:rPr>
          <w:rFonts w:eastAsia="Calibri"/>
          <w:b/>
        </w:rPr>
        <w:t>BioWaste</w:t>
      </w:r>
      <w:r>
        <w:rPr>
          <w:rFonts w:eastAsia="Calibri"/>
        </w:rPr>
        <w:t xml:space="preserve"> module that traces poultry bedding and organic waste from its physical origin through storage, on-farm use, or transfer to another responsible person or entity.</w:t>
      </w:r>
    </w:p>
    <w:p w14:paraId="113A1311" w14:textId="77777777" w:rsidR="00C15127" w:rsidRDefault="007C0C9A">
      <w:r>
        <w:rPr>
          <w:rFonts w:eastAsia="Calibri"/>
        </w:rPr>
        <w:t>The minimum defensible chain is:</w:t>
      </w:r>
    </w:p>
    <w:p w14:paraId="7BFA2EBE" w14:textId="77777777" w:rsidR="00C15127" w:rsidRDefault="007C0C9A">
      <w:r>
        <w:rPr>
          <w:rFonts w:ascii="Consolas" w:eastAsia="Consolas" w:hAnsi="Consolas"/>
          <w:color w:val="17365D"/>
          <w:sz w:val="20"/>
          <w:shd w:val="clear" w:color="auto" w:fill="EEF2F6"/>
        </w:rPr>
        <w:t>Farm + Barn + Placement/Flock -&gt; Input material -&gt; Waste batch -&gt; Lab analysis -&gt; Storage/Disposition event -&gt; Recipient/Destination -&gt; Receipt or supporting document</w:t>
      </w:r>
    </w:p>
    <w:p w14:paraId="47E0185F" w14:textId="77777777" w:rsidR="00C15127" w:rsidRDefault="007C0C9A">
      <w:r>
        <w:rPr>
          <w:rFonts w:eastAsia="Calibri"/>
        </w:rPr>
        <w:t>The user's proposed tables are a sound starting point, but three structural changes are important:</w:t>
      </w:r>
    </w:p>
    <w:p w14:paraId="7B13DD55" w14:textId="77777777" w:rsidR="00C15127" w:rsidRDefault="007C0C9A">
      <w:pPr>
        <w:pStyle w:val="ListNumber"/>
        <w:numPr>
          <w:ilvl w:val="0"/>
          <w:numId w:val="10"/>
        </w:numPr>
      </w:pPr>
      <w:r>
        <w:rPr>
          <w:rFonts w:eastAsia="Calibri"/>
        </w:rPr>
        <w:t xml:space="preserve">A waste quantity must have both a numeric amount and a unit. Texas records use tons, cubic yards, or other appropriate units; a field named only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waste_volume</w:t>
      </w:r>
      <w:r>
        <w:rPr>
          <w:rFonts w:eastAsia="Calibri"/>
        </w:rPr>
        <w:t xml:space="preserve"> is not sufficient.</w:t>
      </w:r>
    </w:p>
    <w:p w14:paraId="441F0A81" w14:textId="77777777" w:rsidR="00C15127" w:rsidRDefault="007C0C9A">
      <w:pPr>
        <w:pStyle w:val="ListNumber"/>
        <w:numPr>
          <w:ilvl w:val="0"/>
          <w:numId w:val="10"/>
        </w:numPr>
      </w:pPr>
      <w:r>
        <w:rPr>
          <w:rFonts w:eastAsia="Calibri"/>
        </w:rPr>
        <w:t>Storage, on-farm application, and third-party removal should be recorded as separate events rather than final columns on the waste batch. A single batch may be split among several recipients or destinations over several dates.</w:t>
      </w:r>
    </w:p>
    <w:p w14:paraId="75E2BDD1" w14:textId="77777777" w:rsidR="00C15127" w:rsidRDefault="007C0C9A">
      <w:pPr>
        <w:pStyle w:val="ListNumber"/>
        <w:numPr>
          <w:ilvl w:val="0"/>
          <w:numId w:val="10"/>
        </w:numPr>
      </w:pPr>
      <w:r>
        <w:rPr>
          <w:rFonts w:eastAsia="Calibri"/>
        </w:rPr>
        <w:t>Laboratory samples and reports should be first-class records. A boolean and one file field cannot adequately represent annual testing, multiple samples, nutrient values, amendments, or proof that an analysis was supplied to a recipient.</w:t>
      </w:r>
    </w:p>
    <w:p w14:paraId="1698FBA8" w14:textId="77777777" w:rsidR="00C15127" w:rsidRDefault="007C0C9A">
      <w:r>
        <w:rPr>
          <w:rFonts w:eastAsia="Calibri"/>
        </w:rPr>
        <w:t xml:space="preserve">For consistency and simpler compliance, FlockTrax should retain all BioWaste and WQMP records for </w:t>
      </w:r>
      <w:r>
        <w:rPr>
          <w:rFonts w:eastAsia="Calibri"/>
          <w:b/>
        </w:rPr>
        <w:t>at least five years</w:t>
      </w:r>
      <w:r>
        <w:rPr>
          <w:rFonts w:eastAsia="Calibri"/>
        </w:rPr>
        <w:t>, even where a narrower Texas statute specifies two years for a particular litter-transfer record.</w:t>
      </w:r>
    </w:p>
    <w:p w14:paraId="05FB11E9" w14:textId="77777777" w:rsidR="00C15127" w:rsidRDefault="007C0C9A">
      <w:pPr>
        <w:pStyle w:val="Heading1"/>
      </w:pPr>
      <w:r>
        <w:rPr>
          <w:rFonts w:ascii="Calibri" w:eastAsia="Calibri" w:hAnsi="Calibri"/>
        </w:rPr>
        <w:t>2. Research findings</w:t>
      </w:r>
    </w:p>
    <w:p w14:paraId="0BEABBC3" w14:textId="77777777" w:rsidR="00C15127" w:rsidRDefault="007C0C9A">
      <w:pPr>
        <w:pStyle w:val="Heading2"/>
      </w:pPr>
      <w:r>
        <w:rPr>
          <w:rFonts w:ascii="Calibri" w:eastAsia="Calibri" w:hAnsi="Calibri"/>
        </w:rPr>
        <w:t>2.1 Applicability and plan status</w:t>
      </w:r>
    </w:p>
    <w:p w14:paraId="4731F07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Texas requires commercial poultry facilities to develop, implement, and maintain a TSSWCB-certified WQMP covering the poultry operating unit before birds are placed at a new facility or additional poultry are placed at an existing facility.</w:t>
      </w:r>
    </w:p>
    <w:p w14:paraId="61E21FA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WQMP is site-specific. The actual certified plan and its implementation schedule remain the controlling operational documents for a farm.</w:t>
      </w:r>
    </w:p>
    <w:p w14:paraId="3AE431A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Dry-litter poultry CAFOs that do not discharge and do not plan to discharge may operate without TCEQ water-quality permit coverage when they maintain the certified WQMP and satisfy the applicable CAFO rules. A discharge, loss of certification, or other circumstances can change the regulatory posture.</w:t>
      </w:r>
    </w:p>
    <w:p w14:paraId="5F51255C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plan should be revised and recertified before material changes such as changes to land-management units, increased maximum bird capacity, new or modified poultry houses/storage/composting facilities, acreage or land-use changes, ownership changes, or other changes affecting discharge potential.</w:t>
      </w:r>
    </w:p>
    <w:p w14:paraId="471330E2" w14:textId="77777777" w:rsidR="00C15127" w:rsidRDefault="007C0C9A">
      <w:pPr>
        <w:pStyle w:val="Heading2"/>
      </w:pPr>
      <w:r>
        <w:rPr>
          <w:rFonts w:ascii="Calibri" w:eastAsia="Calibri" w:hAnsi="Calibri"/>
        </w:rPr>
        <w:t>2.2 Core records identified by TSSWCB guidance</w:t>
      </w:r>
    </w:p>
    <w:p w14:paraId="46472E9C" w14:textId="77777777" w:rsidR="00C15127" w:rsidRDefault="007C0C9A">
      <w:r>
        <w:rPr>
          <w:rFonts w:eastAsia="Calibri"/>
        </w:rPr>
        <w:t>TSSWCB's dry-litter poultry guidance calls for records to be kept for at least five years and available during site inspections. The identified records include:</w:t>
      </w:r>
    </w:p>
    <w:p w14:paraId="33D3EEB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The current certified WQMP, including its nutrient-management plan.</w:t>
      </w:r>
    </w:p>
    <w:p w14:paraId="6479A65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Annual litter analyses, including years without a cleanout.</w:t>
      </w:r>
    </w:p>
    <w:p w14:paraId="29F02D5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Soil sample locations and annual analyses for land-management units expected to receive litter.</w:t>
      </w:r>
    </w:p>
    <w:p w14:paraId="7E08C14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On-farm litter/cake/manure use logs showing quantity, application date, location/field, acres, and weather conditions during application and for the 24 hours before and after application.</w:t>
      </w:r>
    </w:p>
    <w:p w14:paraId="30EC2DC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Off-site transfer logs identifying the recipient's name and address, physical destination, removal date, and amount removed.</w:t>
      </w:r>
    </w:p>
    <w:p w14:paraId="6FA58C9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Proof that the latest litter/nutrient analysis was made available to an off-site recipient or hauler.</w:t>
      </w:r>
    </w:p>
    <w:p w14:paraId="3D0FD13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Mortality-management practices and evidence that the approved system is being used.</w:t>
      </w:r>
    </w:p>
    <w:p w14:paraId="22D9890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Regular facility inspections, including monthly inspections of mortality systems, litter-application equipment, chemical storage, and disposal sites, plus an annual complete site inspection.</w:t>
      </w:r>
    </w:p>
    <w:p w14:paraId="0E6B139C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Storage conditions, including whether litter is covered, protected from stormwater, and—if uncovered—whether it has remained stored for more than 30 days.</w:t>
      </w:r>
    </w:p>
    <w:p w14:paraId="3CDC0C6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Discharge incidents, notifications, sampling, laboratory tracking, and remedial actions when a discharge occurs.</w:t>
      </w:r>
    </w:p>
    <w:p w14:paraId="60D3D4BB" w14:textId="77777777" w:rsidR="00C15127" w:rsidRDefault="007C0C9A">
      <w:pPr>
        <w:pStyle w:val="Heading2"/>
      </w:pPr>
      <w:r>
        <w:rPr>
          <w:rFonts w:ascii="Calibri" w:eastAsia="Calibri" w:hAnsi="Calibri"/>
        </w:rPr>
        <w:t>2.3 Transfer records required by Texas statute</w:t>
      </w:r>
    </w:p>
    <w:p w14:paraId="3994EE90" w14:textId="77777777" w:rsidR="00C15127" w:rsidRDefault="007C0C9A">
      <w:r>
        <w:rPr>
          <w:rFonts w:eastAsia="Calibri"/>
        </w:rPr>
        <w:t>Texas Water Code Section 26.304 requires a poultry facility that sells or transfers poultry litter for off-site application to retain, until the second anniversary of the transfer:</w:t>
      </w:r>
    </w:p>
    <w:p w14:paraId="2190E1F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Identity of the purchaser or applicator.</w:t>
      </w:r>
    </w:p>
    <w:p w14:paraId="4E3A219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Physical destination identified by the purchaser or transferee.</w:t>
      </w:r>
    </w:p>
    <w:p w14:paraId="27277BA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Date litter was removed from the poultry facility.</w:t>
      </w:r>
    </w:p>
    <w:p w14:paraId="30C0127C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Number of tons removed.</w:t>
      </w:r>
    </w:p>
    <w:p w14:paraId="5391DDD6" w14:textId="77777777" w:rsidR="00C15127" w:rsidRDefault="007C0C9A">
      <w:r>
        <w:rPr>
          <w:rFonts w:eastAsia="Calibri"/>
        </w:rPr>
        <w:t>The recipient applying litter to land must retain a signed and dated proof-of-delivery document for each load and record the application date or dates. The proof-of-delivery requirement does not apply to certain non-land-application uses such as composting, biofuel, biogasification, or other beneficial use.</w:t>
      </w:r>
    </w:p>
    <w:p w14:paraId="1DF83CD3" w14:textId="77777777" w:rsidR="00C15127" w:rsidRDefault="007C0C9A">
      <w:pPr>
        <w:pStyle w:val="Heading2"/>
      </w:pPr>
      <w:r>
        <w:rPr>
          <w:rFonts w:ascii="Calibri" w:eastAsia="Calibri" w:hAnsi="Calibri"/>
        </w:rPr>
        <w:t>2.4 Nutrient-management and CAFO considerations</w:t>
      </w:r>
    </w:p>
    <w:p w14:paraId="57423B93" w14:textId="77777777" w:rsidR="00C15127" w:rsidRDefault="007C0C9A">
      <w:r>
        <w:rPr>
          <w:rFonts w:eastAsia="Calibri"/>
        </w:rPr>
        <w:t>The Texas NRCS Nutrient Management standard (Practice Code 590) supports retaining:</w:t>
      </w:r>
    </w:p>
    <w:p w14:paraId="22F456D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Soil, water, litter/manure, compost, organic by-product, and plant-tissue analyses used by the plan.</w:t>
      </w:r>
    </w:p>
    <w:p w14:paraId="12B420D1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Quantities, analyses, and sources of all nutrient imports, exports, and on-site transfers.</w:t>
      </w:r>
    </w:p>
    <w:p w14:paraId="235BB9E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Dates, methods, rates, sources, and locations of nutrient applications.</w:t>
      </w:r>
    </w:p>
    <w:p w14:paraId="10F8CEA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Weather and soil-moisture conditions at application and elapsed time to rainfall or irrigation.</w:t>
      </w:r>
    </w:p>
    <w:p w14:paraId="341CCBC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Crops planted, harvest dates, actual yields, and nutrient analyses of harvested biomass when applicable.</w:t>
      </w:r>
    </w:p>
    <w:p w14:paraId="4FC2C62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Plan-review date, reviewer, and recommended adjustments.</w:t>
      </w:r>
    </w:p>
    <w:p w14:paraId="7E394BE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Application-equipment calibration and documentation when actual application differs from the planned rate.</w:t>
      </w:r>
    </w:p>
    <w:p w14:paraId="772155B9" w14:textId="77777777" w:rsidR="00C15127" w:rsidRDefault="007C0C9A">
      <w:r>
        <w:rPr>
          <w:rFonts w:eastAsia="Calibri"/>
        </w:rPr>
        <w:t>If a farm is covered by the TCEQ CAFO general permit, additional records may apply, including five-year on-site retention, weekly manure-use/removal records, annual nutrient and soil analyses, inspection records, spills, and annual reporting. The module should support those records without treating every farm as a permitted CAFO.</w:t>
      </w:r>
    </w:p>
    <w:p w14:paraId="54E289A0" w14:textId="77777777" w:rsidR="00C15127" w:rsidRDefault="007C0C9A">
      <w:pPr>
        <w:pStyle w:val="Heading2"/>
      </w:pPr>
      <w:r>
        <w:rPr>
          <w:rFonts w:ascii="Calibri" w:eastAsia="Calibri" w:hAnsi="Calibri"/>
        </w:rPr>
        <w:t>2.5 Mortality and carcass compost</w:t>
      </w:r>
    </w:p>
    <w:p w14:paraId="11C69CDD" w14:textId="77777777" w:rsidR="00C15127" w:rsidRDefault="007C0C9A">
      <w:r>
        <w:rPr>
          <w:rFonts w:eastAsia="Calibri"/>
        </w:rPr>
        <w:t>Routine poultry mortality must be managed through an authorized method; routine on-site burial is prohibited. Because carcass compost is included in the requested waste types, the system should distinguish:</w:t>
      </w:r>
    </w:p>
    <w:p w14:paraId="0B7C86AE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Routine mortality from catastrophic mortality.</w:t>
      </w:r>
    </w:p>
    <w:p w14:paraId="4347841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Compost input, active compost, finished compost, and removal/use.</w:t>
      </w:r>
    </w:p>
    <w:p w14:paraId="29A47AF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Disposal method and receiving facility where carcasses leave the farm.</w:t>
      </w:r>
    </w:p>
    <w:p w14:paraId="260E508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TCEQ authorization or registration information where applicable.</w:t>
      </w:r>
    </w:p>
    <w:p w14:paraId="0E348CD0" w14:textId="77777777" w:rsidR="00C15127" w:rsidRDefault="007C0C9A">
      <w:pPr>
        <w:pStyle w:val="Heading1"/>
      </w:pPr>
      <w:r>
        <w:rPr>
          <w:rFonts w:ascii="Calibri" w:eastAsia="Calibri" w:hAnsi="Calibri"/>
        </w:rPr>
        <w:t>3. Functional goals</w:t>
      </w:r>
    </w:p>
    <w:p w14:paraId="110AB067" w14:textId="77777777" w:rsidR="00C15127" w:rsidRDefault="007C0C9A">
      <w:r>
        <w:rPr>
          <w:rFonts w:eastAsia="Calibri"/>
        </w:rPr>
        <w:t>The BioWaste module must:</w:t>
      </w:r>
    </w:p>
    <w:p w14:paraId="621E12AB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Associate each material record with the correct farm, barn, flock, and preferably placement.</w:t>
      </w:r>
    </w:p>
    <w:p w14:paraId="36BF0D41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Record bedding or other organic inputs introduced into a barn.</w:t>
      </w:r>
    </w:p>
    <w:p w14:paraId="5A6C3600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Create traceable waste batches for manure cake, total cleanout litter, carcass compost, and other farm-generated organic material.</w:t>
      </w:r>
    </w:p>
    <w:p w14:paraId="04609178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Preserve the full custody chain through storage, on-farm use, and third-party transfer.</w:t>
      </w:r>
    </w:p>
    <w:p w14:paraId="07B9588D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Support partial disposition of a batch and multiple disposition events.</w:t>
      </w:r>
    </w:p>
    <w:p w14:paraId="6C86D649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Store laboratory reports, delivery tickets, receipts, and WQMP documents in private Supabase Storage.</w:t>
      </w:r>
    </w:p>
    <w:p w14:paraId="0BD7B026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Reconcile generated quantity against quantity remaining, used, or transferred.</w:t>
      </w:r>
    </w:p>
    <w:p w14:paraId="6C8D5E92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Provide farm-, flock-, barn-, date-, waste-type-, and recipient-level reports.</w:t>
      </w:r>
    </w:p>
    <w:p w14:paraId="0671ECCC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Alert users to missing documentation and upcoming or overdue compliance activities.</w:t>
      </w:r>
    </w:p>
    <w:p w14:paraId="5B95F4FF" w14:textId="77777777" w:rsidR="00C15127" w:rsidRDefault="007C0C9A">
      <w:pPr>
        <w:pStyle w:val="ListNumber"/>
        <w:numPr>
          <w:ilvl w:val="0"/>
          <w:numId w:val="11"/>
        </w:numPr>
      </w:pPr>
      <w:r>
        <w:rPr>
          <w:rFonts w:eastAsia="Calibri"/>
        </w:rPr>
        <w:t>Preserve records and correction history for inspection and audit.</w:t>
      </w:r>
    </w:p>
    <w:p w14:paraId="22E4BEE5" w14:textId="77777777" w:rsidR="00C15127" w:rsidRDefault="007C0C9A">
      <w:pPr>
        <w:pStyle w:val="Heading1"/>
      </w:pPr>
      <w:r>
        <w:rPr>
          <w:rFonts w:ascii="Calibri" w:eastAsia="Calibri" w:hAnsi="Calibri"/>
        </w:rPr>
        <w:t>4. Navigation and screens</w:t>
      </w:r>
    </w:p>
    <w:p w14:paraId="3C7C0C04" w14:textId="77777777" w:rsidR="00C15127" w:rsidRDefault="007C0C9A">
      <w:r>
        <w:rPr>
          <w:rFonts w:eastAsia="Calibri"/>
        </w:rPr>
        <w:t xml:space="preserve">Add a new major sidebar group between </w:t>
      </w:r>
      <w:r>
        <w:rPr>
          <w:rFonts w:eastAsia="Calibri"/>
          <w:b/>
        </w:rPr>
        <w:t>Placements</w:t>
      </w:r>
      <w:r>
        <w:rPr>
          <w:rFonts w:eastAsia="Calibri"/>
        </w:rPr>
        <w:t xml:space="preserve"> and </w:t>
      </w:r>
      <w:r>
        <w:rPr>
          <w:rFonts w:eastAsia="Calibri"/>
          <w:b/>
        </w:rPr>
        <w:t>Configuration</w:t>
      </w:r>
      <w:r>
        <w:rPr>
          <w:rFonts w:eastAsia="Calibri"/>
        </w:rPr>
        <w:t>:</w:t>
      </w:r>
    </w:p>
    <w:p w14:paraId="7DE5D176" w14:textId="77777777" w:rsidR="00C15127" w:rsidRDefault="007C0C9A">
      <w:pPr>
        <w:pStyle w:val="Heading2"/>
      </w:pPr>
      <w:r>
        <w:rPr>
          <w:rFonts w:ascii="Calibri" w:eastAsia="Calibri" w:hAnsi="Calibri"/>
        </w:rPr>
        <w:t>BioWaste</w:t>
      </w:r>
    </w:p>
    <w:p w14:paraId="74A19E2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  <w:b/>
        </w:rPr>
        <w:t>BioWaste Tracker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/admin/biowaste</w:t>
      </w:r>
    </w:p>
    <w:p w14:paraId="773DACA9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  <w:b/>
        </w:rPr>
        <w:t>Responsible Entities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/admin/biowaste/entities</w:t>
      </w:r>
    </w:p>
    <w:p w14:paraId="1415D5E5" w14:textId="77777777" w:rsidR="00C15127" w:rsidRDefault="007C0C9A">
      <w:r>
        <w:rPr>
          <w:rFonts w:eastAsia="Calibri"/>
        </w:rPr>
        <w:t>Recommended later additions:</w:t>
      </w:r>
    </w:p>
    <w:p w14:paraId="24BB677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  <w:b/>
        </w:rPr>
        <w:t>WQMP &amp; Lab Records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/admin/biowaste/compliance</w:t>
      </w:r>
    </w:p>
    <w:p w14:paraId="447D1FB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  <w:b/>
        </w:rPr>
        <w:t>Land Management Units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/admin/biowaste/land-management-units</w:t>
      </w:r>
    </w:p>
    <w:p w14:paraId="0F358C8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  <w:b/>
        </w:rPr>
        <w:t>BioWaste Reports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/admin/biowaste/reports</w:t>
      </w:r>
    </w:p>
    <w:p w14:paraId="145C54CF" w14:textId="77777777" w:rsidR="00C15127" w:rsidRDefault="007C0C9A">
      <w:r>
        <w:rPr>
          <w:rFonts w:eastAsia="Calibri"/>
        </w:rPr>
        <w:t xml:space="preserve">The user-facing label should be spelled </w:t>
      </w:r>
      <w:r>
        <w:rPr>
          <w:rFonts w:eastAsia="Calibri"/>
          <w:b/>
        </w:rPr>
        <w:t>Responsible Entities</w:t>
      </w:r>
      <w:r>
        <w:rPr>
          <w:rFonts w:eastAsia="Calibri"/>
        </w:rPr>
        <w:t xml:space="preserve">. Database naming should use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responsible_entity</w:t>
      </w:r>
      <w:r>
        <w:rPr>
          <w:rFonts w:eastAsia="Calibri"/>
        </w:rPr>
        <w:t xml:space="preserve">, not a field or table name beginning with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3p</w:t>
      </w:r>
      <w:r>
        <w:rPr>
          <w:rFonts w:eastAsia="Calibri"/>
        </w:rPr>
        <w:t>.</w:t>
      </w:r>
    </w:p>
    <w:p w14:paraId="352E4D29" w14:textId="77777777" w:rsidR="00C15127" w:rsidRDefault="007C0C9A">
      <w:pPr>
        <w:pStyle w:val="Heading2"/>
      </w:pPr>
      <w:r>
        <w:rPr>
          <w:rFonts w:ascii="Calibri" w:eastAsia="Calibri" w:hAnsi="Calibri"/>
        </w:rPr>
        <w:t>4.1 BioWaste Tracker minimum interface</w:t>
      </w:r>
    </w:p>
    <w:p w14:paraId="4C52EE11" w14:textId="77777777" w:rsidR="00C15127" w:rsidRDefault="007C0C9A">
      <w:r>
        <w:rPr>
          <w:rFonts w:eastAsia="Calibri"/>
        </w:rPr>
        <w:t>The tracker should provide:</w:t>
      </w:r>
    </w:p>
    <w:p w14:paraId="2483E9A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Farm, barn, flock/placement, waste type, disposition status, entity, and date filters.</w:t>
      </w:r>
    </w:p>
    <w:p w14:paraId="73A77F9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visible balance for each batch: generated, disposed/transferred, and remaining.</w:t>
      </w:r>
    </w:p>
    <w:p w14:paraId="7BD6881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 xml:space="preserve">Statuses such as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generated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stored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partially_disposed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fully_disposed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voided</w:t>
      </w:r>
      <w:r>
        <w:rPr>
          <w:rFonts w:eastAsia="Calibri"/>
        </w:rPr>
        <w:t>.</w:t>
      </w:r>
    </w:p>
    <w:p w14:paraId="7030ACA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 xml:space="preserve">Quick actions for </w:t>
      </w:r>
      <w:r>
        <w:rPr>
          <w:rFonts w:eastAsia="Calibri"/>
          <w:b/>
        </w:rPr>
        <w:t>Record Input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Generate Waste Batch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Record Storage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Record On-Farm Use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Transfer to Third Party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Attach Lab Report</w:t>
      </w:r>
      <w:r>
        <w:rPr>
          <w:rFonts w:eastAsia="Calibri"/>
        </w:rPr>
        <w:t xml:space="preserve">, and </w:t>
      </w:r>
      <w:r>
        <w:rPr>
          <w:rFonts w:eastAsia="Calibri"/>
          <w:b/>
        </w:rPr>
        <w:t>Correct Record</w:t>
      </w:r>
      <w:r>
        <w:rPr>
          <w:rFonts w:eastAsia="Calibri"/>
        </w:rPr>
        <w:t>.</w:t>
      </w:r>
    </w:p>
    <w:p w14:paraId="165C871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Warnings for quantity imbalance, missing lab analysis, missing destination, missing recipient address, or missing proof of transfer.</w:t>
      </w:r>
    </w:p>
    <w:p w14:paraId="76B66F8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farm/flock trace view showing the complete sequence from bedding input to final disposition.</w:t>
      </w:r>
    </w:p>
    <w:p w14:paraId="4FE0FAB6" w14:textId="77777777" w:rsidR="00C15127" w:rsidRDefault="007C0C9A">
      <w:pPr>
        <w:pStyle w:val="Heading2"/>
      </w:pPr>
      <w:r>
        <w:rPr>
          <w:rFonts w:ascii="Calibri" w:eastAsia="Calibri" w:hAnsi="Calibri"/>
        </w:rPr>
        <w:t>4.2 Responsible Entities minimum interface</w:t>
      </w:r>
    </w:p>
    <w:p w14:paraId="04FEF75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Searchable list of recipients, purchasers, applicators, haulers, composters, renderers, landfills, and other responsible parties.</w:t>
      </w:r>
    </w:p>
    <w:p w14:paraId="44640C5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Registration/authorization fields where relevant.</w:t>
      </w:r>
    </w:p>
    <w:p w14:paraId="4D3B2F5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Active/inactive state without deleting historical entities.</w:t>
      </w:r>
    </w:p>
    <w:p w14:paraId="7294EBF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Transfer history and total quantity received by period.</w:t>
      </w:r>
    </w:p>
    <w:p w14:paraId="562DFD49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Warning when required address or destination information is incomplete.</w:t>
      </w:r>
    </w:p>
    <w:p w14:paraId="3D5AB229" w14:textId="77777777" w:rsidR="00C15127" w:rsidRDefault="007C0C9A">
      <w:pPr>
        <w:pStyle w:val="Heading1"/>
      </w:pPr>
      <w:r>
        <w:rPr>
          <w:rFonts w:ascii="Calibri" w:eastAsia="Calibri" w:hAnsi="Calibri"/>
        </w:rPr>
        <w:t>5. Proposed data model</w:t>
      </w:r>
    </w:p>
    <w:p w14:paraId="5B71A429" w14:textId="77777777" w:rsidR="00C15127" w:rsidRDefault="007C0C9A">
      <w:pPr>
        <w:pStyle w:val="Heading2"/>
      </w:pPr>
      <w:r>
        <w:rPr>
          <w:rFonts w:ascii="Calibri" w:eastAsia="Calibri" w:hAnsi="Calibri"/>
        </w:rPr>
        <w:t>5.1 Farm fields</w:t>
      </w:r>
    </w:p>
    <w:p w14:paraId="31B3ADDC" w14:textId="77777777" w:rsidR="00C15127" w:rsidRDefault="007C0C9A">
      <w:r>
        <w:rPr>
          <w:rFonts w:eastAsia="Calibri"/>
        </w:rPr>
        <w:t xml:space="preserve">Append the following requested columns to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public.farms</w:t>
      </w:r>
      <w:r>
        <w:rPr>
          <w:rFonts w:eastAsia="Calibri"/>
        </w:rPr>
        <w:t>: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700"/>
        <w:gridCol w:w="4860"/>
      </w:tblGrid>
      <w:tr w:rsidR="00C15127" w14:paraId="18BF7930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9927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4AE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62A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Null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49C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Purpose</w:t>
            </w:r>
          </w:p>
        </w:tc>
      </w:tr>
      <w:tr w:rsidR="00C15127" w14:paraId="25D1AA1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D48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wqmp_cert_id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C0F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9F7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yes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BEA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Certified WQMP identifier exactly as issued.</w:t>
            </w:r>
          </w:p>
        </w:tc>
      </w:tr>
      <w:tr w:rsidR="00C15127" w14:paraId="48FC0422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033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wqmp_last_audit_date</w:t>
            </w:r>
          </w:p>
        </w:tc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FEF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329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yes</w:t>
            </w:r>
          </w:p>
        </w:tc>
        <w:tc>
          <w:tcPr>
            <w:tcW w:w="4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099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Most recent TSSWCB/SWCD review, audit, or inspection date recorded for the farm.</w:t>
            </w:r>
          </w:p>
        </w:tc>
      </w:tr>
      <w:tr w:rsidR="00C15127" w14:paraId="20EF8D6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715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wqmp_last_lab_date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843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980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yes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30E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Compatibility summary date requested by the business. Prefer maintaining it from lab records rather than manual entry.</w:t>
            </w:r>
          </w:p>
        </w:tc>
      </w:tr>
    </w:tbl>
    <w:p w14:paraId="21115136" w14:textId="77777777" w:rsidR="00C15127" w:rsidRDefault="00C15127">
      <w:pPr>
        <w:spacing w:after="40"/>
      </w:pPr>
    </w:p>
    <w:p w14:paraId="30654A74" w14:textId="77777777" w:rsidR="00C15127" w:rsidRDefault="007C0C9A">
      <w:r>
        <w:rPr>
          <w:rFonts w:eastAsia="Calibri"/>
        </w:rPr>
        <w:t>Recommended additional farm columns: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0376DFC6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02B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A6E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D5B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Purpose</w:t>
            </w:r>
          </w:p>
        </w:tc>
      </w:tr>
      <w:tr w:rsidR="00C15127" w14:paraId="04E8265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6B2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wqmp_status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525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FDB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not_recorded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active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revision_pending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expired_or_withdrawn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not_applicable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45D1A64C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641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wqmp_certified_at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FFC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24B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Certification/recertification date.</w:t>
            </w:r>
          </w:p>
        </w:tc>
      </w:tr>
      <w:tr w:rsidR="00C15127" w14:paraId="3FEB19F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8A5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wqmp_next_review_date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6E6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BCC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Plan-specific review target, if supplied.</w:t>
            </w:r>
          </w:p>
        </w:tc>
      </w:tr>
      <w:tr w:rsidR="00C15127" w14:paraId="5CA3A7BB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8DC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wqmp_last_litter_lab_date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6AA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749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Derived convenience date for the latest litter/manure analysis.</w:t>
            </w:r>
          </w:p>
        </w:tc>
      </w:tr>
      <w:tr w:rsidR="00C15127" w14:paraId="06FE9BD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8E9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wqmp_last_soil_lab_date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390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C8C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Derived convenience date for the latest soil analysis.</w:t>
            </w:r>
          </w:p>
        </w:tc>
      </w:tr>
      <w:tr w:rsidR="00C15127" w14:paraId="289E2CAC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2C3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wqmp_is_cafo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0A6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boolean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278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Whether the farm is classified as a CAFO.</w:t>
            </w:r>
          </w:p>
        </w:tc>
      </w:tr>
      <w:tr w:rsidR="00C15127" w14:paraId="609959E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8DC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wqmp_cafo_permit_number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46E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524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TCEQ permit or authorization identifier, when applicable.</w:t>
            </w:r>
          </w:p>
        </w:tc>
      </w:tr>
      <w:tr w:rsidR="00C15127" w14:paraId="656BF247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1E0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wqmp_notes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ADB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F25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Limited administrative notes; operational records belong in normalized tables.</w:t>
            </w:r>
          </w:p>
        </w:tc>
      </w:tr>
    </w:tbl>
    <w:p w14:paraId="793A7A5C" w14:textId="77777777" w:rsidR="00C15127" w:rsidRDefault="00C15127">
      <w:pPr>
        <w:spacing w:after="40"/>
      </w:pPr>
    </w:p>
    <w:p w14:paraId="53752331" w14:textId="77777777" w:rsidR="00C15127" w:rsidRDefault="007C0C9A">
      <w:r>
        <w:rPr>
          <w:rFonts w:ascii="Consolas" w:eastAsia="Consolas" w:hAnsi="Consolas"/>
          <w:color w:val="17365D"/>
          <w:sz w:val="20"/>
          <w:shd w:val="clear" w:color="auto" w:fill="EEF2F6"/>
        </w:rPr>
        <w:t>wqmp_last_lab_date</w:t>
      </w:r>
      <w:r>
        <w:rPr>
          <w:rFonts w:eastAsia="Calibri"/>
        </w:rPr>
        <w:t xml:space="preserve"> should not be the only lab indicator because soil, litter/manure, water, and discharge analyses have different schedules and purposes.</w:t>
      </w:r>
    </w:p>
    <w:p w14:paraId="4FD3EDBC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5.2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biowaste_input_records</w:t>
      </w:r>
    </w:p>
    <w:p w14:paraId="10542476" w14:textId="77777777" w:rsidR="00C15127" w:rsidRDefault="007C0C9A">
      <w:r>
        <w:rPr>
          <w:rFonts w:eastAsia="Calibri"/>
        </w:rPr>
        <w:t>Tracks bedding and other material added before or during production.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62048A78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6A3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3497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6DA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Requirement/notes</w:t>
            </w:r>
          </w:p>
        </w:tc>
      </w:tr>
      <w:tr w:rsidR="00C15127" w14:paraId="7F269D1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0AC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bio_input_id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CDA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7DD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Primary key; default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gen_random_uuid()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1D326A91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068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farm_group_id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F8B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E9C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farm_groups</w:t>
            </w:r>
            <w:r>
              <w:rPr>
                <w:rFonts w:eastAsia="Calibri"/>
                <w:sz w:val="17"/>
              </w:rPr>
              <w:t>; populated from the selected farm and protected from scope drift.</w:t>
            </w:r>
          </w:p>
        </w:tc>
      </w:tr>
      <w:tr w:rsidR="00C15127" w14:paraId="7254176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F14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F7E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1AD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Required 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farms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08DDDF3D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AE1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barn_id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D8D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2E1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Required 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barns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3957020E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CC5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placement_id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699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8CB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Recommended 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placements</w:t>
            </w:r>
            <w:r>
              <w:rPr>
                <w:rFonts w:eastAsia="Calibri"/>
                <w:sz w:val="17"/>
              </w:rPr>
              <w:t>; authoritative flock/barn assignment at the time.</w:t>
            </w:r>
          </w:p>
        </w:tc>
      </w:tr>
      <w:tr w:rsidR="00C15127" w14:paraId="0AC5657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B34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flock_id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26C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74A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flocks</w:t>
            </w:r>
            <w:r>
              <w:rPr>
                <w:rFonts w:eastAsia="Calibri"/>
                <w:sz w:val="17"/>
              </w:rPr>
              <w:t>; retained as an explicit historical/reporting dimension.</w:t>
            </w:r>
          </w:p>
        </w:tc>
      </w:tr>
      <w:tr w:rsidR="00C15127" w14:paraId="323DEA5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598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input_type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4F7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488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new_wood_shavings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new_other_bedding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reused_litter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compost_carbon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67D028C6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CA5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quantity_amount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40A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numeric(14,3)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267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Required, nonnegative.</w:t>
            </w:r>
          </w:p>
        </w:tc>
      </w:tr>
      <w:tr w:rsidR="00C15127" w14:paraId="04E2D6A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1ED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quantity_unit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72C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1CA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cubic_yard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wet_ton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dry_ton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pound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bale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load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50D41C0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9FA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date_added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70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93B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Required.</w:t>
            </w:r>
          </w:p>
        </w:tc>
      </w:tr>
      <w:tr w:rsidR="00C15127" w14:paraId="7EB84BF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4F3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source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224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353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Vendor, farm source, prior barn, or explanatory source.</w:t>
            </w:r>
          </w:p>
        </w:tc>
      </w:tr>
      <w:tr w:rsidR="00C15127" w14:paraId="51E77BEA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91F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source_entity_id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343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AFF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FK to responsible entities when supplied by a known business/person.</w:t>
            </w:r>
          </w:p>
        </w:tc>
      </w:tr>
      <w:tr w:rsidR="00C15127" w14:paraId="2506F8A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955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source_lot_or_ticket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734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BBC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vendor lot, delivery, or ticket number.</w:t>
            </w:r>
          </w:p>
        </w:tc>
      </w:tr>
      <w:tr w:rsidR="00C15127" w14:paraId="09873BE6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BDB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comments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108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552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Free-form remarks.</w:t>
            </w:r>
          </w:p>
        </w:tc>
      </w:tr>
      <w:tr w:rsidR="00C15127" w14:paraId="7D0CB33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A1F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audit columns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A8D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various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3D9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created_at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created_by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updated_at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updated_by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voided_at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voided_by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void_reason</w:t>
            </w:r>
            <w:r>
              <w:rPr>
                <w:rFonts w:eastAsia="Calibri"/>
                <w:sz w:val="17"/>
              </w:rPr>
              <w:t>.</w:t>
            </w:r>
          </w:p>
        </w:tc>
      </w:tr>
    </w:tbl>
    <w:p w14:paraId="6B457457" w14:textId="77777777" w:rsidR="00C15127" w:rsidRDefault="00C15127">
      <w:pPr>
        <w:spacing w:after="40"/>
      </w:pPr>
    </w:p>
    <w:p w14:paraId="628D2291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5.3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biowaste_output_records</w:t>
      </w:r>
    </w:p>
    <w:p w14:paraId="5B740358" w14:textId="77777777" w:rsidR="00C15127" w:rsidRDefault="007C0C9A">
      <w:r>
        <w:rPr>
          <w:rFonts w:eastAsia="Calibri"/>
        </w:rPr>
        <w:t>Represents a generated waste batch. It should not hold a single final recipient or final disposition because a batch can be divided.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141B050C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2BA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441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1C8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Requirement/notes</w:t>
            </w:r>
          </w:p>
        </w:tc>
      </w:tr>
      <w:tr w:rsidR="00C15127" w14:paraId="1FFB911C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5D3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bio_output_id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3E1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42E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Primary key.</w:t>
            </w:r>
          </w:p>
        </w:tc>
      </w:tr>
      <w:tr w:rsidR="00C15127" w14:paraId="144A9042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A13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farm_group_id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62E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7DF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farm_groups</w:t>
            </w:r>
            <w:r>
              <w:rPr>
                <w:rFonts w:eastAsia="Calibri"/>
                <w:sz w:val="17"/>
              </w:rPr>
              <w:t>; derived from farm.</w:t>
            </w:r>
          </w:p>
        </w:tc>
      </w:tr>
      <w:tr w:rsidR="00C15127" w14:paraId="6341517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E7A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BE6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28A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Required FK to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farms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771AFCB0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768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barn_id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341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230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FK to the origin barn.</w:t>
            </w:r>
          </w:p>
        </w:tc>
      </w:tr>
      <w:tr w:rsidR="00C15127" w14:paraId="6B5C2AD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E5C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placement_id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9DE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202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Recommended FK to placement for reliable origin traceability.</w:t>
            </w:r>
          </w:p>
        </w:tc>
      </w:tr>
      <w:tr w:rsidR="00C15127" w14:paraId="6363BE3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B22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flock_id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7A0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107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origin flock where known.</w:t>
            </w:r>
          </w:p>
        </w:tc>
      </w:tr>
      <w:tr w:rsidR="00C15127" w14:paraId="2A8AD2C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B41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waste_type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E97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5D0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manure_cake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manure_cleanout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carcass_compost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2DEB01DF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D73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other_waste_type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D73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183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Required when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waste_type = 'other'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759771A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A69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quantity_amount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11B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numeric(14,3)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A226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generated quantity.</w:t>
            </w:r>
          </w:p>
        </w:tc>
      </w:tr>
      <w:tr w:rsidR="00C15127" w14:paraId="200D02B1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27F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quantity_unit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3AE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8A06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At minimum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wet_ton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dry_ton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cubic_yard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gallon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pound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load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7ED7A4A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F31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weight_basis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0C2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261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dry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not_applicable</w:t>
            </w:r>
            <w:r>
              <w:rPr>
                <w:rFonts w:eastAsia="Calibri"/>
                <w:sz w:val="17"/>
              </w:rPr>
              <w:t xml:space="preserve">, or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unknown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7E5A5533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D2D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moisture_percent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6E3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numeric(5,2)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850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Optional; 0–100.</w:t>
            </w:r>
          </w:p>
        </w:tc>
      </w:tr>
      <w:tr w:rsidR="00C15127" w14:paraId="2F92C89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88C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date_generated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034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913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Date the reference quantity became a waste batch.</w:t>
            </w:r>
          </w:p>
        </w:tc>
      </w:tr>
      <w:tr w:rsidR="00C15127" w14:paraId="03018C99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377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generation_method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CE4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CDD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cake_out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total_cleanout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mortality_compost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500316A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74B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initial_storage_location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687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FDC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House, covered stack barn, composter, or other initial location.</w:t>
            </w:r>
          </w:p>
        </w:tc>
      </w:tr>
      <w:tr w:rsidR="00C15127" w14:paraId="25FF5273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0B6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status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EB8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3D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generated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stored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partially_disposed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fully_disposed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voided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6FBD475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DEB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comments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039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CF3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Remarks.</w:t>
            </w:r>
          </w:p>
        </w:tc>
      </w:tr>
      <w:tr w:rsidR="00C15127" w14:paraId="4FBB03A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382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audit columns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494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various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8D07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Standard create/update/void metadata.</w:t>
            </w:r>
          </w:p>
        </w:tc>
      </w:tr>
    </w:tbl>
    <w:p w14:paraId="5488341F" w14:textId="77777777" w:rsidR="00C15127" w:rsidRDefault="00C15127">
      <w:pPr>
        <w:spacing w:after="40"/>
      </w:pPr>
    </w:p>
    <w:p w14:paraId="08447F47" w14:textId="77777777" w:rsidR="00C15127" w:rsidRDefault="007C0C9A">
      <w:r>
        <w:rPr>
          <w:rFonts w:eastAsia="Calibri"/>
        </w:rPr>
        <w:t xml:space="preserve">Do not place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date_taken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dispo_type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bio_transfer_id</w:t>
      </w:r>
      <w:r>
        <w:rPr>
          <w:rFonts w:eastAsia="Calibri"/>
        </w:rPr>
        <w:t xml:space="preserve">, or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third_party_usage_claim</w:t>
      </w:r>
      <w:r>
        <w:rPr>
          <w:rFonts w:eastAsia="Calibri"/>
        </w:rPr>
        <w:t xml:space="preserve"> on this table. Those belong to disposition events so one batch can have several legitimate outcomes.</w:t>
      </w:r>
    </w:p>
    <w:p w14:paraId="46D37D7E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5.4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biowaste_disposition_records</w:t>
      </w:r>
    </w:p>
    <w:p w14:paraId="3A82152E" w14:textId="77777777" w:rsidR="00C15127" w:rsidRDefault="007C0C9A">
      <w:r>
        <w:rPr>
          <w:rFonts w:eastAsia="Calibri"/>
        </w:rPr>
        <w:t>This is the custody and movement ledger for a waste batch.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06020FDE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475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FFA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10E6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Requirement/notes</w:t>
            </w:r>
          </w:p>
        </w:tc>
      </w:tr>
      <w:tr w:rsidR="00C15127" w14:paraId="65DE6FE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5B2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bio_disposition_id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C7E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F957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Primary key.</w:t>
            </w:r>
          </w:p>
        </w:tc>
      </w:tr>
      <w:tr w:rsidR="00C15127" w14:paraId="5257B443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969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bio_output_id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A02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154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FK to the source waste batch.</w:t>
            </w:r>
          </w:p>
        </w:tc>
      </w:tr>
      <w:tr w:rsidR="00C15127" w14:paraId="70B78AD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5C4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event_type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BB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09B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stored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storage_removed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on_farm_land_application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third_party_transfer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composted_on_farm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rendered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landfill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biofuel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biogas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other_beneficial_use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other_disposal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77F2BC75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352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event_at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9A9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timestamptz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7E0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Date/time of storage, application, removal, or handoff.</w:t>
            </w:r>
          </w:p>
        </w:tc>
      </w:tr>
      <w:tr w:rsidR="00C15127" w14:paraId="1E19AD2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B6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quantity_amount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C9E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numeric(14,3)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004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event quantity.</w:t>
            </w:r>
          </w:p>
        </w:tc>
      </w:tr>
      <w:tr w:rsidR="00C15127" w14:paraId="0D28E99E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A96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quantity_unit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EF1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158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Must be convertible to or consistent with the batch unit.</w:t>
            </w:r>
          </w:p>
        </w:tc>
      </w:tr>
      <w:tr w:rsidR="00C15127" w14:paraId="0B8CE2A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FDA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responsible_entity_id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024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09C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for third-party handoff; nullable for on-farm events.</w:t>
            </w:r>
          </w:p>
        </w:tc>
      </w:tr>
      <w:tr w:rsidR="00C15127" w14:paraId="29677B3E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AFF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hauler_entity_id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25A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0A2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separate carrier/hauler.</w:t>
            </w:r>
          </w:p>
        </w:tc>
      </w:tr>
      <w:tr w:rsidR="00C15127" w14:paraId="31EBF2D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B88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physical_destination_name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56C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150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for off-site transfer.</w:t>
            </w:r>
          </w:p>
        </w:tc>
      </w:tr>
      <w:tr w:rsidR="00C15127" w14:paraId="134CAAD9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92D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destination_address1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5A0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B347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Snapshot of the declared destination at the time of transfer.</w:t>
            </w:r>
          </w:p>
        </w:tc>
      </w:tr>
      <w:tr w:rsidR="00C15127" w14:paraId="78232358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0AA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destination_address2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1E2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941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Optional.</w:t>
            </w:r>
          </w:p>
        </w:tc>
      </w:tr>
      <w:tr w:rsidR="00C15127" w14:paraId="1DCFA1E3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D8A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destination_city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ADD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2B9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Destination snapshot.</w:t>
            </w:r>
          </w:p>
        </w:tc>
      </w:tr>
      <w:tr w:rsidR="00C15127" w14:paraId="0A2EAFF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422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destination_state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BC7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D7D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Destination snapshot.</w:t>
            </w:r>
          </w:p>
        </w:tc>
      </w:tr>
      <w:tr w:rsidR="00C15127" w14:paraId="143BC6A5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8F6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destination_zip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F3A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1EF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Destination snapshot.</w:t>
            </w:r>
          </w:p>
        </w:tc>
      </w:tr>
      <w:tr w:rsidR="00C15127" w14:paraId="2BD1350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646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destination_latitude</w:t>
            </w:r>
            <w:r>
              <w:rPr>
                <w:rFonts w:eastAsia="Calibri"/>
                <w:sz w:val="17"/>
              </w:rPr>
              <w:t xml:space="preserve"> /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destination_longitude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DA0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F5C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location evidence.</w:t>
            </w:r>
          </w:p>
        </w:tc>
      </w:tr>
      <w:tr w:rsidR="00C15127" w14:paraId="2746C0F5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F25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declared_usage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87D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F83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Recipient's declared use of the material.</w:t>
            </w:r>
          </w:p>
        </w:tc>
      </w:tr>
      <w:tr w:rsidR="00C15127" w14:paraId="281C68E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427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analysis_provided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58F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boolean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1376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Whether the most recent applicable nutrient analysis was supplied.</w:t>
            </w:r>
          </w:p>
        </w:tc>
      </w:tr>
      <w:tr w:rsidR="00C15127" w14:paraId="3E70C5E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B03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analysis_provided_at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3EF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timestamptz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4FA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When it was supplied.</w:t>
            </w:r>
          </w:p>
        </w:tc>
      </w:tr>
      <w:tr w:rsidR="00C15127" w14:paraId="36B0FCAE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8E8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vehicle_or_trailer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7F1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038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carrier trace.</w:t>
            </w:r>
          </w:p>
        </w:tc>
      </w:tr>
      <w:tr w:rsidR="00C15127" w14:paraId="605B5DF1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605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ticket_or_receipt_number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241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B12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Delivery, scale, or receipt identifier.</w:t>
            </w:r>
          </w:p>
        </w:tc>
      </w:tr>
      <w:tr w:rsidR="00C15127" w14:paraId="468235D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BD8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received_by_name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52E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B78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Recipient acknowledgment.</w:t>
            </w:r>
          </w:p>
        </w:tc>
      </w:tr>
      <w:tr w:rsidR="00C15127" w14:paraId="47E6268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A45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received_at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932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timestamptz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8C2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Recipient acknowledgment date/time.</w:t>
            </w:r>
          </w:p>
        </w:tc>
      </w:tr>
      <w:tr w:rsidR="00C15127" w14:paraId="46473BB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06F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comments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4B7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E99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Remarks.</w:t>
            </w:r>
          </w:p>
        </w:tc>
      </w:tr>
      <w:tr w:rsidR="00C15127" w14:paraId="5D6A1CF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F71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audit columns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F12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various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9AC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Standard create/update/void metadata.</w:t>
            </w:r>
          </w:p>
        </w:tc>
      </w:tr>
    </w:tbl>
    <w:p w14:paraId="4AE5AEFB" w14:textId="77777777" w:rsidR="00C15127" w:rsidRDefault="00C15127">
      <w:pPr>
        <w:spacing w:after="40"/>
      </w:pPr>
    </w:p>
    <w:p w14:paraId="6876B410" w14:textId="77777777" w:rsidR="00C15127" w:rsidRDefault="007C0C9A">
      <w:r>
        <w:rPr>
          <w:rFonts w:eastAsia="Calibri"/>
        </w:rPr>
        <w:t>Business rules:</w:t>
      </w:r>
    </w:p>
    <w:p w14:paraId="2CE6C4B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The sum of non-voided dispositions cannot exceed the waste batch after unit conversion.</w:t>
      </w:r>
    </w:p>
    <w:p w14:paraId="2C14B64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third-party transfer cannot save without recipient identity, physical destination, date, amount, and unit.</w:t>
      </w:r>
    </w:p>
    <w:p w14:paraId="31A2BFC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Contact/address values must be copied into the event as immutable snapshots; later edits to an entity must not rewrite historical transfer evidence.</w:t>
      </w:r>
    </w:p>
    <w:p w14:paraId="4BA40F4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“Stacked” is a storage state, not a final disposal method.</w:t>
      </w:r>
    </w:p>
    <w:p w14:paraId="6FEB1CC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Corrections should void/supersede an event rather than erase its audit trail.</w:t>
      </w:r>
    </w:p>
    <w:p w14:paraId="29BB5C5A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5.5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biowaste_responsible_entities</w:t>
      </w:r>
    </w:p>
    <w:p w14:paraId="13D2B7BF" w14:textId="77777777" w:rsidR="00C15127" w:rsidRDefault="007C0C9A">
      <w:r>
        <w:rPr>
          <w:rFonts w:eastAsia="Calibri"/>
        </w:rPr>
        <w:t xml:space="preserve">Renames the proposed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bioWaste_transfer_to</w:t>
      </w:r>
      <w:r>
        <w:rPr>
          <w:rFonts w:eastAsia="Calibri"/>
        </w:rPr>
        <w:t xml:space="preserve"> table to describe all possible responsible parties.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4ED11A69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E61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DF2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F31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Requirement/notes</w:t>
            </w:r>
          </w:p>
        </w:tc>
      </w:tr>
      <w:tr w:rsidR="00C15127" w14:paraId="3E1A71B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074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responsible_entity_id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416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24B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Primary key.</w:t>
            </w:r>
          </w:p>
        </w:tc>
      </w:tr>
      <w:tr w:rsidR="00C15127" w14:paraId="0D8ACE1F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A51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farm_group_id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1A9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9AA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Owner/scope of the address-book record.</w:t>
            </w:r>
          </w:p>
        </w:tc>
      </w:tr>
      <w:tr w:rsidR="00C15127" w14:paraId="57E0D21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24B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entity_type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ABA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5AE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person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company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government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0625D23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C68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company_name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008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940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for a company.</w:t>
            </w:r>
          </w:p>
        </w:tc>
      </w:tr>
      <w:tr w:rsidR="00C15127" w14:paraId="2F17BB3B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586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first_name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574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468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Contact/person name.</w:t>
            </w:r>
          </w:p>
        </w:tc>
      </w:tr>
      <w:tr w:rsidR="00C15127" w14:paraId="7DE7BCB0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888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last_name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381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F27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Contact/person name.</w:t>
            </w:r>
          </w:p>
        </w:tc>
      </w:tr>
      <w:tr w:rsidR="00C15127" w14:paraId="2E44A04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A1E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address1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E49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5DD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Mailing/business address.</w:t>
            </w:r>
          </w:p>
        </w:tc>
      </w:tr>
      <w:tr w:rsidR="00C15127" w14:paraId="6CF95E5A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B2F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address2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A2E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C86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Optional.</w:t>
            </w:r>
          </w:p>
        </w:tc>
      </w:tr>
      <w:tr w:rsidR="00C15127" w14:paraId="5E3E76EE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866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city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D47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F2E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Added; missing from the proposed fields.</w:t>
            </w:r>
          </w:p>
        </w:tc>
      </w:tr>
      <w:tr w:rsidR="00C15127" w14:paraId="369B95A6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767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state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32D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D8E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Corrected from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functionalitystate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6ADC055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D8E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zip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AFF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853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Postal code.</w:t>
            </w:r>
          </w:p>
        </w:tc>
      </w:tr>
      <w:tr w:rsidR="00C15127" w14:paraId="39E1F9E6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BDB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phone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951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0A2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Phone.</w:t>
            </w:r>
          </w:p>
        </w:tc>
      </w:tr>
      <w:tr w:rsidR="00C15127" w14:paraId="0E5D4D4A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C41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mobile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C66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109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Mobile phone.</w:t>
            </w:r>
          </w:p>
        </w:tc>
      </w:tr>
      <w:tr w:rsidR="00C15127" w14:paraId="19BFAE1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D5B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email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B26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335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Added for delivery of analysis documents and receipts.</w:t>
            </w:r>
          </w:p>
        </w:tc>
      </w:tr>
      <w:tr w:rsidR="00C15127" w14:paraId="30FC161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EE3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roles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694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text[]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C21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One or more of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recipient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purchaser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applicator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hauler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composter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renderer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landfill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lab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vendor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0937368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2DC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is_registered_wqmp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091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boolean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EE1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Corrected from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is_registered_wqmb</w:t>
            </w:r>
            <w:r>
              <w:rPr>
                <w:rFonts w:eastAsia="Calibri"/>
                <w:sz w:val="17"/>
              </w:rPr>
              <w:t>; nullable if unknown.</w:t>
            </w:r>
          </w:p>
        </w:tc>
      </w:tr>
      <w:tr w:rsidR="00C15127" w14:paraId="621BCFB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BAE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wqmp_registration_number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EBF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1C9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Corrected from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wqmb_reg_num</w:t>
            </w:r>
            <w:r>
              <w:rPr>
                <w:rFonts w:eastAsia="Calibri"/>
                <w:sz w:val="17"/>
              </w:rPr>
              <w:t>; only when applicable.</w:t>
            </w:r>
          </w:p>
        </w:tc>
      </w:tr>
      <w:tr w:rsidR="00C15127" w14:paraId="763B2EFE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4BC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other_authorization_number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5F1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DAB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TCEQ or other registration/permit identifier.</w:t>
            </w:r>
          </w:p>
        </w:tc>
      </w:tr>
      <w:tr w:rsidR="00C15127" w14:paraId="2F7C954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B82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is_active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00B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boolean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738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Deactivate without removing history.</w:t>
            </w:r>
          </w:p>
        </w:tc>
      </w:tr>
      <w:tr w:rsidR="00C15127" w14:paraId="658C1719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BED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comments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60D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2CA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Remarks.</w:t>
            </w:r>
          </w:p>
        </w:tc>
      </w:tr>
      <w:tr w:rsidR="00C15127" w14:paraId="0DCD856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13C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audit columns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1F7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various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18B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Standard create/update metadata.</w:t>
            </w:r>
          </w:p>
        </w:tc>
      </w:tr>
    </w:tbl>
    <w:p w14:paraId="2082F232" w14:textId="77777777" w:rsidR="00C15127" w:rsidRDefault="00C15127">
      <w:pPr>
        <w:spacing w:after="40"/>
      </w:pPr>
    </w:p>
    <w:p w14:paraId="5A92353A" w14:textId="77777777" w:rsidR="00C15127" w:rsidRDefault="007C0C9A">
      <w:r>
        <w:rPr>
          <w:rFonts w:eastAsia="Calibri"/>
        </w:rPr>
        <w:t>Registration should not be presumed mandatory for every recipient. The transfer record should capture what role the entity actually assumes and the declared physical destination/use.</w:t>
      </w:r>
    </w:p>
    <w:p w14:paraId="3610D816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5.6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biowaste_lab_samples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43281448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964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731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F32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Requirement/notes</w:t>
            </w:r>
          </w:p>
        </w:tc>
      </w:tr>
      <w:tr w:rsidR="00C15127" w14:paraId="471B818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E45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lab_sample_id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19A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B28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Primary key.</w:t>
            </w:r>
          </w:p>
        </w:tc>
      </w:tr>
      <w:tr w:rsidR="00C15127" w14:paraId="20771000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7FB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81D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EFF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FK.</w:t>
            </w:r>
          </w:p>
        </w:tc>
      </w:tr>
      <w:tr w:rsidR="00C15127" w14:paraId="58EB542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97D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bio_output_id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8DD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5BE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waste-batch FK.</w:t>
            </w:r>
          </w:p>
        </w:tc>
      </w:tr>
      <w:tr w:rsidR="00C15127" w14:paraId="7566577F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8FA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land_management_unit_id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5B8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292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soil-sampling location FK.</w:t>
            </w:r>
          </w:p>
        </w:tc>
      </w:tr>
      <w:tr w:rsidR="00C15127" w14:paraId="5BA0F20A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8D2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sample_type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38A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777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litter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manure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carcass_compost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soil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water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discharge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other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77C37E5D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5E9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sample_collected_at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DBD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984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Collection date.</w:t>
            </w:r>
          </w:p>
        </w:tc>
      </w:tr>
      <w:tr w:rsidR="00C15127" w14:paraId="3E12FD6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9F1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sample_sent_at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E43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86D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Date sent to lab.</w:t>
            </w:r>
          </w:p>
        </w:tc>
      </w:tr>
      <w:tr w:rsidR="00C15127" w14:paraId="3B521BB7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8E8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results_received_at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1A3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F1A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Date results received.</w:t>
            </w:r>
          </w:p>
        </w:tc>
      </w:tr>
      <w:tr w:rsidR="00C15127" w14:paraId="24E200B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193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lab_entity_id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35B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569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Optional FK to responsible entity with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lab</w:t>
            </w:r>
            <w:r>
              <w:rPr>
                <w:rFonts w:eastAsia="Calibri"/>
                <w:sz w:val="17"/>
              </w:rPr>
              <w:t xml:space="preserve"> role.</w:t>
            </w:r>
          </w:p>
        </w:tc>
      </w:tr>
      <w:tr w:rsidR="00C15127" w14:paraId="048B5B36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73D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lab_tracking_number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810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C54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Laboratory sample/tracking number.</w:t>
            </w:r>
          </w:p>
        </w:tc>
      </w:tr>
      <w:tr w:rsidR="00C15127" w14:paraId="141D19F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EA5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sampling_location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605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441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House, field/LMU, depth, or other location.</w:t>
            </w:r>
          </w:p>
        </w:tc>
      </w:tr>
      <w:tr w:rsidR="00C15127" w14:paraId="5D6D5098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FD4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sampling_depth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842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8D7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Important for soil samples when plan-specific depths apply.</w:t>
            </w:r>
          </w:p>
        </w:tc>
      </w:tr>
      <w:tr w:rsidR="00C15127" w14:paraId="11529B2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B7C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total_nitrogen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127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DEC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Result and basis/unit must be defined.</w:t>
            </w:r>
          </w:p>
        </w:tc>
      </w:tr>
      <w:tr w:rsidR="00C15127" w14:paraId="2A6E0EBE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A79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total_phosphorus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35A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59E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Result and basis/unit must be defined.</w:t>
            </w:r>
          </w:p>
        </w:tc>
      </w:tr>
      <w:tr w:rsidR="00C15127" w14:paraId="5C62578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483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total_potassium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05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B31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Result and basis/unit must be defined.</w:t>
            </w:r>
          </w:p>
        </w:tc>
      </w:tr>
      <w:tr w:rsidR="00C15127" w14:paraId="3ABA7810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093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moisture_percent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626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numeric(5,2)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927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Result where applicable.</w:t>
            </w:r>
          </w:p>
        </w:tc>
      </w:tr>
      <w:tr w:rsidR="00C15127" w14:paraId="262B13F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CF9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result_data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815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jsonb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7DC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Extensible values without losing the original report.</w:t>
            </w:r>
          </w:p>
        </w:tc>
      </w:tr>
      <w:tr w:rsidR="00C15127" w14:paraId="23D9626F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BEA6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document_id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D0E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002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Link to private archived lab report.</w:t>
            </w:r>
          </w:p>
        </w:tc>
      </w:tr>
      <w:tr w:rsidR="00C15127" w14:paraId="6DAFFE7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11B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is_current_for_purpose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829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boolean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8E4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Convenience marker; history remains immutable.</w:t>
            </w:r>
          </w:p>
        </w:tc>
      </w:tr>
      <w:tr w:rsidR="00C15127" w14:paraId="37761A6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AA3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comments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E66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093B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Remarks.</w:t>
            </w:r>
          </w:p>
        </w:tc>
      </w:tr>
      <w:tr w:rsidR="00C15127" w14:paraId="544E07B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2EC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audit columns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F72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various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BCB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Standard metadata.</w:t>
            </w:r>
          </w:p>
        </w:tc>
      </w:tr>
    </w:tbl>
    <w:p w14:paraId="508A54B7" w14:textId="77777777" w:rsidR="00C15127" w:rsidRDefault="00C15127">
      <w:pPr>
        <w:spacing w:after="40"/>
      </w:pPr>
    </w:p>
    <w:p w14:paraId="65E0BF87" w14:textId="77777777" w:rsidR="00C15127" w:rsidRDefault="007C0C9A">
      <w:r>
        <w:rPr>
          <w:rFonts w:eastAsia="Calibri"/>
        </w:rPr>
        <w:t xml:space="preserve">The proposed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lab_sample_sent</w:t>
      </w:r>
      <w:r>
        <w:rPr>
          <w:rFonts w:eastAsia="Calibri"/>
        </w:rPr>
        <w:t xml:space="preserve"> boolean becomes derivable from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sample_sent_at</w:t>
      </w:r>
      <w:r>
        <w:rPr>
          <w:rFonts w:eastAsia="Calibri"/>
        </w:rPr>
        <w:t xml:space="preserve">;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lab_document</w:t>
      </w:r>
      <w:r>
        <w:rPr>
          <w:rFonts w:eastAsia="Calibri"/>
        </w:rPr>
        <w:t xml:space="preserve"> becomes a protected document reference.</w:t>
      </w:r>
    </w:p>
    <w:p w14:paraId="7A209015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5.7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wqmp_land_management_units</w:t>
      </w:r>
    </w:p>
    <w:p w14:paraId="4E446100" w14:textId="77777777" w:rsidR="00C15127" w:rsidRDefault="007C0C9A">
      <w:r>
        <w:rPr>
          <w:rFonts w:eastAsia="Calibri"/>
        </w:rPr>
        <w:t>Needed for defensible on-farm application records.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7F63A436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221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346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424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Purpose</w:t>
            </w:r>
          </w:p>
        </w:tc>
      </w:tr>
      <w:tr w:rsidR="00C15127" w14:paraId="7106226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A69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land_management_unit_id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321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6A47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Primary key.</w:t>
            </w:r>
          </w:p>
        </w:tc>
      </w:tr>
      <w:tr w:rsidR="00C15127" w14:paraId="25675EF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7F8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farm_id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CA7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E796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farm.</w:t>
            </w:r>
          </w:p>
        </w:tc>
      </w:tr>
      <w:tr w:rsidR="00C15127" w14:paraId="31A98C0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7B0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unit_code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755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7FB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Field/LMU identifier matching the WQMP map.</w:t>
            </w:r>
          </w:p>
        </w:tc>
      </w:tr>
      <w:tr w:rsidR="00C15127" w14:paraId="5528CC7D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249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name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4BA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681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Friendly name.</w:t>
            </w:r>
          </w:p>
        </w:tc>
      </w:tr>
      <w:tr w:rsidR="00C15127" w14:paraId="35F8CD6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AF9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acreage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78C4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numeric(12,3)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DE8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Current area.</w:t>
            </w:r>
          </w:p>
        </w:tc>
      </w:tr>
      <w:tr w:rsidR="00C15127" w14:paraId="26059B59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41D5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is_active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4D5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boolean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D41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Historical units remain available.</w:t>
            </w:r>
          </w:p>
        </w:tc>
      </w:tr>
      <w:tr w:rsidR="00C15127" w14:paraId="155AB4B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7E1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geometry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4E7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geometry</w:t>
            </w:r>
            <w:r>
              <w:rPr>
                <w:rFonts w:eastAsia="Calibri"/>
                <w:sz w:val="17"/>
              </w:rPr>
              <w:t xml:space="preserve"> or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jsonb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17F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future field boundary.</w:t>
            </w:r>
          </w:p>
        </w:tc>
      </w:tr>
      <w:tr w:rsidR="00C15127" w14:paraId="3D079276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EE5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buffer_notes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C1F0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019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Plan-specific wells, waterways, and setbacks.</w:t>
            </w:r>
          </w:p>
        </w:tc>
      </w:tr>
      <w:tr w:rsidR="00C15127" w14:paraId="2E3AAC1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90D5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audit columns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1EA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various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06B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Standard metadata.</w:t>
            </w:r>
          </w:p>
        </w:tc>
      </w:tr>
    </w:tbl>
    <w:p w14:paraId="1BE7DF3F" w14:textId="77777777" w:rsidR="00C15127" w:rsidRDefault="00C15127">
      <w:pPr>
        <w:spacing w:after="40"/>
      </w:pPr>
    </w:p>
    <w:p w14:paraId="296C29E9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5.8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biowaste_land_application_records</w:t>
      </w:r>
    </w:p>
    <w:p w14:paraId="3590A810" w14:textId="77777777" w:rsidR="00C15127" w:rsidRDefault="007C0C9A">
      <w:r>
        <w:rPr>
          <w:rFonts w:eastAsia="Calibri"/>
        </w:rPr>
        <w:t xml:space="preserve">One-to-one extension of a disposition event whose type is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on_farm_land_application</w:t>
      </w:r>
      <w:r>
        <w:rPr>
          <w:rFonts w:eastAsia="Calibri"/>
        </w:rPr>
        <w:t>.</w:t>
      </w:r>
    </w:p>
    <w:tbl>
      <w:tblPr>
        <w:tblStyle w:val="TableGrid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5010"/>
      </w:tblGrid>
      <w:tr w:rsidR="00C15127" w14:paraId="1F2F94EC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2E2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Column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4F4F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Type</w:t>
            </w:r>
          </w:p>
        </w:tc>
        <w:tc>
          <w:tcPr>
            <w:tcW w:w="5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772C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b/>
                <w:color w:val="17365D"/>
                <w:sz w:val="18"/>
              </w:rPr>
              <w:t>Purpose</w:t>
            </w:r>
          </w:p>
        </w:tc>
      </w:tr>
      <w:tr w:rsidR="00C15127" w14:paraId="4E42ACFE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F59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bio_disposition_id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126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833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PK/FK to disposition.</w:t>
            </w:r>
          </w:p>
        </w:tc>
      </w:tr>
      <w:tr w:rsidR="00C15127" w14:paraId="22DC099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5D1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land_management_unit_id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47B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uuid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7FE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Applied field/LMU.</w:t>
            </w:r>
          </w:p>
        </w:tc>
      </w:tr>
      <w:tr w:rsidR="00C15127" w14:paraId="255DF7D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36D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acres_applied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0D7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numeric(12,3)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2D4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Acres covered.</w:t>
            </w:r>
          </w:p>
        </w:tc>
      </w:tr>
      <w:tr w:rsidR="00C15127" w14:paraId="30E0676C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3D3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application_rate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E9A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numeric(14,3)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C698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Actual rate.</w:t>
            </w:r>
          </w:p>
        </w:tc>
      </w:tr>
      <w:tr w:rsidR="00C15127" w14:paraId="003B18C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688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application_rate_unit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227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03A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 xml:space="preserve">For example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wet_ton_per_acre</w:t>
            </w:r>
            <w:r>
              <w:rPr>
                <w:rFonts w:eastAsia="Calibri"/>
                <w:sz w:val="17"/>
              </w:rPr>
              <w:t xml:space="preserve"> or </w:t>
            </w: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dry_ton_per_acre</w:t>
            </w:r>
            <w:r>
              <w:rPr>
                <w:rFonts w:eastAsia="Calibri"/>
                <w:sz w:val="17"/>
              </w:rPr>
              <w:t>.</w:t>
            </w:r>
          </w:p>
        </w:tc>
      </w:tr>
      <w:tr w:rsidR="00C15127" w14:paraId="5B6170FA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286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application_method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1F0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44B3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Spreader/injection/other method.</w:t>
            </w:r>
          </w:p>
        </w:tc>
      </w:tr>
      <w:tr w:rsidR="00C15127" w14:paraId="5B3B36AE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FAA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planned_rate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2F6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numeric(14,3)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BF51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NMP planned rate.</w:t>
            </w:r>
          </w:p>
        </w:tc>
      </w:tr>
      <w:tr w:rsidR="00C15127" w14:paraId="2B56586C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8A2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rate_variance_reason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C4F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5C64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if actual differs from planned.</w:t>
            </w:r>
          </w:p>
        </w:tc>
      </w:tr>
      <w:tr w:rsidR="00C15127" w14:paraId="49D97D6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F6E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weather_during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192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2AA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Weather during application.</w:t>
            </w:r>
          </w:p>
        </w:tc>
      </w:tr>
      <w:tr w:rsidR="00C15127" w14:paraId="70D8437F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6A07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weather_24h_before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5C5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7E19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WQMP log value.</w:t>
            </w:r>
          </w:p>
        </w:tc>
      </w:tr>
      <w:tr w:rsidR="00C15127" w14:paraId="48B6D878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44BE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weather_24h_after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EC2F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C0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Required WQMP log value.</w:t>
            </w:r>
          </w:p>
        </w:tc>
      </w:tr>
      <w:tr w:rsidR="00C15127" w14:paraId="42B2BB94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3D7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soil_moisture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288B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315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NRCS 590 consideration.</w:t>
            </w:r>
          </w:p>
        </w:tc>
      </w:tr>
      <w:tr w:rsidR="00C15127" w14:paraId="3B07E7E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FDB9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next_rainfall_or_irrigation_at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7DB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timestamptz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E730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Elapsed time evidence where known.</w:t>
            </w:r>
          </w:p>
        </w:tc>
      </w:tr>
      <w:tr w:rsidR="00C15127" w14:paraId="162D9712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034D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crop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62EA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text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587D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Crop/pasture receiving nutrients.</w:t>
            </w:r>
          </w:p>
        </w:tc>
      </w:tr>
      <w:tr w:rsidR="00C15127" w14:paraId="3446644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3C7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crop_acres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B003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numeric(12,3)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51C2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Crop acreage.</w:t>
            </w:r>
          </w:p>
        </w:tc>
      </w:tr>
      <w:tr w:rsidR="00C15127" w14:paraId="4E0DA4D9" w14:textId="77777777">
        <w:trPr>
          <w:cantSplit/>
        </w:trPr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F738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annual_yield</w:t>
            </w: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DE81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numeric</w:t>
            </w:r>
          </w:p>
        </w:tc>
        <w:tc>
          <w:tcPr>
            <w:tcW w:w="50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FFCA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Optional annual reporting/NMP field.</w:t>
            </w:r>
          </w:p>
        </w:tc>
      </w:tr>
      <w:tr w:rsidR="00C15127" w14:paraId="780DE58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0912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equipment_calibration_date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FB7C" w14:textId="77777777" w:rsidR="00C15127" w:rsidRDefault="007C0C9A">
            <w:pPr>
              <w:spacing w:after="0" w:line="240" w:lineRule="auto"/>
            </w:pPr>
            <w:r>
              <w:rPr>
                <w:rFonts w:ascii="Consolas" w:eastAsia="Consolas" w:hAnsi="Consolas"/>
                <w:color w:val="17365D"/>
                <w:sz w:val="16"/>
                <w:shd w:val="clear" w:color="auto" w:fill="EEF2F6"/>
              </w:rPr>
              <w:t>date</w:t>
            </w:r>
          </w:p>
        </w:tc>
        <w:tc>
          <w:tcPr>
            <w:tcW w:w="5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BF4E" w14:textId="77777777" w:rsidR="00C15127" w:rsidRDefault="007C0C9A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Latest relevant calibration.</w:t>
            </w:r>
          </w:p>
        </w:tc>
      </w:tr>
    </w:tbl>
    <w:p w14:paraId="482B7636" w14:textId="77777777" w:rsidR="00C15127" w:rsidRDefault="00C15127">
      <w:pPr>
        <w:spacing w:after="40"/>
      </w:pPr>
    </w:p>
    <w:p w14:paraId="4662CD5C" w14:textId="77777777" w:rsidR="00C15127" w:rsidRDefault="007C0C9A">
      <w:pPr>
        <w:pStyle w:val="Heading2"/>
      </w:pPr>
      <w:r>
        <w:rPr>
          <w:rFonts w:ascii="Calibri" w:eastAsia="Calibri" w:hAnsi="Calibri"/>
        </w:rPr>
        <w:t xml:space="preserve">5.9 </w:t>
      </w:r>
      <w:r>
        <w:rPr>
          <w:rFonts w:ascii="Consolas" w:eastAsia="Consolas" w:hAnsi="Consolas"/>
          <w:color w:val="17365D"/>
          <w:sz w:val="24"/>
          <w:shd w:val="clear" w:color="auto" w:fill="EEF2F6"/>
        </w:rPr>
        <w:t>wqmp_compliance_events</w:t>
      </w:r>
    </w:p>
    <w:p w14:paraId="576D10CC" w14:textId="77777777" w:rsidR="00C15127" w:rsidRDefault="007C0C9A">
      <w:r>
        <w:rPr>
          <w:rFonts w:eastAsia="Calibri"/>
        </w:rPr>
        <w:t>Recommended for plan reviews, inspections, incidents, and recertification rather than relying only on three farm summary dates.</w:t>
      </w:r>
    </w:p>
    <w:p w14:paraId="0E2A3BCD" w14:textId="77777777" w:rsidR="00C15127" w:rsidRDefault="007C0C9A">
      <w:r>
        <w:rPr>
          <w:rFonts w:eastAsia="Calibri"/>
        </w:rPr>
        <w:t>Suggested event types:</w:t>
      </w:r>
    </w:p>
    <w:p w14:paraId="0544EB3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plan_certified</w:t>
      </w:r>
    </w:p>
    <w:p w14:paraId="400031E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plan_recertified</w:t>
      </w:r>
    </w:p>
    <w:p w14:paraId="62869EF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plan_reviewed</w:t>
      </w:r>
    </w:p>
    <w:p w14:paraId="618C565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tsswcb_or_swcd_inspection</w:t>
      </w:r>
    </w:p>
    <w:p w14:paraId="5FD9632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monthly_site_inspection</w:t>
      </w:r>
    </w:p>
    <w:p w14:paraId="31BDD2A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annual_site_inspection</w:t>
      </w:r>
    </w:p>
    <w:p w14:paraId="5A47BB7E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storage_inspection</w:t>
      </w:r>
    </w:p>
    <w:p w14:paraId="0CF0B4A8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equipment_calibration</w:t>
      </w:r>
    </w:p>
    <w:p w14:paraId="094F496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spill_or_discharge</w:t>
      </w:r>
    </w:p>
    <w:p w14:paraId="41BED87E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corrective_action</w:t>
      </w:r>
    </w:p>
    <w:p w14:paraId="518433D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ownership_or_operational_change</w:t>
      </w:r>
    </w:p>
    <w:p w14:paraId="57C57F51" w14:textId="77777777" w:rsidR="00C15127" w:rsidRDefault="007C0C9A">
      <w:r>
        <w:rPr>
          <w:rFonts w:eastAsia="Calibri"/>
        </w:rPr>
        <w:t>Each event should include farm, event date/time, reviewer/inspector, findings, corrective action and due date, completion status, linked documents, and audit fields.</w:t>
      </w:r>
    </w:p>
    <w:p w14:paraId="4EB239D1" w14:textId="77777777" w:rsidR="00C15127" w:rsidRDefault="007C0C9A">
      <w:pPr>
        <w:pStyle w:val="Heading2"/>
      </w:pPr>
      <w:r>
        <w:rPr>
          <w:rFonts w:ascii="Calibri" w:eastAsia="Calibri" w:hAnsi="Calibri"/>
        </w:rPr>
        <w:t>5.10 Documents</w:t>
      </w:r>
    </w:p>
    <w:p w14:paraId="2660D647" w14:textId="77777777" w:rsidR="00C15127" w:rsidRDefault="007C0C9A">
      <w:r>
        <w:rPr>
          <w:rFonts w:eastAsia="Calibri"/>
        </w:rPr>
        <w:t>Use the existing private Supabase document-storage pattern, but extend the metadata model for WQMP records. Required document roles should include:</w:t>
      </w:r>
    </w:p>
    <w:p w14:paraId="6C0922F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wqmp_certified_plan</w:t>
      </w:r>
    </w:p>
    <w:p w14:paraId="358FD21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wqmp_amendment</w:t>
      </w:r>
    </w:p>
    <w:p w14:paraId="697AE31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litter_lab_report</w:t>
      </w:r>
    </w:p>
    <w:p w14:paraId="2A67C2E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soil_lab_report</w:t>
      </w:r>
    </w:p>
    <w:p w14:paraId="69ADCD7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water_or_discharge_lab_report</w:t>
      </w:r>
    </w:p>
    <w:p w14:paraId="4BAF75F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transfer_ticket</w:t>
      </w:r>
    </w:p>
    <w:p w14:paraId="254D5F9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scale_ticket</w:t>
      </w:r>
    </w:p>
    <w:p w14:paraId="245A16E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proof_of_delivery</w:t>
      </w:r>
    </w:p>
    <w:p w14:paraId="2F2D61F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recipient_analysis_copy</w:t>
      </w:r>
    </w:p>
    <w:p w14:paraId="7B14874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inspection_report</w:t>
      </w:r>
    </w:p>
    <w:p w14:paraId="5D97090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mortality_authorization</w:t>
      </w:r>
    </w:p>
    <w:p w14:paraId="064362F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corrective_action_document</w:t>
      </w:r>
    </w:p>
    <w:p w14:paraId="62374689" w14:textId="77777777" w:rsidR="00C15127" w:rsidRDefault="007C0C9A">
      <w:r>
        <w:rPr>
          <w:rFonts w:eastAsia="Calibri"/>
        </w:rPr>
        <w:t>Because a laboratory report may support several waste batches or disposition events, a document-link table is preferable to forcing every document to have exactly one parent.</w:t>
      </w:r>
    </w:p>
    <w:p w14:paraId="7D99DC31" w14:textId="77777777" w:rsidR="00C15127" w:rsidRDefault="007C0C9A">
      <w:pPr>
        <w:pStyle w:val="Heading1"/>
      </w:pPr>
      <w:r>
        <w:rPr>
          <w:rFonts w:ascii="Calibri" w:eastAsia="Calibri" w:hAnsi="Calibri"/>
        </w:rPr>
        <w:t>6. Data integrity, audit, and security</w:t>
      </w:r>
    </w:p>
    <w:p w14:paraId="12A14F9F" w14:textId="77777777" w:rsidR="00C15127" w:rsidRDefault="007C0C9A">
      <w:pPr>
        <w:pStyle w:val="Heading2"/>
      </w:pPr>
      <w:r>
        <w:rPr>
          <w:rFonts w:ascii="Calibri" w:eastAsia="Calibri" w:hAnsi="Calibri"/>
        </w:rPr>
        <w:t>6.1 Referential rules</w:t>
      </w:r>
    </w:p>
    <w:p w14:paraId="5178382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barn_id</w:t>
      </w:r>
      <w:r>
        <w:rPr>
          <w:rFonts w:eastAsia="Calibri"/>
        </w:rPr>
        <w:t xml:space="preserve"> must belong to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farm_id</w:t>
      </w:r>
      <w:r>
        <w:rPr>
          <w:rFonts w:eastAsia="Calibri"/>
        </w:rPr>
        <w:t>.</w:t>
      </w:r>
    </w:p>
    <w:p w14:paraId="0C0E8B7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ascii="Consolas" w:eastAsia="Consolas" w:hAnsi="Consolas"/>
          <w:color w:val="17365D"/>
          <w:sz w:val="20"/>
          <w:shd w:val="clear" w:color="auto" w:fill="EEF2F6"/>
        </w:rPr>
        <w:t>placement_id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flock_id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barn_id</w:t>
      </w:r>
      <w:r>
        <w:rPr>
          <w:rFonts w:eastAsia="Calibri"/>
        </w:rPr>
        <w:t xml:space="preserve">, and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farm_id</w:t>
      </w:r>
      <w:r>
        <w:rPr>
          <w:rFonts w:eastAsia="Calibri"/>
        </w:rPr>
        <w:t xml:space="preserve"> must agree at record creation.</w:t>
      </w:r>
    </w:p>
    <w:p w14:paraId="2508BAD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The farm group should be derived from the farm, not freely entered by the user.</w:t>
      </w:r>
    </w:p>
    <w:p w14:paraId="5AF4411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Historical origin fields must not be rewritten when a flock later moves or becomes unassigned.</w:t>
      </w:r>
    </w:p>
    <w:p w14:paraId="6772D72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Entity address snapshots on transfer records must remain unchanged when the address book changes.</w:t>
      </w:r>
    </w:p>
    <w:p w14:paraId="3BB55A19" w14:textId="77777777" w:rsidR="00C15127" w:rsidRDefault="007C0C9A">
      <w:pPr>
        <w:pStyle w:val="Heading2"/>
      </w:pPr>
      <w:r>
        <w:rPr>
          <w:rFonts w:ascii="Calibri" w:eastAsia="Calibri" w:hAnsi="Calibri"/>
        </w:rPr>
        <w:t>6.2 Record lifecycle</w:t>
      </w:r>
    </w:p>
    <w:p w14:paraId="374E43E1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Do not hard-delete compliance records through the application.</w:t>
      </w:r>
    </w:p>
    <w:p w14:paraId="508EDD9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Use void/supersede fields and require a correction reason.</w:t>
      </w:r>
    </w:p>
    <w:p w14:paraId="13D6BA7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Preserve creator, updater, and timestamps.</w:t>
      </w:r>
    </w:p>
    <w:p w14:paraId="2FBB9F27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 xml:space="preserve">Log create, change, void, document replacement, and transfer acknowledgment actions in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activity_log</w:t>
      </w:r>
      <w:r>
        <w:rPr>
          <w:rFonts w:eastAsia="Calibri"/>
        </w:rPr>
        <w:t>.</w:t>
      </w:r>
    </w:p>
    <w:p w14:paraId="4BD558A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Closed or archived flocks remain selectable for historical BioWaste corrections by authorized users.</w:t>
      </w:r>
    </w:p>
    <w:p w14:paraId="52B81048" w14:textId="77777777" w:rsidR="00C15127" w:rsidRDefault="007C0C9A">
      <w:pPr>
        <w:pStyle w:val="Heading2"/>
      </w:pPr>
      <w:r>
        <w:rPr>
          <w:rFonts w:ascii="Calibri" w:eastAsia="Calibri" w:hAnsi="Calibri"/>
        </w:rPr>
        <w:t>6.3 Retention</w:t>
      </w:r>
    </w:p>
    <w:p w14:paraId="7A558AC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Default retention: at least five years from record creation or event date, whichever is later.</w:t>
      </w:r>
    </w:p>
    <w:p w14:paraId="3EB9A7FE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Do not automatically purge when the five-year period expires.</w:t>
      </w:r>
    </w:p>
    <w:p w14:paraId="736EA1F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Support a future legal/compliance hold.</w:t>
      </w:r>
    </w:p>
    <w:p w14:paraId="7649B4F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Keep original uploaded documents immutable; replacement creates a new version.</w:t>
      </w:r>
    </w:p>
    <w:p w14:paraId="04B02EFE" w14:textId="77777777" w:rsidR="00C15127" w:rsidRDefault="007C0C9A">
      <w:pPr>
        <w:pStyle w:val="Heading2"/>
      </w:pPr>
      <w:r>
        <w:rPr>
          <w:rFonts w:ascii="Calibri" w:eastAsia="Calibri" w:hAnsi="Calibri"/>
        </w:rPr>
        <w:t>6.4 Row-level security</w:t>
      </w:r>
    </w:p>
    <w:p w14:paraId="76076FD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Follow existing farm-group membership scope.</w:t>
      </w:r>
    </w:p>
    <w:p w14:paraId="165B1D7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Farm-scoped users may only view and edit their permitted farms.</w:t>
      </w:r>
    </w:p>
    <w:p w14:paraId="40874B3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Only authorized administrative/compliance roles may void records, modify historical records, or manage WQMP certification metadata.</w:t>
      </w:r>
    </w:p>
    <w:p w14:paraId="215D015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Document downloads must use authenticated, short-lived signed URLs from a private bucket.</w:t>
      </w:r>
    </w:p>
    <w:p w14:paraId="0808BB87" w14:textId="77777777" w:rsidR="00C15127" w:rsidRDefault="007C0C9A">
      <w:pPr>
        <w:pStyle w:val="Heading1"/>
      </w:pPr>
      <w:r>
        <w:rPr>
          <w:rFonts w:ascii="Calibri" w:eastAsia="Calibri" w:hAnsi="Calibri"/>
        </w:rPr>
        <w:t>7. Validation and workflow rules</w:t>
      </w:r>
    </w:p>
    <w:p w14:paraId="520ECC82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Quantity and unit are mandatory.</w:t>
      </w:r>
      <w:r>
        <w:rPr>
          <w:rFonts w:eastAsia="Calibri"/>
        </w:rPr>
        <w:t xml:space="preserve"> Do not allow an amount without a unit.</w:t>
      </w:r>
    </w:p>
    <w:p w14:paraId="1CC88659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No over-disposition.</w:t>
      </w:r>
      <w:r>
        <w:rPr>
          <w:rFonts w:eastAsia="Calibri"/>
        </w:rPr>
        <w:t xml:space="preserve"> The converted sum of non-voided events cannot exceed the generated batch quantity.</w:t>
      </w:r>
    </w:p>
    <w:p w14:paraId="53D6C61E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Partial disposition is supported.</w:t>
      </w:r>
      <w:r>
        <w:rPr>
          <w:rFonts w:eastAsia="Calibri"/>
        </w:rPr>
        <w:t xml:space="preserve"> A batch remains open until its balance reaches zero.</w:t>
      </w:r>
    </w:p>
    <w:p w14:paraId="717B592B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Off-site transfer completeness.</w:t>
      </w:r>
      <w:r>
        <w:rPr>
          <w:rFonts w:eastAsia="Calibri"/>
        </w:rPr>
        <w:t xml:space="preserve"> Recipient, physical destination, removal date, amount, and unit are required.</w:t>
      </w:r>
    </w:p>
    <w:p w14:paraId="2418B285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Analysis handoff.</w:t>
      </w:r>
      <w:r>
        <w:rPr>
          <w:rFonts w:eastAsia="Calibri"/>
        </w:rPr>
        <w:t xml:space="preserve"> A third-party transfer warns or blocks according to policy if the latest applicable analysis has not been recorded as supplied.</w:t>
      </w:r>
    </w:p>
    <w:p w14:paraId="6285615F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On-farm use completeness.</w:t>
      </w:r>
      <w:r>
        <w:rPr>
          <w:rFonts w:eastAsia="Calibri"/>
        </w:rPr>
        <w:t xml:space="preserve"> LMU, acres, actual rate, application date, and the required weather windows are mandatory.</w:t>
      </w:r>
    </w:p>
    <w:p w14:paraId="31F5572C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Annual litter analysis.</w:t>
      </w:r>
      <w:r>
        <w:rPr>
          <w:rFonts w:eastAsia="Calibri"/>
        </w:rPr>
        <w:t xml:space="preserve"> Alert when the latest farm litter/manure sample is older than the plan-defined interval, ordinarily 12 months.</w:t>
      </w:r>
    </w:p>
    <w:p w14:paraId="2C1E0EC6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Soil analysis.</w:t>
      </w:r>
      <w:r>
        <w:rPr>
          <w:rFonts w:eastAsia="Calibri"/>
        </w:rPr>
        <w:t xml:space="preserve"> Alert only for LMUs scheduled to receive litter, following the actual WQMP sampling schedule.</w:t>
      </w:r>
    </w:p>
    <w:p w14:paraId="182988F7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Storage duration.</w:t>
      </w:r>
      <w:r>
        <w:rPr>
          <w:rFonts w:eastAsia="Calibri"/>
        </w:rPr>
        <w:t xml:space="preserve"> Alert when uncovered storage approaches or exceeds 30 days.</w:t>
      </w:r>
    </w:p>
    <w:p w14:paraId="0C7826B4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Plan revision warning.</w:t>
      </w:r>
      <w:r>
        <w:rPr>
          <w:rFonts w:eastAsia="Calibri"/>
        </w:rPr>
        <w:t xml:space="preserve"> Flag material farm changes for compliance review; do not automatically declare the WQMP invalid.</w:t>
      </w:r>
    </w:p>
    <w:p w14:paraId="787178FD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Archived flock access.</w:t>
      </w:r>
      <w:r>
        <w:rPr>
          <w:rFonts w:eastAsia="Calibri"/>
        </w:rPr>
        <w:t xml:space="preserve"> Compliance history remains editable through a controlled correction workflow after flock settlement/archive.</w:t>
      </w:r>
    </w:p>
    <w:p w14:paraId="343B8B8E" w14:textId="77777777" w:rsidR="00C15127" w:rsidRDefault="007C0C9A">
      <w:pPr>
        <w:pStyle w:val="ListNumber"/>
        <w:numPr>
          <w:ilvl w:val="0"/>
          <w:numId w:val="12"/>
        </w:numPr>
      </w:pPr>
      <w:r>
        <w:rPr>
          <w:rFonts w:eastAsia="Calibri"/>
          <w:b/>
        </w:rPr>
        <w:t>Dates.</w:t>
      </w:r>
      <w:r>
        <w:rPr>
          <w:rFonts w:eastAsia="Calibri"/>
        </w:rPr>
        <w:t xml:space="preserve"> A disposition cannot precede batch generation unless an authorized correction explains the exception.</w:t>
      </w:r>
    </w:p>
    <w:p w14:paraId="6B6593FC" w14:textId="77777777" w:rsidR="00C15127" w:rsidRDefault="007C0C9A">
      <w:pPr>
        <w:pStyle w:val="Heading1"/>
      </w:pPr>
      <w:r>
        <w:rPr>
          <w:rFonts w:ascii="Calibri" w:eastAsia="Calibri" w:hAnsi="Calibri"/>
        </w:rPr>
        <w:t>8. Reports and audit package</w:t>
      </w:r>
    </w:p>
    <w:p w14:paraId="32EB1CBD" w14:textId="77777777" w:rsidR="00C15127" w:rsidRDefault="007C0C9A">
      <w:pPr>
        <w:pStyle w:val="Heading2"/>
      </w:pPr>
      <w:r>
        <w:rPr>
          <w:rFonts w:ascii="Calibri" w:eastAsia="Calibri" w:hAnsi="Calibri"/>
        </w:rPr>
        <w:t>8.1 Minimum reports</w:t>
      </w:r>
    </w:p>
    <w:p w14:paraId="00BA519C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Waste generated by farm, barn, flock/placement, waste type, and period.</w:t>
      </w:r>
    </w:p>
    <w:p w14:paraId="06D9841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Waste-batch balance and unclosed batches.</w:t>
      </w:r>
    </w:p>
    <w:p w14:paraId="61AC7B6F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Off-site transfer log with recipient identity, physical destination, date, quantity, and unit.</w:t>
      </w:r>
    </w:p>
    <w:p w14:paraId="31082EF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Recipient history and annual quantities.</w:t>
      </w:r>
    </w:p>
    <w:p w14:paraId="21FDE55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On-farm land-application log by LMU with acres, rate, and weather.</w:t>
      </w:r>
    </w:p>
    <w:p w14:paraId="2454E66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Annual laboratory status by farm and sample type.</w:t>
      </w:r>
    </w:p>
    <w:p w14:paraId="681780B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WQMP compliance calendar and overdue items.</w:t>
      </w:r>
    </w:p>
    <w:p w14:paraId="68B1C60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Mortality-compost history.</w:t>
      </w:r>
    </w:p>
    <w:p w14:paraId="070689FB" w14:textId="77777777" w:rsidR="00C15127" w:rsidRDefault="007C0C9A">
      <w:pPr>
        <w:pStyle w:val="Heading2"/>
      </w:pPr>
      <w:r>
        <w:rPr>
          <w:rFonts w:ascii="Calibri" w:eastAsia="Calibri" w:hAnsi="Calibri"/>
        </w:rPr>
        <w:t>8.2 Farm inspection package</w:t>
      </w:r>
    </w:p>
    <w:p w14:paraId="20E825B2" w14:textId="77777777" w:rsidR="00C15127" w:rsidRDefault="007C0C9A">
      <w:r>
        <w:rPr>
          <w:rFonts w:eastAsia="Calibri"/>
        </w:rPr>
        <w:t>Provide one exportable package by farm and date range containing:</w:t>
      </w:r>
    </w:p>
    <w:p w14:paraId="04FAEA6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Farm WQMP identifier and certification status.</w:t>
      </w:r>
    </w:p>
    <w:p w14:paraId="28FED82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Current certified plan and amendments.</w:t>
      </w:r>
    </w:p>
    <w:p w14:paraId="53B7BB4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Litter/manure and soil laboratory reports.</w:t>
      </w:r>
    </w:p>
    <w:p w14:paraId="4A9905A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Waste generated, stored, used on-farm, and transferred.</w:t>
      </w:r>
    </w:p>
    <w:p w14:paraId="6B7A0C7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Transfer tickets and recipient/destination details.</w:t>
      </w:r>
    </w:p>
    <w:p w14:paraId="443C16CE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Proof that analysis was provided.</w:t>
      </w:r>
    </w:p>
    <w:p w14:paraId="5043A8E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Land-application logs.</w:t>
      </w:r>
    </w:p>
    <w:p w14:paraId="4EB2F451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Inspection, incident, and corrective-action records.</w:t>
      </w:r>
    </w:p>
    <w:p w14:paraId="425397D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Record revision/audit trail.</w:t>
      </w:r>
    </w:p>
    <w:p w14:paraId="1BF44FAC" w14:textId="77777777" w:rsidR="00C15127" w:rsidRDefault="007C0C9A">
      <w:r>
        <w:rPr>
          <w:rFonts w:eastAsia="Calibri"/>
        </w:rPr>
        <w:t>PDF and CSV export should be considered required for the first complete compliance release.</w:t>
      </w:r>
    </w:p>
    <w:p w14:paraId="06A1410B" w14:textId="77777777" w:rsidR="00C15127" w:rsidRDefault="007C0C9A">
      <w:pPr>
        <w:pStyle w:val="Heading1"/>
      </w:pPr>
      <w:r>
        <w:rPr>
          <w:rFonts w:ascii="Calibri" w:eastAsia="Calibri" w:hAnsi="Calibri"/>
        </w:rPr>
        <w:t>9. Migration and implementation sequence</w:t>
      </w:r>
    </w:p>
    <w:p w14:paraId="73490860" w14:textId="77777777" w:rsidR="00C15127" w:rsidRDefault="007C0C9A">
      <w:pPr>
        <w:pStyle w:val="Heading2"/>
      </w:pPr>
      <w:r>
        <w:rPr>
          <w:rFonts w:ascii="Calibri" w:eastAsia="Calibri" w:hAnsi="Calibri"/>
        </w:rPr>
        <w:t>Phase 1 — Foundation</w:t>
      </w:r>
    </w:p>
    <w:p w14:paraId="53D352B8" w14:textId="77777777" w:rsidR="00C15127" w:rsidRDefault="007C0C9A">
      <w:pPr>
        <w:pStyle w:val="ListNumber"/>
        <w:numPr>
          <w:ilvl w:val="0"/>
          <w:numId w:val="13"/>
        </w:numPr>
      </w:pPr>
      <w:r>
        <w:rPr>
          <w:rFonts w:eastAsia="Calibri"/>
        </w:rPr>
        <w:t xml:space="preserve">Add requested WQMP fields and recommended status/certification fields to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farms</w:t>
      </w:r>
      <w:r>
        <w:rPr>
          <w:rFonts w:eastAsia="Calibri"/>
        </w:rPr>
        <w:t>.</w:t>
      </w:r>
    </w:p>
    <w:p w14:paraId="6D1942D2" w14:textId="77777777" w:rsidR="00C15127" w:rsidRDefault="007C0C9A">
      <w:pPr>
        <w:pStyle w:val="ListNumber"/>
        <w:numPr>
          <w:ilvl w:val="0"/>
          <w:numId w:val="13"/>
        </w:numPr>
      </w:pPr>
      <w:r>
        <w:rPr>
          <w:rFonts w:eastAsia="Calibri"/>
        </w:rPr>
        <w:t>Create responsible entities, inputs, waste batches, dispositions, and lab samples.</w:t>
      </w:r>
    </w:p>
    <w:p w14:paraId="7D25544B" w14:textId="77777777" w:rsidR="00C15127" w:rsidRDefault="007C0C9A">
      <w:pPr>
        <w:pStyle w:val="ListNumber"/>
        <w:numPr>
          <w:ilvl w:val="0"/>
          <w:numId w:val="13"/>
        </w:numPr>
      </w:pPr>
      <w:r>
        <w:rPr>
          <w:rFonts w:eastAsia="Calibri"/>
        </w:rPr>
        <w:t>Add constraints, indexes, audit columns, and RLS policies.</w:t>
      </w:r>
    </w:p>
    <w:p w14:paraId="1C1FB191" w14:textId="77777777" w:rsidR="00C15127" w:rsidRDefault="007C0C9A">
      <w:pPr>
        <w:pStyle w:val="ListNumber"/>
        <w:numPr>
          <w:ilvl w:val="0"/>
          <w:numId w:val="13"/>
        </w:numPr>
      </w:pPr>
      <w:r>
        <w:rPr>
          <w:rFonts w:eastAsia="Calibri"/>
        </w:rPr>
        <w:t>Add document roles/linking support and private-storage policies.</w:t>
      </w:r>
    </w:p>
    <w:p w14:paraId="06EBC5F2" w14:textId="77777777" w:rsidR="00C15127" w:rsidRDefault="007C0C9A">
      <w:pPr>
        <w:pStyle w:val="ListNumber"/>
        <w:numPr>
          <w:ilvl w:val="0"/>
          <w:numId w:val="13"/>
        </w:numPr>
      </w:pPr>
      <w:r>
        <w:rPr>
          <w:rFonts w:eastAsia="Calibri"/>
        </w:rPr>
        <w:t xml:space="preserve">Add the </w:t>
      </w:r>
      <w:r>
        <w:rPr>
          <w:rFonts w:eastAsia="Calibri"/>
          <w:b/>
        </w:rPr>
        <w:t>BioWaste</w:t>
      </w:r>
      <w:r>
        <w:rPr>
          <w:rFonts w:eastAsia="Calibri"/>
        </w:rPr>
        <w:t xml:space="preserve"> sidebar group, BioWaste Tracker, and Responsible Entities pages.</w:t>
      </w:r>
    </w:p>
    <w:p w14:paraId="1E158638" w14:textId="77777777" w:rsidR="00C15127" w:rsidRDefault="007C0C9A">
      <w:pPr>
        <w:pStyle w:val="Heading2"/>
      </w:pPr>
      <w:r>
        <w:rPr>
          <w:rFonts w:ascii="Calibri" w:eastAsia="Calibri" w:hAnsi="Calibri"/>
        </w:rPr>
        <w:t>Phase 2 — Compliance workflow</w:t>
      </w:r>
    </w:p>
    <w:p w14:paraId="3ACAD9C0" w14:textId="77777777" w:rsidR="00C15127" w:rsidRDefault="007C0C9A">
      <w:pPr>
        <w:pStyle w:val="ListNumber"/>
        <w:numPr>
          <w:ilvl w:val="0"/>
          <w:numId w:val="14"/>
        </w:numPr>
      </w:pPr>
      <w:r>
        <w:rPr>
          <w:rFonts w:eastAsia="Calibri"/>
        </w:rPr>
        <w:t>Add land-management units and land-application records.</w:t>
      </w:r>
    </w:p>
    <w:p w14:paraId="13107890" w14:textId="77777777" w:rsidR="00C15127" w:rsidRDefault="007C0C9A">
      <w:pPr>
        <w:pStyle w:val="ListNumber"/>
        <w:numPr>
          <w:ilvl w:val="0"/>
          <w:numId w:val="14"/>
        </w:numPr>
      </w:pPr>
      <w:r>
        <w:rPr>
          <w:rFonts w:eastAsia="Calibri"/>
        </w:rPr>
        <w:t>Add WQMP compliance events and reminders.</w:t>
      </w:r>
    </w:p>
    <w:p w14:paraId="79EDEFAB" w14:textId="77777777" w:rsidR="00C15127" w:rsidRDefault="007C0C9A">
      <w:pPr>
        <w:pStyle w:val="ListNumber"/>
        <w:numPr>
          <w:ilvl w:val="0"/>
          <w:numId w:val="14"/>
        </w:numPr>
      </w:pPr>
      <w:r>
        <w:rPr>
          <w:rFonts w:eastAsia="Calibri"/>
        </w:rPr>
        <w:t>Add transfer receipts, analysis-delivery workflow, and quantity reconciliation.</w:t>
      </w:r>
    </w:p>
    <w:p w14:paraId="38107EA3" w14:textId="77777777" w:rsidR="00C15127" w:rsidRDefault="007C0C9A">
      <w:pPr>
        <w:pStyle w:val="ListNumber"/>
        <w:numPr>
          <w:ilvl w:val="0"/>
          <w:numId w:val="14"/>
        </w:numPr>
      </w:pPr>
      <w:r>
        <w:rPr>
          <w:rFonts w:eastAsia="Calibri"/>
        </w:rPr>
        <w:t>Add farm inspection package and reports.</w:t>
      </w:r>
    </w:p>
    <w:p w14:paraId="6BD71572" w14:textId="77777777" w:rsidR="00C15127" w:rsidRDefault="007C0C9A">
      <w:pPr>
        <w:pStyle w:val="Heading2"/>
      </w:pPr>
      <w:r>
        <w:rPr>
          <w:rFonts w:ascii="Calibri" w:eastAsia="Calibri" w:hAnsi="Calibri"/>
        </w:rPr>
        <w:t>Phase 3 — Advanced controls</w:t>
      </w:r>
    </w:p>
    <w:p w14:paraId="355E9546" w14:textId="77777777" w:rsidR="00C15127" w:rsidRDefault="007C0C9A">
      <w:pPr>
        <w:pStyle w:val="ListNumber"/>
        <w:numPr>
          <w:ilvl w:val="0"/>
          <w:numId w:val="15"/>
        </w:numPr>
      </w:pPr>
      <w:r>
        <w:rPr>
          <w:rFonts w:eastAsia="Calibri"/>
        </w:rPr>
        <w:t>Mobile field entry and photo/document capture.</w:t>
      </w:r>
    </w:p>
    <w:p w14:paraId="089176C6" w14:textId="77777777" w:rsidR="00C15127" w:rsidRDefault="007C0C9A">
      <w:pPr>
        <w:pStyle w:val="ListNumber"/>
        <w:numPr>
          <w:ilvl w:val="0"/>
          <w:numId w:val="15"/>
        </w:numPr>
      </w:pPr>
      <w:r>
        <w:rPr>
          <w:rFonts w:eastAsia="Calibri"/>
        </w:rPr>
        <w:t>Recipient acknowledgment or signed proof-of-delivery workflow.</w:t>
      </w:r>
    </w:p>
    <w:p w14:paraId="4F864353" w14:textId="77777777" w:rsidR="00C15127" w:rsidRDefault="007C0C9A">
      <w:pPr>
        <w:pStyle w:val="ListNumber"/>
        <w:numPr>
          <w:ilvl w:val="0"/>
          <w:numId w:val="15"/>
        </w:numPr>
      </w:pPr>
      <w:r>
        <w:rPr>
          <w:rFonts w:eastAsia="Calibri"/>
        </w:rPr>
        <w:t>Geospatial LMU boundaries and destination coordinates.</w:t>
      </w:r>
    </w:p>
    <w:p w14:paraId="6CD1A63C" w14:textId="77777777" w:rsidR="00C15127" w:rsidRDefault="007C0C9A">
      <w:pPr>
        <w:pStyle w:val="ListNumber"/>
        <w:numPr>
          <w:ilvl w:val="0"/>
          <w:numId w:val="15"/>
        </w:numPr>
      </w:pPr>
      <w:r>
        <w:rPr>
          <w:rFonts w:eastAsia="Calibri"/>
        </w:rPr>
        <w:t>Automated annual reporting summaries for farms subject to CAFO reporting.</w:t>
      </w:r>
    </w:p>
    <w:p w14:paraId="41E338E5" w14:textId="77777777" w:rsidR="00C15127" w:rsidRDefault="007C0C9A">
      <w:pPr>
        <w:pStyle w:val="ListNumber"/>
        <w:numPr>
          <w:ilvl w:val="0"/>
          <w:numId w:val="15"/>
        </w:numPr>
      </w:pPr>
      <w:r>
        <w:rPr>
          <w:rFonts w:eastAsia="Calibri"/>
        </w:rPr>
        <w:t>Import/backfill tools for existing paper logs.</w:t>
      </w:r>
    </w:p>
    <w:p w14:paraId="450A6EA6" w14:textId="77777777" w:rsidR="00C15127" w:rsidRDefault="007C0C9A">
      <w:r>
        <w:rPr>
          <w:rFonts w:eastAsia="Calibri"/>
        </w:rPr>
        <w:t xml:space="preserve">Migration implementation must follow the rebased Supabase migration tree documented in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supabase/MIGRATIONS.md</w:t>
      </w:r>
      <w:r>
        <w:rPr>
          <w:rFonts w:eastAsia="Calibri"/>
        </w:rPr>
        <w:t>. It should be additive and must not change historical flock, feed, placement, or closeout data.</w:t>
      </w:r>
    </w:p>
    <w:p w14:paraId="3C43BEC1" w14:textId="77777777" w:rsidR="00C15127" w:rsidRDefault="007C0C9A">
      <w:pPr>
        <w:pStyle w:val="Heading1"/>
      </w:pPr>
      <w:r>
        <w:rPr>
          <w:rFonts w:ascii="Calibri" w:eastAsia="Calibri" w:hAnsi="Calibri"/>
        </w:rPr>
        <w:t>10. Acceptance criteria for the first release</w:t>
      </w:r>
    </w:p>
    <w:p w14:paraId="0DF9D3E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 xml:space="preserve">The sidebar contains a </w:t>
      </w:r>
      <w:r>
        <w:rPr>
          <w:rFonts w:eastAsia="Calibri"/>
          <w:b/>
        </w:rPr>
        <w:t>BioWaste</w:t>
      </w:r>
      <w:r>
        <w:rPr>
          <w:rFonts w:eastAsia="Calibri"/>
        </w:rPr>
        <w:t xml:space="preserve"> major heading beneath </w:t>
      </w:r>
      <w:r>
        <w:rPr>
          <w:rFonts w:eastAsia="Calibri"/>
          <w:b/>
        </w:rPr>
        <w:t>Placements</w:t>
      </w:r>
      <w:r>
        <w:rPr>
          <w:rFonts w:eastAsia="Calibri"/>
        </w:rPr>
        <w:t xml:space="preserve"> and above </w:t>
      </w:r>
      <w:r>
        <w:rPr>
          <w:rFonts w:eastAsia="Calibri"/>
          <w:b/>
        </w:rPr>
        <w:t>Configuration</w:t>
      </w:r>
      <w:r>
        <w:rPr>
          <w:rFonts w:eastAsia="Calibri"/>
        </w:rPr>
        <w:t>.</w:t>
      </w:r>
    </w:p>
    <w:p w14:paraId="4442D39B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 xml:space="preserve">The heading includes </w:t>
      </w:r>
      <w:r>
        <w:rPr>
          <w:rFonts w:eastAsia="Calibri"/>
          <w:b/>
        </w:rPr>
        <w:t>BioWaste Tracker</w:t>
      </w:r>
      <w:r>
        <w:rPr>
          <w:rFonts w:eastAsia="Calibri"/>
        </w:rPr>
        <w:t xml:space="preserve"> and </w:t>
      </w:r>
      <w:r>
        <w:rPr>
          <w:rFonts w:eastAsia="Calibri"/>
          <w:b/>
        </w:rPr>
        <w:t>Responsible Entities</w:t>
      </w:r>
      <w:r>
        <w:rPr>
          <w:rFonts w:eastAsia="Calibri"/>
        </w:rPr>
        <w:t>.</w:t>
      </w:r>
    </w:p>
    <w:p w14:paraId="52BCABDD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user can record bedding/material input for a farm, barn, and flock/placement.</w:t>
      </w:r>
    </w:p>
    <w:p w14:paraId="2B1A0CDC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user can generate a waste batch with type, amount, unit, origin, and date.</w:t>
      </w:r>
    </w:p>
    <w:p w14:paraId="216C2A04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A batch can be divided among multiple storage/use/transfer events without losing balance integrity.</w:t>
      </w:r>
    </w:p>
    <w:p w14:paraId="4D94A9FA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Third-party transfers capture recipient, physical destination, removal date, amount, unit, declared use, and analysis-delivery status.</w:t>
      </w:r>
    </w:p>
    <w:p w14:paraId="5B49C372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Lab reports and transfer documents are stored privately and can be reopened from the relevant records.</w:t>
      </w:r>
    </w:p>
    <w:p w14:paraId="37DBCE45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Settled/archived flock records remain traceable and cannot be silently rewritten or deleted.</w:t>
      </w:r>
    </w:p>
    <w:p w14:paraId="06850F73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Farm-group RLS is verified.</w:t>
      </w:r>
    </w:p>
    <w:p w14:paraId="39AE7536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Five-year audit/report exports can be produced by farm.</w:t>
      </w:r>
    </w:p>
    <w:p w14:paraId="74D36890" w14:textId="77777777" w:rsidR="00C15127" w:rsidRDefault="007C0C9A">
      <w:pPr>
        <w:pStyle w:val="ListBullet"/>
        <w:keepLines/>
        <w:spacing w:before="30"/>
        <w:contextualSpacing w:val="0"/>
      </w:pPr>
      <w:r>
        <w:rPr>
          <w:rFonts w:eastAsia="Calibri"/>
        </w:rPr>
        <w:t>The migration passes a linked dry run before hosted application and leaves the migration tree aligned.</w:t>
      </w:r>
    </w:p>
    <w:p w14:paraId="6D5F553F" w14:textId="77777777" w:rsidR="00C15127" w:rsidRDefault="007C0C9A">
      <w:pPr>
        <w:pStyle w:val="Heading1"/>
      </w:pPr>
      <w:r>
        <w:rPr>
          <w:rFonts w:ascii="Calibri" w:eastAsia="Calibri" w:hAnsi="Calibri"/>
        </w:rPr>
        <w:t>11. Open decisions before implementation</w:t>
      </w:r>
    </w:p>
    <w:p w14:paraId="7D563251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>Confirm whether all current farms are dry-litter operations and identify which, if any, are permitted CAFOs.</w:t>
      </w:r>
    </w:p>
    <w:p w14:paraId="6ED544EF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>Obtain one representative certified WQMP and its current litter-transfer/application forms to confirm farm-specific fields.</w:t>
      </w:r>
    </w:p>
    <w:p w14:paraId="06C27A3E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>Decide the standard operating quantity unit for each waste type and whether scale weights or volume estimates are normally available.</w:t>
      </w:r>
    </w:p>
    <w:p w14:paraId="6DD841E9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>Decide whether bedding inputs need vendor invoices/documents in the first release.</w:t>
      </w:r>
    </w:p>
    <w:p w14:paraId="1C6579FD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>Identify who may approve corrections and voids.</w:t>
      </w:r>
    </w:p>
    <w:p w14:paraId="7C059993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>Confirm whether recipients need a portal/signature or whether an uploaded signed ticket is sufficient initially.</w:t>
      </w:r>
    </w:p>
    <w:p w14:paraId="7DE1A538" w14:textId="77777777" w:rsidR="00C15127" w:rsidRDefault="007C0C9A">
      <w:pPr>
        <w:pStyle w:val="ListNumber"/>
        <w:numPr>
          <w:ilvl w:val="0"/>
          <w:numId w:val="16"/>
        </w:numPr>
      </w:pPr>
      <w:r>
        <w:rPr>
          <w:rFonts w:eastAsia="Calibri"/>
        </w:rPr>
        <w:t xml:space="preserve">Confirm whether </w:t>
      </w:r>
      <w:r>
        <w:rPr>
          <w:rFonts w:ascii="Consolas" w:eastAsia="Consolas" w:hAnsi="Consolas"/>
          <w:color w:val="17365D"/>
          <w:sz w:val="20"/>
          <w:shd w:val="clear" w:color="auto" w:fill="EEF2F6"/>
        </w:rPr>
        <w:t>wqmp_last_audit_date</w:t>
      </w:r>
      <w:r>
        <w:rPr>
          <w:rFonts w:eastAsia="Calibri"/>
        </w:rPr>
        <w:t xml:space="preserve"> means the last TSSWCB/SWCD inspection, internal annual inspection, or either; the normalized compliance-event table can track both.</w:t>
      </w:r>
    </w:p>
    <w:p w14:paraId="548C4942" w14:textId="77777777" w:rsidR="00C15127" w:rsidRDefault="007C0C9A">
      <w:pPr>
        <w:pStyle w:val="Heading1"/>
      </w:pPr>
      <w:r>
        <w:rPr>
          <w:rFonts w:ascii="Calibri" w:eastAsia="Calibri" w:hAnsi="Calibri"/>
        </w:rPr>
        <w:t>12. Primary sources reviewed</w:t>
      </w:r>
    </w:p>
    <w:p w14:paraId="24E342D1" w14:textId="2C5C830F" w:rsidR="00C15127" w:rsidRDefault="007C0C9A">
      <w:pPr>
        <w:pStyle w:val="ListNumber"/>
        <w:numPr>
          <w:ilvl w:val="0"/>
          <w:numId w:val="17"/>
        </w:numPr>
      </w:pPr>
      <w:hyperlink r:id="rId8">
        <w:r>
          <w:rPr>
            <w:color w:val="2E74B5"/>
            <w:u w:val="single"/>
          </w:rPr>
          <w:t>TSSWCB Poultry Water Quality Management Program</w:t>
        </w:r>
      </w:hyperlink>
    </w:p>
    <w:p w14:paraId="3D871D99" w14:textId="0AA9C3CF" w:rsidR="00C15127" w:rsidRDefault="007C0C9A">
      <w:pPr>
        <w:pStyle w:val="ListNumber"/>
        <w:numPr>
          <w:ilvl w:val="0"/>
          <w:numId w:val="17"/>
        </w:numPr>
      </w:pPr>
      <w:hyperlink r:id="rId9">
        <w:r>
          <w:rPr>
            <w:color w:val="2E74B5"/>
            <w:u w:val="single"/>
          </w:rPr>
          <w:t>TSSWCB Supplemental Guidance to WQMPs for All Dry-Litter Poultry Operations</w:t>
        </w:r>
      </w:hyperlink>
    </w:p>
    <w:p w14:paraId="03874FFA" w14:textId="2A881B47" w:rsidR="00C15127" w:rsidRDefault="007C0C9A">
      <w:pPr>
        <w:pStyle w:val="ListNumber"/>
        <w:numPr>
          <w:ilvl w:val="0"/>
          <w:numId w:val="17"/>
        </w:numPr>
      </w:pPr>
      <w:hyperlink r:id="rId10">
        <w:r>
          <w:rPr>
            <w:color w:val="2E74B5"/>
            <w:u w:val="single"/>
          </w:rPr>
          <w:t>TSSWCB WQMP Program Reference Guide and Poultry Inspection Forms</w:t>
        </w:r>
      </w:hyperlink>
    </w:p>
    <w:p w14:paraId="7913D1AE" w14:textId="723914DA" w:rsidR="00C15127" w:rsidRDefault="007C0C9A">
      <w:pPr>
        <w:pStyle w:val="ListNumber"/>
        <w:numPr>
          <w:ilvl w:val="0"/>
          <w:numId w:val="17"/>
        </w:numPr>
      </w:pPr>
      <w:hyperlink r:id="rId11">
        <w:r>
          <w:rPr>
            <w:color w:val="2E74B5"/>
            <w:u w:val="single"/>
          </w:rPr>
          <w:t>31 Texas Administrative Code Chapter 523 — Agricultural and Silvicultural Water Quality Management</w:t>
        </w:r>
      </w:hyperlink>
    </w:p>
    <w:p w14:paraId="085FF255" w14:textId="7FC3F825" w:rsidR="00C15127" w:rsidRDefault="007C0C9A">
      <w:pPr>
        <w:pStyle w:val="ListNumber"/>
        <w:numPr>
          <w:ilvl w:val="0"/>
          <w:numId w:val="17"/>
        </w:numPr>
      </w:pPr>
      <w:hyperlink r:id="rId12">
        <w:r>
          <w:rPr>
            <w:color w:val="2E74B5"/>
            <w:u w:val="single"/>
          </w:rPr>
          <w:t>Texas Water Code, including Sections 26.302–26.305</w:t>
        </w:r>
      </w:hyperlink>
    </w:p>
    <w:p w14:paraId="63E04C91" w14:textId="371DF26A" w:rsidR="00C15127" w:rsidRDefault="007C0C9A">
      <w:pPr>
        <w:pStyle w:val="ListNumber"/>
        <w:numPr>
          <w:ilvl w:val="0"/>
          <w:numId w:val="17"/>
        </w:numPr>
      </w:pPr>
      <w:hyperlink r:id="rId13">
        <w:r>
          <w:rPr>
            <w:color w:val="2E74B5"/>
            <w:u w:val="single"/>
          </w:rPr>
          <w:t>TCEQ CAFO General Permit TXG920000 — recordkeeping, reporting, and notification requirements</w:t>
        </w:r>
      </w:hyperlink>
    </w:p>
    <w:p w14:paraId="2EE63E87" w14:textId="24E24112" w:rsidR="00C15127" w:rsidRDefault="007C0C9A">
      <w:pPr>
        <w:pStyle w:val="ListNumber"/>
        <w:numPr>
          <w:ilvl w:val="0"/>
          <w:numId w:val="17"/>
        </w:numPr>
      </w:pPr>
      <w:hyperlink r:id="rId14">
        <w:r>
          <w:rPr>
            <w:color w:val="2E74B5"/>
            <w:u w:val="single"/>
          </w:rPr>
          <w:t>Texas NRCS Conservation Practice Standard 590 — Nutrient Management</w:t>
        </w:r>
      </w:hyperlink>
    </w:p>
    <w:p w14:paraId="51F99171" w14:textId="3BC9AFD1" w:rsidR="00C15127" w:rsidRDefault="007C0C9A">
      <w:pPr>
        <w:pStyle w:val="ListNumber"/>
        <w:numPr>
          <w:ilvl w:val="0"/>
          <w:numId w:val="17"/>
        </w:numPr>
      </w:pPr>
      <w:hyperlink r:id="rId15">
        <w:r>
          <w:rPr>
            <w:color w:val="2E74B5"/>
            <w:u w:val="single"/>
          </w:rPr>
          <w:t>TCEQ RG-326 — Handling and Disposal of Carcasses from Poultry Operations</w:t>
        </w:r>
      </w:hyperlink>
    </w:p>
    <w:p w14:paraId="6E4D7211" w14:textId="77777777" w:rsidR="00C15127" w:rsidRDefault="007C0C9A">
      <w:r>
        <w:rPr>
          <w:rFonts w:eastAsia="Calibri"/>
        </w:rPr>
        <w:t>These sources establish a common baseline. Current agency rules, the farm's certified WQMP, and any TCEQ permit or local requirements should be checked again when the feature is implemented.</w:t>
      </w:r>
    </w:p>
    <w:sectPr w:rsidR="00C15127" w:rsidSect="00034616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7325A" w14:textId="77777777" w:rsidR="007C0C9A" w:rsidRDefault="007C0C9A">
      <w:pPr>
        <w:spacing w:after="0" w:line="240" w:lineRule="auto"/>
      </w:pPr>
      <w:r>
        <w:separator/>
      </w:r>
    </w:p>
  </w:endnote>
  <w:endnote w:type="continuationSeparator" w:id="0">
    <w:p w14:paraId="6B602531" w14:textId="77777777" w:rsidR="007C0C9A" w:rsidRDefault="007C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BA63E" w14:textId="77777777" w:rsidR="00C15127" w:rsidRDefault="007C0C9A">
    <w:pPr>
      <w:pStyle w:val="Footer"/>
      <w:jc w:val="right"/>
    </w:pPr>
    <w:r>
      <w:rPr>
        <w:rFonts w:eastAsia="Calibri"/>
        <w:color w:val="5B6573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569E3" w14:textId="77777777" w:rsidR="00C15127" w:rsidRDefault="00C1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BADE" w14:textId="77777777" w:rsidR="007C0C9A" w:rsidRDefault="007C0C9A">
      <w:pPr>
        <w:spacing w:after="0" w:line="240" w:lineRule="auto"/>
      </w:pPr>
      <w:r>
        <w:separator/>
      </w:r>
    </w:p>
  </w:footnote>
  <w:footnote w:type="continuationSeparator" w:id="0">
    <w:p w14:paraId="061293D9" w14:textId="77777777" w:rsidR="007C0C9A" w:rsidRDefault="007C0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6A16" w14:textId="77777777" w:rsidR="00C15127" w:rsidRDefault="007C0C9A">
    <w:pPr>
      <w:pStyle w:val="Header"/>
      <w:jc w:val="right"/>
    </w:pPr>
    <w:r>
      <w:rPr>
        <w:rFonts w:eastAsia="Calibri"/>
        <w:b/>
        <w:color w:val="5B6573"/>
        <w:sz w:val="17"/>
      </w:rPr>
      <w:t>FLOCKTRAX  |  BIOWASTE &amp; WQMP COMPLIANCE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4D9A" w14:textId="77777777" w:rsidR="00C15127" w:rsidRDefault="00C15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E1FFB"/>
    <w:multiLevelType w:val="singleLevel"/>
    <w:tmpl w:val="1D442B8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137B0C8D"/>
    <w:multiLevelType w:val="singleLevel"/>
    <w:tmpl w:val="824C13D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1" w15:restartNumberingAfterBreak="0">
    <w:nsid w:val="23E2519A"/>
    <w:multiLevelType w:val="singleLevel"/>
    <w:tmpl w:val="A8BCDDC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2" w15:restartNumberingAfterBreak="0">
    <w:nsid w:val="2F9C42EB"/>
    <w:multiLevelType w:val="singleLevel"/>
    <w:tmpl w:val="087E247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3" w15:restartNumberingAfterBreak="0">
    <w:nsid w:val="4B9443BF"/>
    <w:multiLevelType w:val="singleLevel"/>
    <w:tmpl w:val="8826B89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4" w15:restartNumberingAfterBreak="0">
    <w:nsid w:val="4CB3331B"/>
    <w:multiLevelType w:val="singleLevel"/>
    <w:tmpl w:val="9EC0ACB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5" w15:restartNumberingAfterBreak="0">
    <w:nsid w:val="555B425C"/>
    <w:multiLevelType w:val="singleLevel"/>
    <w:tmpl w:val="2AEAC33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6" w15:restartNumberingAfterBreak="0">
    <w:nsid w:val="60237601"/>
    <w:multiLevelType w:val="singleLevel"/>
    <w:tmpl w:val="C5665DC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num w:numId="1" w16cid:durableId="1269846226">
    <w:abstractNumId w:val="8"/>
  </w:num>
  <w:num w:numId="2" w16cid:durableId="1923099743">
    <w:abstractNumId w:val="6"/>
  </w:num>
  <w:num w:numId="3" w16cid:durableId="199250977">
    <w:abstractNumId w:val="5"/>
  </w:num>
  <w:num w:numId="4" w16cid:durableId="1798909859">
    <w:abstractNumId w:val="4"/>
  </w:num>
  <w:num w:numId="5" w16cid:durableId="1377395215">
    <w:abstractNumId w:val="7"/>
  </w:num>
  <w:num w:numId="6" w16cid:durableId="1192373811">
    <w:abstractNumId w:val="3"/>
  </w:num>
  <w:num w:numId="7" w16cid:durableId="1720713269">
    <w:abstractNumId w:val="2"/>
  </w:num>
  <w:num w:numId="8" w16cid:durableId="2045472361">
    <w:abstractNumId w:val="1"/>
  </w:num>
  <w:num w:numId="9" w16cid:durableId="166484938">
    <w:abstractNumId w:val="0"/>
  </w:num>
  <w:num w:numId="10" w16cid:durableId="1345592008">
    <w:abstractNumId w:val="14"/>
  </w:num>
  <w:num w:numId="11" w16cid:durableId="1422607012">
    <w:abstractNumId w:val="10"/>
  </w:num>
  <w:num w:numId="12" w16cid:durableId="2093163887">
    <w:abstractNumId w:val="11"/>
  </w:num>
  <w:num w:numId="13" w16cid:durableId="1230268782">
    <w:abstractNumId w:val="16"/>
  </w:num>
  <w:num w:numId="14" w16cid:durableId="1183087715">
    <w:abstractNumId w:val="15"/>
  </w:num>
  <w:num w:numId="15" w16cid:durableId="741608218">
    <w:abstractNumId w:val="13"/>
  </w:num>
  <w:num w:numId="16" w16cid:durableId="1963992591">
    <w:abstractNumId w:val="9"/>
  </w:num>
  <w:num w:numId="17" w16cid:durableId="1116352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229"/>
    <w:rsid w:val="0029639D"/>
    <w:rsid w:val="00326F90"/>
    <w:rsid w:val="007C0C9A"/>
    <w:rsid w:val="00AA1D8D"/>
    <w:rsid w:val="00B47730"/>
    <w:rsid w:val="00C15127"/>
    <w:rsid w:val="00CB0664"/>
    <w:rsid w:val="00CC4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28693"/>
  <w14:defaultImageDpi w14:val="300"/>
  <w15:docId w15:val="{E365EFA1-25CC-4394-87AE-93DCE40A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sswcb.texas.gov/index.php/programs/water-quality-management-plan/poultry-water-quality-management-program" TargetMode="External"/><Relationship Id="rId13" Type="http://schemas.openxmlformats.org/officeDocument/2006/relationships/hyperlink" Target="https://www.tceq.texas.gov/downloads/agency/decisions/agendas/backup/2023/2023-1733-mis.pdf/@@download/file/2023-1733-mis.pdf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atutes.capitol.texas.gov/docs/WA/pdf/WA.26.pdf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sswcb.texas.gov/sites/default/files/files/programs/water-quality-management-plan/WQMP_Rules_Chp_523_Effect_7-7-201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ceq.texas.gov/downloads/permitting/waste-permits/publications/rg-326.pdf" TargetMode="External"/><Relationship Id="rId10" Type="http://schemas.openxmlformats.org/officeDocument/2006/relationships/hyperlink" Target="https://www.tsswcb.texas.gov/sites/default/files/files/programs/agency-reports/WQMP%20Program%20Reference%20Guide.pdf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tsswcb.texas.gov/sites/default/files/2022-03/poultry-wqmp-supplemental-guidance-final.pdf" TargetMode="External"/><Relationship Id="rId14" Type="http://schemas.openxmlformats.org/officeDocument/2006/relationships/hyperlink" Target="https://efotg.sc.egov.usda.gov/api/CPSFile/30019/590_TX_CPS_Nutrient_Management_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4461</Words>
  <Characters>25434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FlockTrax BioWaste and WQMP Compliance Tracking</dc:title>
  <dc:subject>Project specification for Texas poultry WQMP and nutrient-management recordkeeping</dc:subject>
  <dc:creator>FlockTrax</dc:creator>
  <cp:keywords>FlockTrax, BioWaste, WQMP, nutrient management, poultry, Texas</cp:keywords>
  <dc:description>generated by python-docx</dc:description>
  <cp:lastModifiedBy>Ken Smotherman</cp:lastModifiedBy>
  <cp:revision>2</cp:revision>
  <dcterms:created xsi:type="dcterms:W3CDTF">2013-12-23T23:15:00Z</dcterms:created>
  <dcterms:modified xsi:type="dcterms:W3CDTF">2026-08-28T06:04:00Z</dcterms:modified>
  <cp:category/>
</cp:coreProperties>
</file>