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0124B" w:rsidRDefault="00C64D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>
                <wp:simplePos x="0" y="0"/>
                <wp:positionH relativeFrom="margin">
                  <wp:posOffset>2524760</wp:posOffset>
                </wp:positionH>
                <wp:positionV relativeFrom="paragraph">
                  <wp:posOffset>4443730</wp:posOffset>
                </wp:positionV>
                <wp:extent cx="550226" cy="5582920"/>
                <wp:effectExtent l="0" t="20955" r="38735" b="38735"/>
                <wp:wrapNone/>
                <wp:docPr id="1" name="Arrow: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0226" cy="5582920"/>
                        </a:xfrm>
                        <a:prstGeom prst="upArrow">
                          <a:avLst>
                            <a:gd name="adj1" fmla="val 39648"/>
                            <a:gd name="adj2" fmla="val 94727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0124B" w:rsidRDefault="00752E1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Interest of stakeholders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" o:spid="_x0000_s1026" type="#_x0000_t68" style="position:absolute;margin-left:198.8pt;margin-top:349.9pt;width:43.3pt;height:439.6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" o:allowincell="f" adj="2017,6518" filled="f">
                <v:textbox inset="2.53958mm,1.2694mm,2.53958mm,1.2694mm">
                  <w:txbxContent>
                    <w:p w:rsidR="00F0124B" w:rsidRDefault="00752E1C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sz w:val="20"/>
                        </w:rPr>
                        <w:t>Interest of stakeholders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hidden="0" allowOverlap="1">
                <wp:simplePos x="0" y="0"/>
                <wp:positionH relativeFrom="margin">
                  <wp:posOffset>-554990</wp:posOffset>
                </wp:positionH>
                <wp:positionV relativeFrom="paragraph">
                  <wp:posOffset>268922</wp:posOffset>
                </wp:positionV>
                <wp:extent cx="508000" cy="6604000"/>
                <wp:effectExtent l="19050" t="19050" r="44450" b="25400"/>
                <wp:wrapNone/>
                <wp:docPr id="2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604000"/>
                        </a:xfrm>
                        <a:prstGeom prst="upArrow">
                          <a:avLst>
                            <a:gd name="adj1" fmla="val 39648"/>
                            <a:gd name="adj2" fmla="val 12285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F0124B" w:rsidRDefault="00752E1C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0"/>
                              </w:rPr>
                              <w:t>Power/influence of stakeholders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Up 2" o:spid="_x0000_s1027" type="#_x0000_t68" style="position:absolute;margin-left:-43.7pt;margin-top:21.15pt;width:40pt;height:520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" o:allowincell="f" adj="2041,6518" filled="f">
                <v:textbox inset="2.53958mm,1.2694mm,2.53958mm,1.2694mm">
                  <w:txbxContent>
                    <w:p w:rsidR="00F0124B" w:rsidRDefault="00752E1C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sz w:val="20"/>
                        </w:rPr>
                        <w:t>Power/influence of stakeholders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"/>
        <w:tblW w:w="8766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410"/>
      </w:tblGrid>
      <w:tr w:rsidR="00F0124B">
        <w:trPr>
          <w:trHeight w:val="5140"/>
        </w:trPr>
        <w:tc>
          <w:tcPr>
            <w:tcW w:w="4356" w:type="dxa"/>
            <w:shd w:val="clear" w:color="auto" w:fill="FFDA44"/>
            <w:vAlign w:val="center"/>
          </w:tcPr>
          <w:p w:rsidR="00F0124B" w:rsidRDefault="00752E1C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Meet their needs</w:t>
            </w: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Equipment Supply Company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Supply Company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 xml:space="preserve">Bank/Financial Institute  </w:t>
            </w: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F0124B">
            <w:pPr>
              <w:spacing w:after="0" w:line="240" w:lineRule="auto"/>
              <w:jc w:val="center"/>
            </w:pPr>
          </w:p>
        </w:tc>
        <w:tc>
          <w:tcPr>
            <w:tcW w:w="4410" w:type="dxa"/>
            <w:shd w:val="clear" w:color="auto" w:fill="FE7D7A"/>
            <w:vAlign w:val="center"/>
          </w:tcPr>
          <w:p w:rsidR="00F0124B" w:rsidRDefault="00752E1C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Key player</w:t>
            </w: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Operations Manager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Project Manager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Marketing Manager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Customer Service Manager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Finance Manager</w:t>
            </w:r>
          </w:p>
          <w:p w:rsidR="00F0124B" w:rsidRDefault="00752E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Workshop Manager</w:t>
            </w:r>
          </w:p>
          <w:p w:rsidR="00C64DA2" w:rsidRDefault="00C64DA2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Pool Consultant</w:t>
            </w: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F0124B">
            <w:pPr>
              <w:spacing w:after="0" w:line="240" w:lineRule="auto"/>
              <w:jc w:val="center"/>
            </w:pPr>
          </w:p>
        </w:tc>
      </w:tr>
      <w:tr w:rsidR="00F0124B">
        <w:trPr>
          <w:trHeight w:val="5140"/>
        </w:trPr>
        <w:tc>
          <w:tcPr>
            <w:tcW w:w="4356" w:type="dxa"/>
            <w:shd w:val="clear" w:color="auto" w:fill="B4F98A"/>
            <w:vAlign w:val="center"/>
          </w:tcPr>
          <w:p w:rsidR="00F0124B" w:rsidRDefault="00752E1C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Least important</w:t>
            </w: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Engine Repair Shop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Customer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Students @ Schools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School Breakfast Program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Delivery Company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Promotion Events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Part-time Employee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Contractors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Schools(5% Donations)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Government(Taxes)</w:t>
            </w:r>
          </w:p>
        </w:tc>
        <w:tc>
          <w:tcPr>
            <w:tcW w:w="4410" w:type="dxa"/>
            <w:shd w:val="clear" w:color="auto" w:fill="FFFFB3"/>
            <w:vAlign w:val="center"/>
          </w:tcPr>
          <w:p w:rsidR="00F0124B" w:rsidRDefault="00752E1C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Show consideration</w:t>
            </w: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F0124B">
            <w:pPr>
              <w:spacing w:after="0" w:line="240" w:lineRule="auto"/>
            </w:pP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Web Development Company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External Payroll company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Social Media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Website</w:t>
            </w:r>
          </w:p>
          <w:p w:rsidR="00F0124B" w:rsidRDefault="00752E1C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Seasonal Employees</w:t>
            </w:r>
          </w:p>
          <w:p w:rsidR="00F0124B" w:rsidRDefault="00752E1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Insurance/Benefit Companies</w:t>
            </w:r>
          </w:p>
          <w:p w:rsidR="00C64DA2" w:rsidRDefault="00C64DA2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Technicians</w:t>
            </w: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F0124B">
            <w:pPr>
              <w:spacing w:after="0" w:line="240" w:lineRule="auto"/>
              <w:jc w:val="center"/>
            </w:pPr>
          </w:p>
          <w:p w:rsidR="00F0124B" w:rsidRDefault="00F0124B">
            <w:pPr>
              <w:spacing w:after="0" w:line="240" w:lineRule="auto"/>
              <w:jc w:val="center"/>
            </w:pPr>
          </w:p>
        </w:tc>
      </w:tr>
    </w:tbl>
    <w:p w:rsidR="00F0124B" w:rsidRDefault="00F0124B"/>
    <w:p w:rsidR="00F0124B" w:rsidRDefault="00F0124B"/>
    <w:p w:rsidR="00F0124B" w:rsidRDefault="00F0124B">
      <w:pPr>
        <w:spacing w:after="0" w:line="288" w:lineRule="auto"/>
      </w:pPr>
    </w:p>
    <w:p w:rsidR="00F0124B" w:rsidRDefault="00F0124B"/>
    <w:sectPr w:rsidR="00F0124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E1C" w:rsidRDefault="00752E1C">
      <w:pPr>
        <w:spacing w:after="0" w:line="240" w:lineRule="auto"/>
      </w:pPr>
      <w:r>
        <w:separator/>
      </w:r>
    </w:p>
  </w:endnote>
  <w:endnote w:type="continuationSeparator" w:id="0">
    <w:p w:rsidR="00752E1C" w:rsidRDefault="0075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DA2" w:rsidRDefault="00C64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24B" w:rsidRDefault="00F0124B">
    <w:pPr>
      <w:tabs>
        <w:tab w:val="center" w:pos="4513"/>
        <w:tab w:val="right" w:pos="9026"/>
      </w:tabs>
      <w:spacing w:after="708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DA2" w:rsidRDefault="00C64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E1C" w:rsidRDefault="00752E1C">
      <w:pPr>
        <w:spacing w:after="0" w:line="240" w:lineRule="auto"/>
      </w:pPr>
      <w:r>
        <w:separator/>
      </w:r>
    </w:p>
  </w:footnote>
  <w:footnote w:type="continuationSeparator" w:id="0">
    <w:p w:rsidR="00752E1C" w:rsidRDefault="0075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DA2" w:rsidRDefault="00C64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24B" w:rsidRDefault="00752E1C">
    <w:pPr>
      <w:tabs>
        <w:tab w:val="center" w:pos="4513"/>
        <w:tab w:val="right" w:pos="9026"/>
      </w:tabs>
      <w:spacing w:before="708" w:after="0" w:line="240" w:lineRule="auto"/>
    </w:pPr>
    <w:bookmarkStart w:id="0" w:name="_gjdgxs" w:colFirst="0" w:colLast="0"/>
    <w:bookmarkEnd w:id="0"/>
    <w:r>
      <w:rPr>
        <w:rFonts w:ascii="Arial" w:eastAsia="Arial" w:hAnsi="Arial" w:cs="Arial"/>
        <w:sz w:val="20"/>
        <w:szCs w:val="20"/>
      </w:rPr>
      <w:t>Group 1 - Rogue One</w:t>
    </w:r>
    <w:r>
      <w:rPr>
        <w:rFonts w:ascii="Arial" w:eastAsia="Arial" w:hAnsi="Arial" w:cs="Arial"/>
        <w:sz w:val="20"/>
        <w:szCs w:val="20"/>
      </w:rPr>
      <w:t xml:space="preserve">         -    Individual Stakeholder Map</w:t>
    </w:r>
  </w:p>
  <w:p w:rsidR="00F0124B" w:rsidRDefault="00752E1C">
    <w:pPr>
      <w:tabs>
        <w:tab w:val="center" w:pos="4513"/>
        <w:tab w:val="right" w:pos="9026"/>
      </w:tabs>
      <w:spacing w:after="0" w:line="240" w:lineRule="auto"/>
    </w:pPr>
    <w:r>
      <w:rPr>
        <w:rFonts w:ascii="Arial" w:eastAsia="Arial" w:hAnsi="Arial" w:cs="Arial"/>
        <w:sz w:val="20"/>
        <w:szCs w:val="20"/>
      </w:rPr>
      <w:t xml:space="preserve">Date: </w:t>
    </w:r>
    <w:r w:rsidR="00C64DA2">
      <w:rPr>
        <w:rFonts w:ascii="Arial" w:eastAsia="Arial" w:hAnsi="Arial" w:cs="Arial"/>
        <w:sz w:val="20"/>
        <w:szCs w:val="20"/>
      </w:rPr>
      <w:t xml:space="preserve">March </w:t>
    </w:r>
    <w:r w:rsidR="00C64DA2">
      <w:rPr>
        <w:rFonts w:ascii="Arial" w:eastAsia="Arial" w:hAnsi="Arial" w:cs="Arial"/>
        <w:sz w:val="20"/>
        <w:szCs w:val="20"/>
      </w:rPr>
      <w:t>13</w:t>
    </w:r>
    <w:bookmarkStart w:id="1" w:name="_GoBack"/>
    <w:bookmarkEnd w:id="1"/>
    <w:r>
      <w:rPr>
        <w:rFonts w:ascii="Arial" w:eastAsia="Arial" w:hAnsi="Arial" w:cs="Arial"/>
        <w:sz w:val="20"/>
        <w:szCs w:val="20"/>
      </w:rPr>
      <w:t>, 2017</w:t>
    </w:r>
  </w:p>
  <w:p w:rsidR="00F0124B" w:rsidRDefault="00752E1C">
    <w:pPr>
      <w:tabs>
        <w:tab w:val="center" w:pos="4513"/>
        <w:tab w:val="right" w:pos="9026"/>
      </w:tabs>
      <w:spacing w:after="0" w:line="240" w:lineRule="auto"/>
    </w:pPr>
    <w:r>
      <w:rPr>
        <w:rFonts w:ascii="Arial" w:eastAsia="Arial" w:hAnsi="Arial" w:cs="Arial"/>
        <w:sz w:val="20"/>
        <w:szCs w:val="20"/>
      </w:rPr>
      <w:t xml:space="preserve">Professor: Tevin </w:t>
    </w:r>
    <w:proofErr w:type="spellStart"/>
    <w:r>
      <w:rPr>
        <w:rFonts w:ascii="Arial" w:eastAsia="Arial" w:hAnsi="Arial" w:cs="Arial"/>
        <w:sz w:val="20"/>
        <w:szCs w:val="20"/>
      </w:rPr>
      <w:t>Apenteng</w:t>
    </w:r>
    <w:proofErr w:type="spellEnd"/>
  </w:p>
  <w:p w:rsidR="00F0124B" w:rsidRDefault="00752E1C">
    <w:pPr>
      <w:tabs>
        <w:tab w:val="center" w:pos="4513"/>
        <w:tab w:val="right" w:pos="9026"/>
      </w:tabs>
      <w:spacing w:after="0" w:line="240" w:lineRule="auto"/>
    </w:pPr>
    <w:r>
      <w:rPr>
        <w:rFonts w:ascii="Arial" w:eastAsia="Arial" w:hAnsi="Arial" w:cs="Arial"/>
        <w:sz w:val="20"/>
        <w:szCs w:val="20"/>
      </w:rPr>
      <w:t>Members in attendance: 5</w:t>
    </w:r>
  </w:p>
  <w:p w:rsidR="00F0124B" w:rsidRDefault="00F0124B">
    <w:pPr>
      <w:tabs>
        <w:tab w:val="center" w:pos="4513"/>
        <w:tab w:val="right" w:pos="9026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DA2" w:rsidRDefault="00C64D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0124B"/>
    <w:rsid w:val="00752E1C"/>
    <w:rsid w:val="00C64DA2"/>
    <w:rsid w:val="00F0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2798"/>
  <w15:docId w15:val="{3DB3ECEF-A442-4AA0-ACF4-2B1D12A5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4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DA2"/>
  </w:style>
  <w:style w:type="paragraph" w:styleId="Footer">
    <w:name w:val="footer"/>
    <w:basedOn w:val="Normal"/>
    <w:link w:val="FooterChar"/>
    <w:uiPriority w:val="99"/>
    <w:unhideWhenUsed/>
    <w:rsid w:val="00C64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Mesa</cp:lastModifiedBy>
  <cp:revision>2</cp:revision>
  <dcterms:created xsi:type="dcterms:W3CDTF">2017-03-16T21:46:00Z</dcterms:created>
  <dcterms:modified xsi:type="dcterms:W3CDTF">2017-03-16T21:48:00Z</dcterms:modified>
</cp:coreProperties>
</file>