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14:paraId="00000001">
      <w:pPr>
        <w:jc w:val="center"/>
        <w:rPr>
          <w:rFonts w:ascii="Garamond" w:cs="Garamond" w:eastAsia="Garamond" w:hAnsi="Garamond"/>
          <w:b w:val="1"/>
          <w:bCs w:val="1"/>
        </w:rPr>
      </w:pPr>
      <w:r>
        <w:rPr>
          <w:rtl w:val="0"/>
        </w:rPr>
      </w:r>
    </w:p>
    <w:p w14:paraId="00000002">
      <w:pPr>
        <w:pStyle w:val="Title"/>
        <w:jc w:val="center"/>
        <w:rPr>
          <w:rFonts w:ascii="Garamond" w:cs="Garamond" w:eastAsia="Garamond" w:hAnsi="Garamond"/>
          <w:b w:val="1"/>
          <w:bCs w:val="1"/>
          <w:sz w:val="48"/>
          <w:szCs w:val="48"/>
        </w:rPr>
      </w:pPr>
      <w:r>
        <w:rPr>
          <w:rFonts w:ascii="Garamond" w:cs="Garamond" w:eastAsia="Garamond" w:hAnsi="Garamond"/>
          <w:b w:val="1"/>
          <w:bCs w:val="1"/>
          <w:sz w:val="48"/>
          <w:szCs w:val="48"/>
          <w:rtl w:val="0"/>
          <w:color w:val="000000"/>
        </w:rPr>
        <w:t xml:space="preserve">Clear Professional Emails</w:t>
      </w:r>
    </w:p>
    <w:p w14:paraId="00000003">
      <w:pPr>
        <w:jc w:val="both"/>
        <w:rPr>
          <w:rFonts w:ascii="Garamond" w:cs="Garamond" w:eastAsia="Garamond" w:hAnsi="Garamond"/>
          <w:b w:val="1"/>
          <w:bCs w:val="1"/>
        </w:rPr>
      </w:pPr>
      <w:r>
        <w:rPr>
          <w:rtl w:val="0"/>
        </w:rPr>
      </w:r>
    </w:p>
    <w:p w14:paraId="00000004">
      <w:pPr>
        <w:jc w:val="both"/>
        <w:rPr>
          <w:rFonts w:ascii="Garamond" w:cs="Garamond" w:eastAsia="Garamond" w:hAnsi="Garamond"/>
        </w:rPr>
      </w:pPr>
      <w:r>
        <w:rPr>
          <w:rFonts w:ascii="Garamond" w:cs="Garamond" w:eastAsia="Garamond" w:hAnsi="Garamond"/>
          <w:rtl w:val="0"/>
          <w:b w:val="1"/>
          <w:color w:val="000000"/>
        </w:rPr>
        <w:t xml:space="preserve">To:</w:t>
      </w:r>
      <w:r>
        <w:rPr>
          <w:rFonts w:ascii="Garamond" w:cs="Garamond" w:eastAsia="Garamond" w:hAnsi="Garamond"/>
          <w:rtl w:val="0"/>
          <w:b w:val="0"/>
          <w:color w:val="000000"/>
        </w:rPr>
        <w:tab/>
        <w:t xml:space="preserve">English learners and tutoring assistants</w:t>
      </w:r>
    </w:p>
    <w:p w14:paraId="00000005">
      <w:pPr>
        <w:ind w:firstLine="720"/>
        <w:jc w:val="both"/>
        <w:rPr>
          <w:rFonts w:ascii="Garamond" w:cs="Garamond" w:eastAsia="Garamond" w:hAnsi="Garamond"/>
        </w:rPr>
      </w:pPr>
      <w:r>
        <w:rPr>
          <w:rFonts w:ascii="Garamond" w:cs="Garamond" w:eastAsia="Garamond" w:hAnsi="Garamond"/>
          <w:rtl w:val="0"/>
          <w:color w:val="000000"/>
        </w:rPr>
        <w:t xml:space="preserve">Level B1 to B2   Reference EL06</w:t>
      </w:r>
    </w:p>
    <w:p w14:paraId="00000006">
      <w:pPr>
        <w:jc w:val="both"/>
        <w:rPr>
          <w:rFonts w:ascii="Garamond" w:cs="Garamond" w:eastAsia="Garamond" w:hAnsi="Garamond"/>
        </w:rPr>
      </w:pPr>
      <w:r>
        <w:rPr>
          <w:rFonts w:ascii="Garamond" w:cs="Garamond" w:eastAsia="Garamond" w:hAnsi="Garamond"/>
          <w:rtl w:val="0"/>
          <w:b w:val="1"/>
          <w:color w:val="000000"/>
        </w:rPr>
        <w:t xml:space="preserve">From:</w:t>
      </w:r>
      <w:r>
        <w:rPr>
          <w:rFonts w:ascii="Garamond" w:cs="Garamond" w:eastAsia="Garamond" w:hAnsi="Garamond"/>
          <w:rtl w:val="0"/>
          <w:b w:val="0"/>
          <w:color w:val="000000"/>
        </w:rPr>
        <w:tab/>
        <w:t xml:space="preserve">Study Trail English Learning Materials</w:t>
      </w:r>
    </w:p>
    <w:p w14:paraId="00000007">
      <w:pPr>
        <w:jc w:val="both"/>
        <w:rPr>
          <w:rFonts w:ascii="Garamond" w:cs="Garamond" w:eastAsia="Garamond" w:hAnsi="Garamond"/>
        </w:rPr>
      </w:pPr>
      <w:r>
        <w:rPr>
          <w:rFonts w:ascii="Garamond" w:cs="Garamond" w:eastAsia="Garamond" w:hAnsi="Garamond"/>
          <w:rtl w:val="0"/>
          <w:b w:val="1"/>
          <w:color w:val="000000"/>
        </w:rPr>
        <w:t xml:space="preserve">Date:</w:t>
      </w:r>
      <w:r>
        <w:rPr>
          <w:rFonts w:ascii="Garamond" w:cs="Garamond" w:eastAsia="Garamond" w:hAnsi="Garamond"/>
          <w:rtl w:val="0"/>
          <w:b w:val="0"/>
          <w:color w:val="000000"/>
        </w:rPr>
        <w:tab/>
        <w:t xml:space="preserve">5 October 2026</w:t>
      </w:r>
    </w:p>
    <w:p w14:paraId="00000008">
      <w:pPr>
        <w:pBdr>
          <w:bottom w:color="000000" w:space="1" w:sz="6" w:val="single"/>
        </w:pBdr>
        <w:jc w:val="both"/>
        <w:rPr>
          <w:rFonts w:ascii="Garamond" w:cs="Garamond" w:eastAsia="Garamond" w:hAnsi="Garamond"/>
        </w:rPr>
      </w:pPr>
      <w:r>
        <w:rPr>
          <w:rFonts w:ascii="Garamond" w:cs="Garamond" w:eastAsia="Garamond" w:hAnsi="Garamond"/>
          <w:rtl w:val="0"/>
          <w:b w:val="1"/>
          <w:color w:val="000000"/>
        </w:rPr>
        <w:t xml:space="preserve">Re:</w:t>
      </w:r>
      <w:r>
        <w:rPr>
          <w:rFonts w:ascii="Garamond" w:cs="Garamond" w:eastAsia="Garamond" w:hAnsi="Garamond"/>
          <w:rtl w:val="0"/>
          <w:b w:val="0"/>
          <w:color w:val="000000"/>
        </w:rPr>
        <w:tab/>
        <w:t xml:space="preserve">EL06 Purpose requests tone and precise deadlines</w:t>
      </w:r>
    </w:p>
    <w:p w14:paraId="00000009">
      <w:pPr>
        <w:pBdr>
          <w:bottom w:color="000000" w:space="1" w:sz="6" w:val="single"/>
        </w:pBdr>
        <w:jc w:val="both"/>
        <w:rPr>
          <w:rFonts w:ascii="Garamond" w:cs="Garamond" w:eastAsia="Garamond" w:hAnsi="Garamond"/>
        </w:rPr>
      </w:pPr>
      <w:r>
        <w:rPr>
          <w:rtl w:val="0"/>
        </w:rPr>
      </w:r>
    </w:p>
    <w:p w14:paraId="0000000A">
      <w:pPr>
        <w:jc w:val="center"/>
        <w:rPr>
          <w:rFonts w:ascii="Garamond" w:cs="Garamond" w:eastAsia="Garamond" w:hAnsi="Garamond"/>
          <w:b w:val="1"/>
          <w:bCs w:val="1"/>
          <w:u w:val="single"/>
        </w:rPr>
      </w:pPr>
      <w:r>
        <w:rPr>
          <w:rtl w:val="0"/>
        </w:rPr>
      </w:r>
    </w:p>
    <w:p w14:paraId="0000000B">
      <w:pPr>
        <w:jc w:val="center"/>
        <w:rPr>
          <w:rFonts w:ascii="Garamond" w:cs="Garamond" w:eastAsia="Garamond" w:hAnsi="Garamond"/>
          <w:b w:val="1"/>
          <w:bCs w:val="1"/>
          <w:u w:val="single"/>
        </w:rPr>
        <w:keepNext w:val="1"/>
      </w:pPr>
      <w:r>
        <w:rPr>
          <w:rFonts w:ascii="Garamond" w:cs="Garamond" w:eastAsia="Garamond" w:hAnsi="Garamond"/>
          <w:b w:val="1"/>
          <w:bCs w:val="1"/>
          <w:u w:val="single"/>
          <w:rtl w:val="0"/>
          <w:color w:val="000000"/>
        </w:rPr>
        <w:t xml:space="preserve">Learning Context</w:t>
      </w:r>
    </w:p>
    <w:p w14:paraId="0000000C">
      <w:pPr>
        <w:spacing w:line="360" w:lineRule="auto"/>
        <w:jc w:val="both"/>
        <w:rPr>
          <w:rFonts w:ascii="Garamond" w:cs="Garamond" w:eastAsia="Garamond" w:hAnsi="Garamond"/>
        </w:rPr>
      </w:pPr>
      <w:r>
        <w:rPr>
          <w:rFonts w:ascii="Garamond" w:cs="Garamond" w:eastAsia="Garamond" w:hAnsi="Garamond"/>
          <w:rtl w:val="0"/>
          <w:color w:val="000000"/>
        </w:rPr>
        <w:tab/>
        <w:t xml:space="preserve">A professional email states its purpose, requested action, and relevant timing clearly. Supply the context the reader needs and choose a respectful tone suitable for the relationship. Concision should preserve the exact task and any necessary detail. Clear instructions matter more than unnecessary formality.</w:t>
      </w:r>
    </w:p>
    <w:p w14:paraId="0000000D">
      <w:pPr>
        <w:spacing w:line="360" w:lineRule="auto"/>
        <w:jc w:val="both"/>
        <w:rPr>
          <w:rFonts w:ascii="Garamond" w:cs="Garamond" w:eastAsia="Garamond" w:hAnsi="Garamond"/>
        </w:rPr>
      </w:pPr>
      <w:r>
        <w:rPr>
          <w:rFonts w:ascii="Garamond" w:cs="Garamond" w:eastAsia="Garamond" w:hAnsi="Garamond"/>
          <w:rtl w:val="0"/>
          <w:color w:val="000000"/>
        </w:rPr>
        <w:tab/>
        <w:t xml:space="preserve">The subject line summarizes the purpose. The opening establishes context, the body supplies necessary detail, and the closing identifies the next action or thanks the reader. Register is the level and type of language appropriate to the situation. A deadline is a time by which an action is requested; a target is an intended time that may be negotiable. State which meaning you intend rather than relying on a vague word such as soon.</w:t>
      </w:r>
    </w:p>
    <w:p w14:paraId="0000000E">
      <w:pPr>
        <w:spacing w:line="360" w:lineRule="auto"/>
        <w:ind w:firstLine="720"/>
        <w:jc w:val="both"/>
        <w:rPr>
          <w:rFonts w:ascii="Garamond" w:cs="Garamond" w:eastAsia="Garamond" w:hAnsi="Garamond"/>
        </w:rPr>
      </w:pPr>
      <w:r>
        <w:rPr>
          <w:rFonts w:ascii="Garamond" w:cs="Garamond" w:eastAsia="Garamond" w:hAnsi="Garamond"/>
          <w:rtl w:val="0"/>
          <w:color w:val="000000"/>
        </w:rPr>
        <w:t xml:space="preserve">Learning objectives in this memorandum</w:t>
      </w:r>
    </w:p>
    <w:p w14:paraId="0000000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360" w:lineRule="auto"/>
        <w:ind w:left="1440" w:right="0" w:hanging="360"/>
        <w:jc w:val="both"/>
        <w:rPr>
          <w:rFonts w:ascii="Garamond" w:cs="Garamond" w:eastAsia="Garamond" w:hAnsi="Garamond"/>
          <w:b w:val="0"/>
          <w:bCs w:val="0"/>
          <w:i w:val="0"/>
          <w:iCs w:val="0"/>
          <w:smallCaps w:val="0"/>
          <w:strike w:val="0"/>
          <w:color w:val="000000"/>
          <w:sz w:val="24"/>
          <w:szCs w:val="24"/>
          <w:u w:val="none"/>
          <w:shd w:fill="auto" w:val="clear"/>
          <w:vertAlign w:val="baseline"/>
        </w:rPr>
      </w:pPr>
      <w:r>
        <w:rPr>
          <w:rFonts w:ascii="Garamond" w:cs="Garamond" w:eastAsia="Garamond" w:hAnsi="Garamond"/>
          <w:b w:val="0"/>
          <w:bCs w:val="0"/>
          <w:i w:val="0"/>
          <w:iCs w:val="0"/>
          <w:smallCaps w:val="0"/>
          <w:strike w:val="0"/>
          <w:color w:val="000000"/>
          <w:sz w:val="24"/>
          <w:szCs w:val="24"/>
          <w:u w:val="none"/>
          <w:shd w:fill="auto" w:val="clear"/>
          <w:vertAlign w:val="baseline"/>
          <w:rtl w:val="0"/>
        </w:rPr>
        <w:t xml:space="preserve">Write an informative subject and opening</w:t>
      </w:r>
    </w:p>
    <w:p w14:paraId="0000001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360" w:lineRule="auto"/>
        <w:ind w:left="1440" w:right="0" w:hanging="360"/>
        <w:jc w:val="both"/>
        <w:rPr>
          <w:rFonts w:ascii="Garamond" w:cs="Garamond" w:eastAsia="Garamond" w:hAnsi="Garamond"/>
          <w:b w:val="0"/>
          <w:bCs w:val="0"/>
          <w:i w:val="0"/>
          <w:iCs w:val="0"/>
          <w:smallCaps w:val="0"/>
          <w:strike w:val="0"/>
          <w:color w:val="000000"/>
          <w:sz w:val="24"/>
          <w:szCs w:val="24"/>
          <w:u w:val="none"/>
          <w:shd w:fill="auto" w:val="clear"/>
          <w:vertAlign w:val="baseline"/>
        </w:rPr>
      </w:pPr>
      <w:r>
        <w:rPr>
          <w:rFonts w:ascii="Garamond" w:cs="Garamond" w:eastAsia="Garamond" w:hAnsi="Garamond"/>
          <w:b w:val="0"/>
          <w:bCs w:val="0"/>
          <w:i w:val="0"/>
          <w:iCs w:val="0"/>
          <w:smallCaps w:val="0"/>
          <w:strike w:val="0"/>
          <w:color w:val="000000"/>
          <w:sz w:val="24"/>
          <w:szCs w:val="24"/>
          <w:u w:val="none"/>
          <w:shd w:fill="auto" w:val="clear"/>
          <w:vertAlign w:val="baseline"/>
          <w:rtl w:val="0"/>
        </w:rPr>
        <w:t xml:space="preserve">Use polite modal requests without hiding the action</w:t>
      </w:r>
    </w:p>
    <w:p w14:paraId="0000001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360" w:lineRule="auto"/>
        <w:ind w:left="1440" w:right="0" w:hanging="360"/>
        <w:jc w:val="both"/>
        <w:rPr>
          <w:rFonts w:ascii="Garamond" w:cs="Garamond" w:eastAsia="Garamond" w:hAnsi="Garamond"/>
          <w:b w:val="0"/>
          <w:bCs w:val="0"/>
          <w:i w:val="0"/>
          <w:iCs w:val="0"/>
          <w:smallCaps w:val="0"/>
          <w:strike w:val="0"/>
          <w:color w:val="000000"/>
          <w:sz w:val="24"/>
          <w:szCs w:val="24"/>
          <w:u w:val="none"/>
          <w:shd w:fill="auto" w:val="clear"/>
          <w:vertAlign w:val="baseline"/>
        </w:rPr>
      </w:pPr>
      <w:r>
        <w:rPr>
          <w:rFonts w:ascii="Garamond" w:cs="Garamond" w:eastAsia="Garamond" w:hAnsi="Garamond"/>
          <w:b w:val="0"/>
          <w:bCs w:val="0"/>
          <w:i w:val="0"/>
          <w:iCs w:val="0"/>
          <w:smallCaps w:val="0"/>
          <w:strike w:val="0"/>
          <w:color w:val="000000"/>
          <w:sz w:val="24"/>
          <w:szCs w:val="24"/>
          <w:u w:val="none"/>
          <w:shd w:fill="auto" w:val="clear"/>
          <w:vertAlign w:val="baseline"/>
          <w:rtl w:val="0"/>
        </w:rPr>
        <w:t xml:space="preserve">Specify attachments and deadlines accurately</w:t>
      </w:r>
    </w:p>
    <w:p w14:paraId="00000012">
      <w:pPr>
        <w:spacing w:line="360" w:lineRule="auto"/>
        <w:jc w:val="both"/>
        <w:rPr>
          <w:rFonts w:ascii="Garamond" w:cs="Garamond" w:eastAsia="Garamond" w:hAnsi="Garamond"/>
        </w:rPr>
      </w:pPr>
      <w:r>
        <w:rPr>
          <w:rFonts w:ascii="Garamond" w:cs="Garamond" w:eastAsia="Garamond" w:hAnsi="Garamond"/>
          <w:rtl w:val="0"/>
          <w:color w:val="000000"/>
        </w:rPr>
        <w:tab/>
        <w:t xml:space="preserve">Choose a subject that identifies the task: Request to review the draft introduction is more informative than Hello or Important. Begin with the purpose: I am writing to ask for feedback on the attached introduction. Add only the context needed for the reader to act. If the reader does not know the project, name it briefly rather than assuming shared knowledge.</w:t>
      </w:r>
    </w:p>
    <w:p w14:paraId="00000013">
      <w:pPr>
        <w:spacing w:line="360" w:lineRule="auto"/>
        <w:ind w:firstLine="720"/>
        <w:jc w:val="both"/>
        <w:rPr>
          <w:rFonts w:ascii="Garamond" w:cs="Garamond" w:eastAsia="Garamond" w:hAnsi="Garamond"/>
        </w:rPr>
      </w:pPr>
      <w:r>
        <w:rPr>
          <w:rFonts w:ascii="Garamond" w:cs="Garamond" w:eastAsia="Garamond" w:hAnsi="Garamond"/>
          <w:rtl w:val="0"/>
          <w:color w:val="000000"/>
        </w:rPr>
        <w:t xml:space="preserve">A request can use Could you or Would you be able to plus a base verb. Could you review the first two paragraphs is a present polite request; could does not make it a report about the past. Please review the first two paragraphs is also possible, but its tone depends on the relationship. Compare EL03 English Modal Verbs to distinguish a polite request from a strong requirement.</w:t>
      </w:r>
    </w:p>
    <w:p w14:paraId="00000014">
      <w:pPr>
        <w:spacing w:line="360" w:lineRule="auto"/>
        <w:ind w:firstLine="720"/>
        <w:jc w:val="both"/>
        <w:rPr>
          <w:rFonts w:ascii="Garamond" w:cs="Garamond" w:eastAsia="Garamond" w:hAnsi="Garamond"/>
        </w:rPr>
      </w:pPr>
      <w:r>
        <w:rPr>
          <w:rFonts w:ascii="Garamond" w:cs="Garamond" w:eastAsia="Garamond" w:hAnsi="Garamond"/>
          <w:rtl w:val="0"/>
          <w:color w:val="000000"/>
        </w:rPr>
        <w:t xml:space="preserve">Use a specific date when timing matters. Friday can be ambiguous if the message is read later, so include the date. Across time zones, include a time zone as well as the clock time. Do not write ASAP when you mean a negotiable target several days away. If the timing is flexible, say so: Feedback by 16 October would help me, but please let me know if you need more time.</w:t>
      </w:r>
    </w:p>
    <w:p w14:paraId="00000015">
      <w:pPr>
        <w:spacing w:line="360" w:lineRule="auto"/>
        <w:jc w:val="both"/>
        <w:rPr>
          <w:rFonts w:ascii="Garamond" w:cs="Garamond" w:eastAsia="Garamond" w:hAnsi="Garamond"/>
        </w:rPr>
      </w:pPr>
      <w:r>
        <w:rPr>
          <w:rFonts w:ascii="Garamond" w:cs="Garamond" w:eastAsia="Garamond" w:hAnsi="Garamond"/>
          <w:rtl w:val="0"/>
          <w:color w:val="000000"/>
        </w:rPr>
        <w:tab/>
        <w:t xml:space="preserve">Name attachments and describe the scope of the requested work. If you say a file is attached, check that it actually is. Avoid sending passwords or private credentials as part of a routine writing request. End with a clear next step and an appropriate closing, such as Best regards. Politeness should not obscure who needs to do what or imply a commitment the sender has not made.</w:t>
      </w:r>
    </w:p>
    <w:p w14:paraId="00000016">
      <w:pPr>
        <w:spacing w:line="360" w:lineRule="auto"/>
        <w:jc w:val="center"/>
        <w:rPr>
          <w:rFonts w:ascii="Garamond" w:cs="Garamond" w:eastAsia="Garamond" w:hAnsi="Garamond"/>
          <w:b w:val="1"/>
          <w:bCs w:val="1"/>
          <w:u w:val="single"/>
        </w:rPr>
        <w:keepNext w:val="1"/>
      </w:pPr>
      <w:r>
        <w:rPr>
          <w:rFonts w:ascii="Garamond" w:cs="Garamond" w:eastAsia="Garamond" w:hAnsi="Garamond"/>
          <w:b w:val="1"/>
          <w:bCs w:val="1"/>
          <w:u w:val="single"/>
          <w:rtl w:val="0"/>
          <w:color w:val="000000"/>
        </w:rPr>
        <w:t xml:space="preserve">Rules and Worked Examples</w:t>
      </w:r>
    </w:p>
    <w:p w14:paraId="00000017">
      <w:pPr>
        <w:spacing w:line="360" w:lineRule="auto"/>
        <w:ind w:firstLine="720"/>
        <w:jc w:val="both"/>
        <w:rPr>
          <w:rFonts w:ascii="Garamond" w:cs="Garamond" w:eastAsia="Garamond" w:hAnsi="Garamond"/>
        </w:rPr>
      </w:pPr>
      <w:r>
        <w:rPr>
          <w:rFonts w:ascii="Garamond" w:cs="Garamond" w:eastAsia="Garamond" w:hAnsi="Garamond"/>
          <w:rtl w:val="0"/>
          <w:color w:val="000000"/>
        </w:rPr>
        <w:t xml:space="preserve">The model below is an original practice email from a learner requesting focused feedback. Its dates are example dates for the writing exercise.</w:t>
      </w:r>
    </w:p>
    <w:p w14:paraId="5C730A89">
      <w:pPr>
        <w:spacing w:line="240" w:lineRule="auto"/>
        <w:jc w:val="both"/>
        <w:rPr>
          <w:rFonts w:ascii="Garamond" w:cs="Garamond" w:eastAsia="Garamond" w:hAnsi="Garamond"/>
        </w:rPr>
      </w:pPr>
      <w:r>
        <w:rPr>
          <w:rFonts w:ascii="Garamond" w:cs="Garamond" w:eastAsia="Garamond" w:hAnsi="Garamond"/>
          <w:rtl w:val="0"/>
          <w:color w:val="000000"/>
        </w:rPr>
        <w:t xml:space="preserve">Subject: Request for feedback on the draft introduction</w:t>
      </w:r>
    </w:p>
    <w:p w14:paraId="F8D4FAE4">
      <w:pPr>
        <w:spacing w:line="240" w:lineRule="auto"/>
        <w:jc w:val="both"/>
        <w:rPr>
          <w:rFonts w:ascii="Garamond" w:cs="Garamond" w:eastAsia="Garamond" w:hAnsi="Garamond"/>
        </w:rPr>
      </w:pPr>
      <w:r>
        <w:rPr>
          <w:rFonts w:ascii="Garamond" w:cs="Garamond" w:eastAsia="Garamond" w:hAnsi="Garamond"/>
          <w:rtl w:val="0"/>
          <w:color w:val="000000"/>
        </w:rPr>
        <w:t xml:space="preserve">Dear Ms Chen,</w:t>
      </w:r>
    </w:p>
    <w:p w14:paraId="AAE61775">
      <w:pPr>
        <w:spacing w:line="240" w:lineRule="auto"/>
        <w:jc w:val="both"/>
        <w:rPr>
          <w:rFonts w:ascii="Garamond" w:cs="Garamond" w:eastAsia="Garamond" w:hAnsi="Garamond"/>
        </w:rPr>
      </w:pPr>
      <w:r>
        <w:rPr>
          <w:rFonts w:ascii="Garamond" w:cs="Garamond" w:eastAsia="Garamond" w:hAnsi="Garamond"/>
          <w:rtl w:val="0"/>
          <w:color w:val="000000"/>
        </w:rPr>
        <w:t xml:space="preserve">I am writing to ask for feedback on the introduction to my English project. I have attached a file named Introduction Draft. Could you review the first two paragraphs, especially the clarity of the main argument and the use of verb tenses? Feedback by 16 October 2026 would help me prepare the next draft. If that timing is difficult, please let me know a more suitable date. I will revise the introduction after receiving your comments. Thank you for your time.</w:t>
      </w:r>
    </w:p>
    <w:p w14:paraId="7DBFD8E9">
      <w:pPr>
        <w:spacing w:line="240" w:lineRule="auto"/>
        <w:jc w:val="both"/>
        <w:rPr>
          <w:rFonts w:ascii="Garamond" w:cs="Garamond" w:eastAsia="Garamond" w:hAnsi="Garamond"/>
        </w:rPr>
      </w:pPr>
      <w:r>
        <w:rPr>
          <w:rFonts w:ascii="Garamond" w:cs="Garamond" w:eastAsia="Garamond" w:hAnsi="Garamond"/>
          <w:rtl w:val="0"/>
          <w:color w:val="000000"/>
        </w:rPr>
        <w:t xml:space="preserve">Best regards,</w:t>
      </w:r>
    </w:p>
    <w:p w14:paraId="9E0FDCF3">
      <w:pPr>
        <w:spacing w:line="240" w:lineRule="auto"/>
        <w:jc w:val="both"/>
        <w:rPr>
          <w:rFonts w:ascii="Garamond" w:cs="Garamond" w:eastAsia="Garamond" w:hAnsi="Garamond"/>
        </w:rPr>
      </w:pPr>
      <w:r>
        <w:rPr>
          <w:rFonts w:ascii="Garamond" w:cs="Garamond" w:eastAsia="Garamond" w:hAnsi="Garamond"/>
          <w:rtl w:val="0"/>
          <w:color w:val="000000"/>
        </w:rPr>
        <w:t xml:space="preserve">Maya</w:t>
      </w:r>
    </w:p>
    <w:p w14:paraId="00000019">
      <w:pPr>
        <w:spacing w:line="360" w:lineRule="auto"/>
        <w:jc w:val="both"/>
        <w:rPr>
          <w:rFonts w:ascii="Garamond" w:cs="Garamond" w:eastAsia="Garamond" w:hAnsi="Garamond"/>
        </w:rPr>
      </w:pPr>
      <w:r>
        <w:rPr>
          <w:rFonts w:ascii="Garamond" w:cs="Garamond" w:eastAsia="Garamond" w:hAnsi="Garamond"/>
          <w:rtl w:val="0"/>
          <w:color w:val="000000"/>
        </w:rPr>
        <w:tab/>
        <w:t xml:space="preserve">The subject gives the purpose before the reader opens the message. The opening names the project and the attachment. The request limits the review to two paragraphs and identifies two focus areas. The deadline includes a full date, and the following sentence makes clear that an alternative is possible. The sender commits to revising after receiving feedback, not to completing revisions before feedback arrives.</w:t>
      </w:r>
    </w:p>
    <w:p w14:paraId="0000001A">
      <w:pPr>
        <w:spacing w:line="360" w:lineRule="auto"/>
        <w:jc w:val="both"/>
        <w:rPr>
          <w:rFonts w:ascii="Garamond" w:cs="Garamond" w:eastAsia="Garamond" w:hAnsi="Garamond"/>
        </w:rPr>
      </w:pPr>
      <w:r>
        <w:rPr>
          <w:rFonts w:ascii="Garamond" w:cs="Garamond" w:eastAsia="Garamond" w:hAnsi="Garamond"/>
          <w:rtl w:val="0"/>
          <w:color w:val="000000"/>
        </w:rPr>
        <w:tab/>
        <w:t xml:space="preserve">Please correct everything ASAP does not specify the file, scope, or intended time. Could you comment on the first two paragraphs by 16 October 2026 is clearer. Add If possible and invite another date when timing is flexible. Polite wording cannot replace a precise task.</w:t>
      </w:r>
    </w:p>
    <w:p w14:paraId="9F5A4A82">
      <w:pPr>
        <w:spacing w:line="360" w:lineRule="auto"/>
        <w:jc w:val="center"/>
        <w:rPr>
          <w:rFonts w:ascii="Garamond" w:cs="Garamond" w:eastAsia="Garamond" w:hAnsi="Garamond"/>
          <w:b w:val="1"/>
          <w:bCs w:val="1"/>
          <w:u w:val="single"/>
        </w:rPr>
        <w:keepNext w:val="1"/>
      </w:pPr>
      <w:r>
        <w:rPr>
          <w:rFonts w:ascii="Garamond" w:cs="Garamond" w:eastAsia="Garamond" w:hAnsi="Garamond"/>
          <w:b w:val="1"/>
          <w:bCs w:val="1"/>
          <w:u w:val="single"/>
          <w:rtl w:val="0"/>
          <w:color w:val="000000"/>
        </w:rPr>
        <w:t xml:space="preserve">Practice Questions</w:t>
      </w:r>
    </w:p>
    <w:p w14:paraId="F1AD2564">
      <w:pPr>
        <w:spacing w:line="360" w:lineRule="auto"/>
        <w:ind w:firstLine="720"/>
        <w:jc w:val="both"/>
        <w:rPr>
          <w:rFonts w:ascii="Garamond" w:cs="Garamond" w:eastAsia="Garamond" w:hAnsi="Garamond"/>
        </w:rPr>
      </w:pPr>
      <w:r>
        <w:rPr>
          <w:rFonts w:ascii="Garamond" w:cs="Garamond" w:eastAsia="Garamond" w:hAnsi="Garamond"/>
          <w:rtl w:val="0"/>
          <w:color w:val="000000"/>
        </w:rPr>
        <w:t xml:space="preserve">EL06 Q1 What exact part of the draft does Maya ask Ms Chen to review?</w:t>
      </w:r>
    </w:p>
    <w:p w14:paraId="A2B902FE">
      <w:pPr>
        <w:spacing w:line="360" w:lineRule="auto"/>
        <w:ind w:firstLine="720"/>
        <w:jc w:val="both"/>
        <w:rPr>
          <w:rFonts w:ascii="Garamond" w:cs="Garamond" w:eastAsia="Garamond" w:hAnsi="Garamond"/>
        </w:rPr>
      </w:pPr>
      <w:r>
        <w:rPr>
          <w:rFonts w:ascii="Garamond" w:cs="Garamond" w:eastAsia="Garamond" w:hAnsi="Garamond"/>
          <w:rtl w:val="0"/>
          <w:color w:val="000000"/>
        </w:rPr>
        <w:t xml:space="preserve">EL06 Q2 What two focus areas does the request identify?</w:t>
      </w:r>
    </w:p>
    <w:p w14:paraId="37B3399D">
      <w:pPr>
        <w:spacing w:line="360" w:lineRule="auto"/>
        <w:ind w:firstLine="720"/>
        <w:jc w:val="both"/>
        <w:rPr>
          <w:rFonts w:ascii="Garamond" w:cs="Garamond" w:eastAsia="Garamond" w:hAnsi="Garamond"/>
        </w:rPr>
      </w:pPr>
      <w:r>
        <w:rPr>
          <w:rFonts w:ascii="Garamond" w:cs="Garamond" w:eastAsia="Garamond" w:hAnsi="Garamond"/>
          <w:rtl w:val="0"/>
          <w:color w:val="000000"/>
        </w:rPr>
        <w:t xml:space="preserve">EL06 Q3 Is 16 October 2026 an inflexible demand in this email? Explain.</w:t>
      </w:r>
    </w:p>
    <w:p w14:paraId="4D8F612D">
      <w:pPr>
        <w:spacing w:line="360" w:lineRule="auto"/>
        <w:ind w:firstLine="720"/>
        <w:jc w:val="both"/>
        <w:rPr>
          <w:rFonts w:ascii="Garamond" w:cs="Garamond" w:eastAsia="Garamond" w:hAnsi="Garamond"/>
        </w:rPr>
      </w:pPr>
      <w:r>
        <w:rPr>
          <w:rFonts w:ascii="Garamond" w:cs="Garamond" w:eastAsia="Garamond" w:hAnsi="Garamond"/>
          <w:rtl w:val="0"/>
          <w:color w:val="000000"/>
        </w:rPr>
        <w:t xml:space="preserve">EL06 Q4 Why is ASAP less precise than a specific date?</w:t>
      </w:r>
    </w:p>
    <w:p w14:paraId="F1354CD5">
      <w:pPr>
        <w:spacing w:line="360" w:lineRule="auto"/>
        <w:ind w:firstLine="720"/>
        <w:jc w:val="both"/>
        <w:rPr>
          <w:rFonts w:ascii="Garamond" w:cs="Garamond" w:eastAsia="Garamond" w:hAnsi="Garamond"/>
        </w:rPr>
      </w:pPr>
      <w:r>
        <w:rPr>
          <w:rFonts w:ascii="Garamond" w:cs="Garamond" w:eastAsia="Garamond" w:hAnsi="Garamond"/>
          <w:rtl w:val="0"/>
          <w:color w:val="000000"/>
        </w:rPr>
        <w:t xml:space="preserve">EL06 Q5 Rewrite Give me your comments tomorrow as a clear polite request with a full date.</w:t>
      </w:r>
    </w:p>
    <w:p w14:paraId="0000001C">
      <w:pPr>
        <w:spacing w:line="360" w:lineRule="auto"/>
        <w:ind w:firstLine="720"/>
        <w:jc w:val="both"/>
        <w:rPr>
          <w:rFonts w:ascii="Garamond" w:cs="Garamond" w:eastAsia="Garamond" w:hAnsi="Garamond"/>
        </w:rPr>
      </w:pPr>
      <w:r>
        <w:rPr>
          <w:rFonts w:ascii="Garamond" w:cs="Garamond" w:eastAsia="Garamond" w:hAnsi="Garamond"/>
          <w:rtl w:val="0"/>
          <w:color w:val="000000"/>
        </w:rPr>
        <w:t xml:space="preserve">Ask a tutor to review one paragraph. Include the subject, project context, review scope, a truthful attachment statement, and a realistic date. State whether the date is negotiable. Use EL01 to check tense and EL02 to choose a draft or the attached draft.</w:t>
      </w:r>
    </w:p>
    <w:p w14:paraId="0000001D">
      <w:pPr>
        <w:spacing w:line="360" w:lineRule="auto"/>
        <w:jc w:val="center"/>
        <w:rPr>
          <w:rFonts w:ascii="Garamond" w:cs="Garamond" w:eastAsia="Garamond" w:hAnsi="Garamond"/>
          <w:b w:val="1"/>
          <w:bCs w:val="1"/>
          <w:u w:val="single"/>
        </w:rPr>
        <w:keepNext w:val="1"/>
      </w:pPr>
      <w:r>
        <w:rPr>
          <w:rFonts w:ascii="Garamond" w:cs="Garamond" w:eastAsia="Garamond" w:hAnsi="Garamond"/>
          <w:b w:val="1"/>
          <w:bCs w:val="1"/>
          <w:u w:val="single"/>
          <w:rtl w:val="0"/>
          <w:color w:val="000000"/>
        </w:rPr>
        <w:t xml:space="preserve">Answer Key and Review</w:t>
      </w:r>
    </w:p>
    <w:p w14:paraId="69BCCDDC">
      <w:pPr>
        <w:spacing w:line="360" w:lineRule="auto"/>
        <w:ind w:firstLine="720"/>
        <w:jc w:val="both"/>
        <w:rPr>
          <w:rFonts w:ascii="Garamond" w:cs="Garamond" w:eastAsia="Garamond" w:hAnsi="Garamond"/>
        </w:rPr>
      </w:pPr>
      <w:r>
        <w:rPr>
          <w:rFonts w:ascii="Garamond" w:cs="Garamond" w:eastAsia="Garamond" w:hAnsi="Garamond"/>
          <w:rtl w:val="0"/>
          <w:color w:val="000000"/>
        </w:rPr>
        <w:t xml:space="preserve">EL06 A1 The first two paragraphs of the introduction. The request gives a limited scope rather than the whole project.</w:t>
      </w:r>
    </w:p>
    <w:p w14:paraId="85320A92">
      <w:pPr>
        <w:spacing w:line="360" w:lineRule="auto"/>
        <w:ind w:firstLine="720"/>
        <w:jc w:val="both"/>
        <w:rPr>
          <w:rFonts w:ascii="Garamond" w:cs="Garamond" w:eastAsia="Garamond" w:hAnsi="Garamond"/>
        </w:rPr>
      </w:pPr>
      <w:r>
        <w:rPr>
          <w:rFonts w:ascii="Garamond" w:cs="Garamond" w:eastAsia="Garamond" w:hAnsi="Garamond"/>
          <w:rtl w:val="0"/>
          <w:color w:val="000000"/>
        </w:rPr>
        <w:t xml:space="preserve">EL06 A2 The clarity of the main argument and the use of verb tenses.</w:t>
      </w:r>
    </w:p>
    <w:p w14:paraId="2BC2CBDF">
      <w:pPr>
        <w:spacing w:line="360" w:lineRule="auto"/>
        <w:ind w:firstLine="720"/>
        <w:jc w:val="both"/>
        <w:rPr>
          <w:rFonts w:ascii="Garamond" w:cs="Garamond" w:eastAsia="Garamond" w:hAnsi="Garamond"/>
        </w:rPr>
      </w:pPr>
      <w:r>
        <w:rPr>
          <w:rFonts w:ascii="Garamond" w:cs="Garamond" w:eastAsia="Garamond" w:hAnsi="Garamond"/>
          <w:rtl w:val="0"/>
          <w:color w:val="000000"/>
        </w:rPr>
        <w:t xml:space="preserve">EL06 A3 No. Maya invites Ms Chen to suggest a more suitable date if the timing is difficult, so the date is a requested target.</w:t>
      </w:r>
    </w:p>
    <w:p w14:paraId="0B6EC2A3">
      <w:pPr>
        <w:spacing w:line="360" w:lineRule="auto"/>
        <w:ind w:firstLine="720"/>
        <w:jc w:val="both"/>
        <w:rPr>
          <w:rFonts w:ascii="Garamond" w:cs="Garamond" w:eastAsia="Garamond" w:hAnsi="Garamond"/>
        </w:rPr>
      </w:pPr>
      <w:r>
        <w:rPr>
          <w:rFonts w:ascii="Garamond" w:cs="Garamond" w:eastAsia="Garamond" w:hAnsi="Garamond"/>
          <w:rtl w:val="0"/>
          <w:color w:val="000000"/>
        </w:rPr>
        <w:t xml:space="preserve">EL06 A4 ASAP does not name a calendar date or clock time, and readers can interpret its urgency differently.</w:t>
      </w:r>
    </w:p>
    <w:p w14:paraId="70EC1AAA">
      <w:pPr>
        <w:spacing w:line="360" w:lineRule="auto"/>
        <w:ind w:firstLine="720"/>
        <w:jc w:val="both"/>
        <w:rPr>
          <w:rFonts w:ascii="Garamond" w:cs="Garamond" w:eastAsia="Garamond" w:hAnsi="Garamond"/>
        </w:rPr>
      </w:pPr>
      <w:r>
        <w:rPr>
          <w:rFonts w:ascii="Garamond" w:cs="Garamond" w:eastAsia="Garamond" w:hAnsi="Garamond"/>
          <w:rtl w:val="0"/>
          <w:color w:val="000000"/>
        </w:rPr>
        <w:t xml:space="preserve">EL06 A5 One suitable answer is Could you send me your comments by 16 October 2026, if possible? Please let me know if another date would be more suitable. Other answers can be correct if they preserve a clear action, a full date, and a polite tone.</w:t>
      </w:r>
    </w:p>
    <w:p w14:paraId="FEA44731">
      <w:pPr>
        <w:spacing w:line="360" w:lineRule="auto"/>
        <w:ind w:firstLine="720"/>
        <w:jc w:val="both"/>
        <w:rPr>
          <w:rFonts w:ascii="Garamond" w:cs="Garamond" w:eastAsia="Garamond" w:hAnsi="Garamond"/>
        </w:rPr>
      </w:pPr>
      <w:r>
        <w:rPr>
          <w:rFonts w:ascii="Garamond" w:cs="Garamond" w:eastAsia="Garamond" w:hAnsi="Garamond"/>
          <w:rtl w:val="0"/>
          <w:color w:val="000000"/>
        </w:rPr>
        <w:t xml:space="preserve">Check purpose, review scope, attachment, date, and next action. Confirm every promise and allow an alternative date when the timing is flexible.</w:t>
      </w:r>
    </w:p>
    <w:p w14:paraId="0000001F">
      <w:pPr>
        <w:spacing w:line="360" w:lineRule="auto"/>
        <w:rPr/>
      </w:pPr>
      <w:r>
        <w:rPr>
          <w:rtl w:val="0"/>
        </w:rPr>
      </w:r>
    </w:p>
    <w:sectPr>
      <w:headerReference r:id="rId7" w:type="default"/>
      <w:footerReference r:id="rId8" w:type="default"/>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Aptos"/>
  <w:font w:name="Play">
    <w:embedRegular w:fontKey="{00000000-0000-0000-0000-000000000000}" r:id="rId1" w:subsetted="0"/>
    <w:embedBold w:fontKey="{00000000-0000-0000-0000-000000000000}" r:id="rId2" w:subsetted="0"/>
  </w:font>
  <w:font w:name="Garamond">
    <w:embedRegular w:fontKey="{00000000-0000-0000-0000-000000000000}" r:id="rId3" w:subsetted="0"/>
    <w:embedBold w:fontKey="{00000000-0000-0000-0000-000000000000}" r:id="rId4" w:subsetted="0"/>
    <w:embedItalic w:fontKey="{00000000-0000-0000-0000-000000000000}" r:id="rId5" w:subsetted="0"/>
    <w:embedBoldItalic w:fontKey="{00000000-0000-0000-0000-000000000000}" r:id="rId6"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14:paraId="00000022">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right"/>
      <w:rPr>
        <w:rFonts w:ascii="Garamond" w:cs="Garamond" w:eastAsia="Garamond" w:hAnsi="Garamond"/>
        <w:i w:val="0"/>
        <w:iCs w:val="0"/>
        <w:smallCaps w:val="0"/>
        <w:strike w:val="0"/>
        <w:color w:val="000000"/>
        <w:u w:val="none"/>
        <w:shd w:fill="auto" w:val="clear"/>
        <w:vertAlign w:val="baseline"/>
      </w:rPr>
    </w:pPr>
    <w:r>
      <w:rPr>
        <w:rFonts w:ascii="Garamond" w:cs="Garamond" w:eastAsia="Garamond" w:hAnsi="Garamond"/>
        <w:i w:val="0"/>
        <w:iCs w:val="0"/>
        <w:smallCaps w:val="0"/>
        <w:strike w:val="0"/>
        <w:color w:val="000000"/>
        <w:u w:val="none"/>
        <w:shd w:fill="auto" w:val="clear"/>
        <w:vertAlign w:val="baseline"/>
      </w:rPr>
      <w:fldChar w:fldCharType="begin"/>
      <w:instrText xml:space="preserve">PAGE</w:instrText>
      <w:fldChar w:fldCharType="separate"/>
      <w:fldChar w:fldCharType="end"/>
    </w:r>
    <w:r>
      <w:rPr>
        <w:rtl w:val="0"/>
      </w:rPr>
    </w:r>
  </w:p>
  <w:p w14:paraId="00000023">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left"/>
      <w:rPr>
        <w:rFonts w:ascii="Garamond" w:cs="Garamond" w:eastAsia="Garamond" w:hAnsi="Garamond"/>
        <w:i w:val="0"/>
        <w:iCs w:val="0"/>
        <w:smallCaps w:val="0"/>
        <w:strike w:val="0"/>
        <w:color w:val="000000"/>
        <w:u w:val="none"/>
        <w:shd w:fill="auto" w:val="clear"/>
        <w:vertAlign w:val="baseline"/>
      </w:rPr>
    </w:pPr>
    <w:r>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14:paraId="00000020">
    <w:pPr>
      <w:jc w:val="center"/>
      <w:rPr>
        <w:rFonts w:ascii="Arial" w:cs="Arial" w:eastAsia="Arial" w:hAnsi="Arial"/>
        <w:color w:val="b7b7b7"/>
        <w:sz w:val="18"/>
        <w:szCs w:val="18"/>
      </w:rPr>
    </w:pPr>
    <w:r>
      <w:rPr>
        <w:rFonts w:ascii="Arial" w:cs="Arial" w:eastAsia="Arial" w:hAnsi="Arial"/>
        <w:color w:val="b7b7b7"/>
        <w:sz w:val="18"/>
        <w:szCs w:val="18"/>
        <w:rtl w:val="0"/>
      </w:rPr>
      <w:t xml:space="preserve">ENGLISH LEARNING REFERENCE</w:t>
    </w:r>
  </w:p>
  <w:p w14:paraId="00000021">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right"/>
      <w:rPr>
        <w:rFonts w:ascii="Aptos" w:cs="Aptos" w:eastAsia="Aptos" w:hAnsi="Aptos"/>
        <w:b w:val="0"/>
        <w:bCs w:val="0"/>
        <w:i w:val="0"/>
        <w:iCs w:val="0"/>
        <w:smallCaps w:val="0"/>
        <w:strike w:val="0"/>
        <w:color w:val="000000"/>
        <w:sz w:val="24"/>
        <w:szCs w:val="24"/>
        <w:u w:val="none"/>
        <w:shd w:fill="auto" w:val="clear"/>
        <w:vertAlign w:val="baseline"/>
      </w:rPr>
    </w:pPr>
    <w:r>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1440" w:hanging="360"/>
      </w:pPr>
      <w:rPr/>
    </w:lvl>
    <w:lvl w:ilvl="1">
      <w:start w:val="1"/>
      <w:numFmt w:val="lowerLetter"/>
      <w:lvlText w:val="%2."/>
      <w:lvlJc w:val="left"/>
      <w:pPr>
        <w:ind w:left="2160" w:hanging="360"/>
      </w:pPr>
      <w:rPr/>
    </w:lvl>
    <w:lvl w:ilvl="2">
      <w:start w:val="1"/>
      <w:numFmt w:val="lowerRoman"/>
      <w:lvlText w:val="%3."/>
      <w:lvlJc w:val="right"/>
      <w:pPr>
        <w:ind w:left="2880" w:hanging="180"/>
      </w:pPr>
      <w:rPr/>
    </w:lvl>
    <w:lvl w:ilvl="3">
      <w:start w:val="1"/>
      <w:numFmt w:val="decimal"/>
      <w:lvlText w:val="%4."/>
      <w:lvlJc w:val="left"/>
      <w:pPr>
        <w:ind w:left="3600" w:hanging="360"/>
      </w:pPr>
      <w:rPr/>
    </w:lvl>
    <w:lvl w:ilvl="4">
      <w:start w:val="1"/>
      <w:numFmt w:val="lowerLetter"/>
      <w:lvlText w:val="%5."/>
      <w:lvlJc w:val="left"/>
      <w:pPr>
        <w:ind w:left="4320" w:hanging="360"/>
      </w:pPr>
      <w:rPr/>
    </w:lvl>
    <w:lvl w:ilvl="5">
      <w:start w:val="1"/>
      <w:numFmt w:val="lowerRoman"/>
      <w:lvlText w:val="%6."/>
      <w:lvlJc w:val="right"/>
      <w:pPr>
        <w:ind w:left="5040" w:hanging="180"/>
      </w:pPr>
      <w:rPr/>
    </w:lvl>
    <w:lvl w:ilvl="6">
      <w:start w:val="1"/>
      <w:numFmt w:val="decimal"/>
      <w:lvlText w:val="%7."/>
      <w:lvlJc w:val="left"/>
      <w:pPr>
        <w:ind w:left="5760" w:hanging="360"/>
      </w:pPr>
      <w:rPr/>
    </w:lvl>
    <w:lvl w:ilvl="7">
      <w:start w:val="1"/>
      <w:numFmt w:val="lowerLetter"/>
      <w:lvlText w:val="%8."/>
      <w:lvlJc w:val="left"/>
      <w:pPr>
        <w:ind w:left="6480" w:hanging="360"/>
      </w:pPr>
      <w:rPr/>
    </w:lvl>
    <w:lvl w:ilvl="8">
      <w:start w:val="1"/>
      <w:numFmt w:val="lowerRoman"/>
      <w:lvlText w:val="%9."/>
      <w:lvlJc w:val="right"/>
      <w:pPr>
        <w:ind w:left="7200" w:hanging="180"/>
      </w:pPr>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updateFields w:val="true"/>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ptos" w:cs="Aptos" w:eastAsia="Aptos" w:hAnsi="Aptos"/>
        <w:sz w:val="24"/>
        <w:szCs w:val="24"/>
        <w:lang w:val="en"/>
      </w:rPr>
    </w:rPrDefault>
    <w:pPrDefault>
      <w:pPr>
        <w:spacing w:after="160" w:line="278.0000000000000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80" w:before="360" w:lineRule="auto"/>
    </w:pPr>
    <w:rPr>
      <w:rFonts w:ascii="Play" w:cs="Play" w:eastAsia="Play" w:hAnsi="Play"/>
      <w:color w:val="0f4761"/>
      <w:sz w:val="40"/>
      <w:szCs w:val="40"/>
    </w:rPr>
  </w:style>
  <w:style w:type="paragraph" w:styleId="Heading2">
    <w:name w:val="heading 2"/>
    <w:basedOn w:val="Normal"/>
    <w:next w:val="Normal"/>
    <w:pPr>
      <w:keepNext w:val="1"/>
      <w:keepLines w:val="1"/>
      <w:spacing w:after="80" w:before="160" w:lineRule="auto"/>
    </w:pPr>
    <w:rPr>
      <w:rFonts w:ascii="Play" w:cs="Play" w:eastAsia="Play" w:hAnsi="Play"/>
      <w:color w:val="0f4761"/>
      <w:sz w:val="32"/>
      <w:szCs w:val="32"/>
    </w:rPr>
  </w:style>
  <w:style w:type="paragraph" w:styleId="Heading3">
    <w:name w:val="heading 3"/>
    <w:basedOn w:val="Normal"/>
    <w:next w:val="Normal"/>
    <w:pPr>
      <w:keepNext w:val="1"/>
      <w:keepLines w:val="1"/>
      <w:spacing w:after="80" w:before="160" w:lineRule="auto"/>
    </w:pPr>
    <w:rPr>
      <w:color w:val="0f4761"/>
      <w:sz w:val="28"/>
      <w:szCs w:val="28"/>
    </w:rPr>
  </w:style>
  <w:style w:type="paragraph" w:styleId="Heading4">
    <w:name w:val="heading 4"/>
    <w:basedOn w:val="Normal"/>
    <w:next w:val="Normal"/>
    <w:pPr>
      <w:keepNext w:val="1"/>
      <w:keepLines w:val="1"/>
      <w:spacing w:after="40" w:before="80" w:lineRule="auto"/>
    </w:pPr>
    <w:rPr>
      <w:i w:val="1"/>
      <w:iCs w:val="1"/>
      <w:color w:val="0f4761"/>
    </w:rPr>
  </w:style>
  <w:style w:type="paragraph" w:styleId="Heading5">
    <w:name w:val="heading 5"/>
    <w:basedOn w:val="Normal"/>
    <w:next w:val="Normal"/>
    <w:pPr>
      <w:keepNext w:val="1"/>
      <w:keepLines w:val="1"/>
      <w:spacing w:after="40" w:before="80" w:lineRule="auto"/>
    </w:pPr>
    <w:rPr>
      <w:color w:val="0f4761"/>
    </w:rPr>
  </w:style>
  <w:style w:type="paragraph" w:styleId="Heading6">
    <w:name w:val="heading 6"/>
    <w:basedOn w:val="Normal"/>
    <w:next w:val="Normal"/>
    <w:pPr>
      <w:keepNext w:val="1"/>
      <w:keepLines w:val="1"/>
      <w:spacing w:after="0" w:before="40" w:lineRule="auto"/>
    </w:pPr>
    <w:rPr>
      <w:i w:val="1"/>
      <w:iCs w:val="1"/>
      <w:color w:val="595959"/>
    </w:rPr>
  </w:style>
  <w:style w:type="paragraph" w:styleId="Title">
    <w:name w:val="Title"/>
    <w:basedOn w:val="Normal"/>
    <w:next w:val="Normal"/>
    <w:pPr>
      <w:spacing w:after="80" w:line="240" w:lineRule="auto"/>
    </w:pPr>
    <w:rPr>
      <w:rFonts w:ascii="Play" w:cs="Play" w:eastAsia="Play" w:hAnsi="Play"/>
      <w:sz w:val="56"/>
      <w:szCs w:val="56"/>
    </w:rPr>
  </w:style>
  <w:style w:type="paragraph" w:styleId="Subtitle">
    <w:name w:val="Subtitle"/>
    <w:basedOn w:val="Normal"/>
    <w:next w:val="Normal"/>
    <w:pPr/>
    <w:rPr>
      <w:color w:val="595959"/>
      <w:sz w:val="28"/>
      <w:szCs w:val="28"/>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7" Type="http://schemas.openxmlformats.org/officeDocument/2006/relationships/header" Target="header1.xml"/><Relationship Id="rId8" Type="http://schemas.openxmlformats.org/officeDocument/2006/relationships/footer" Target="footer1.xml"/></Relationships>
</file>

<file path=word/_rels/fontTable.xml.rels><?xml version='1.0' encoding='UTF-8' standalone='yes'?>
<Relationships xmlns="http://schemas.openxmlformats.org/package/2006/relationships"><Relationship Id="rId1" Type="http://schemas.openxmlformats.org/officeDocument/2006/relationships/font" Target="fonts/Play-regular.ttf"/><Relationship Id="rId2" Type="http://schemas.openxmlformats.org/officeDocument/2006/relationships/font" Target="fonts/Play-bold.ttf"/><Relationship Id="rId3" Type="http://schemas.openxmlformats.org/officeDocument/2006/relationships/font" Target="fonts/Garamond-regular.ttf"/><Relationship Id="rId4" Type="http://schemas.openxmlformats.org/officeDocument/2006/relationships/font" Target="fonts/Garamond-bold.ttf"/><Relationship Id="rId5" Type="http://schemas.openxmlformats.org/officeDocument/2006/relationships/font" Target="fonts/Garamond-italic.ttf"/><Relationship Id="rId6" Type="http://schemas.openxmlformats.org/officeDocument/2006/relationships/font" Target="fonts/Garamond-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