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63C4" w:rsidRDefault="00C263C4" w:rsidP="00C263C4">
      <w:pPr>
        <w:pStyle w:val="Heading1"/>
        <w:jc w:val="center"/>
        <w:rPr>
          <w:sz w:val="32"/>
        </w:rPr>
      </w:pPr>
      <w:r>
        <w:rPr>
          <w:noProof/>
        </w:rPr>
        <w:drawing>
          <wp:inline distT="0" distB="0" distL="0" distR="0">
            <wp:extent cx="2328079" cy="1771015"/>
            <wp:effectExtent l="0" t="0" r="0" b="635"/>
            <wp:docPr id="10" name="Picture 10" descr="Media Center | BRAC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dia Center | BRAC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1683" cy="1781364"/>
                    </a:xfrm>
                    <a:prstGeom prst="rect">
                      <a:avLst/>
                    </a:prstGeom>
                    <a:noFill/>
                    <a:ln>
                      <a:noFill/>
                    </a:ln>
                  </pic:spPr>
                </pic:pic>
              </a:graphicData>
            </a:graphic>
          </wp:inline>
        </w:drawing>
      </w:r>
    </w:p>
    <w:p w:rsidR="00C263C4" w:rsidRDefault="00C263C4" w:rsidP="00C263C4">
      <w:pPr>
        <w:pStyle w:val="Heading1"/>
        <w:spacing w:before="0" w:beforeAutospacing="0" w:after="0" w:afterAutospacing="0"/>
        <w:jc w:val="center"/>
        <w:rPr>
          <w:sz w:val="32"/>
        </w:rPr>
      </w:pPr>
    </w:p>
    <w:p w:rsidR="00C263C4" w:rsidRDefault="00C263C4" w:rsidP="00C263C4">
      <w:pPr>
        <w:pStyle w:val="Heading1"/>
        <w:spacing w:before="0" w:beforeAutospacing="0" w:after="0" w:afterAutospacing="0"/>
        <w:jc w:val="center"/>
        <w:rPr>
          <w:sz w:val="32"/>
        </w:rPr>
      </w:pPr>
    </w:p>
    <w:p w:rsidR="00C263C4" w:rsidRDefault="00C263C4" w:rsidP="00C263C4">
      <w:pPr>
        <w:pStyle w:val="Heading1"/>
        <w:spacing w:before="0" w:beforeAutospacing="0" w:after="0" w:afterAutospacing="0"/>
        <w:jc w:val="center"/>
        <w:rPr>
          <w:sz w:val="32"/>
        </w:rPr>
      </w:pPr>
      <w:r>
        <w:rPr>
          <w:sz w:val="32"/>
        </w:rPr>
        <w:t>Term Paper</w:t>
      </w:r>
    </w:p>
    <w:p w:rsidR="00C263C4" w:rsidRDefault="00C263C4" w:rsidP="00C263C4">
      <w:pPr>
        <w:pStyle w:val="Heading1"/>
        <w:spacing w:before="0" w:beforeAutospacing="0" w:after="0" w:afterAutospacing="0"/>
        <w:jc w:val="center"/>
        <w:rPr>
          <w:sz w:val="32"/>
        </w:rPr>
      </w:pPr>
      <w:r>
        <w:rPr>
          <w:sz w:val="32"/>
        </w:rPr>
        <w:t>BUS 526</w:t>
      </w:r>
    </w:p>
    <w:p w:rsidR="00C263C4" w:rsidRDefault="00C263C4" w:rsidP="00C263C4">
      <w:pPr>
        <w:pStyle w:val="Heading1"/>
        <w:spacing w:before="0" w:beforeAutospacing="0" w:after="0" w:afterAutospacing="0"/>
        <w:jc w:val="center"/>
        <w:rPr>
          <w:sz w:val="32"/>
        </w:rPr>
      </w:pPr>
      <w:r>
        <w:rPr>
          <w:sz w:val="32"/>
        </w:rPr>
        <w:t>Sec: 02</w:t>
      </w:r>
    </w:p>
    <w:p w:rsidR="00C263C4" w:rsidRDefault="00C263C4" w:rsidP="00C263C4">
      <w:pPr>
        <w:pStyle w:val="Heading1"/>
        <w:jc w:val="center"/>
        <w:rPr>
          <w:sz w:val="32"/>
        </w:rPr>
      </w:pPr>
    </w:p>
    <w:p w:rsidR="00C263C4" w:rsidRDefault="00C263C4" w:rsidP="00C263C4">
      <w:pPr>
        <w:pStyle w:val="Heading1"/>
        <w:jc w:val="center"/>
        <w:rPr>
          <w:sz w:val="32"/>
        </w:rPr>
      </w:pPr>
    </w:p>
    <w:p w:rsidR="00C263C4" w:rsidRDefault="00C263C4" w:rsidP="00C263C4">
      <w:pPr>
        <w:pStyle w:val="Heading1"/>
        <w:jc w:val="center"/>
        <w:rPr>
          <w:sz w:val="32"/>
        </w:rPr>
      </w:pPr>
      <w:r>
        <w:rPr>
          <w:sz w:val="32"/>
        </w:rPr>
        <w:t>Submitted by</w:t>
      </w:r>
    </w:p>
    <w:p w:rsidR="00C263C4" w:rsidRPr="00C263C4" w:rsidRDefault="00C263C4" w:rsidP="00C263C4">
      <w:pPr>
        <w:pStyle w:val="Heading1"/>
        <w:spacing w:before="0" w:beforeAutospacing="0" w:after="0" w:afterAutospacing="0"/>
        <w:jc w:val="center"/>
        <w:rPr>
          <w:sz w:val="28"/>
        </w:rPr>
      </w:pPr>
      <w:proofErr w:type="spellStart"/>
      <w:r w:rsidRPr="00C263C4">
        <w:rPr>
          <w:sz w:val="28"/>
        </w:rPr>
        <w:t>Fatema</w:t>
      </w:r>
      <w:proofErr w:type="spellEnd"/>
      <w:r w:rsidRPr="00C263C4">
        <w:rPr>
          <w:sz w:val="28"/>
        </w:rPr>
        <w:t xml:space="preserve"> </w:t>
      </w:r>
      <w:proofErr w:type="spellStart"/>
      <w:r w:rsidRPr="00C263C4">
        <w:rPr>
          <w:sz w:val="28"/>
        </w:rPr>
        <w:t>Afreen</w:t>
      </w:r>
      <w:proofErr w:type="spellEnd"/>
      <w:r w:rsidRPr="00C263C4">
        <w:rPr>
          <w:sz w:val="28"/>
        </w:rPr>
        <w:t xml:space="preserve"> (19146042)</w:t>
      </w:r>
    </w:p>
    <w:p w:rsidR="00C263C4" w:rsidRPr="00C263C4" w:rsidRDefault="00C263C4" w:rsidP="00C263C4">
      <w:pPr>
        <w:pStyle w:val="Heading1"/>
        <w:spacing w:before="0" w:beforeAutospacing="0" w:after="0" w:afterAutospacing="0"/>
        <w:jc w:val="center"/>
        <w:rPr>
          <w:sz w:val="28"/>
        </w:rPr>
      </w:pPr>
      <w:proofErr w:type="spellStart"/>
      <w:r w:rsidRPr="00C263C4">
        <w:rPr>
          <w:sz w:val="28"/>
        </w:rPr>
        <w:t>Efat</w:t>
      </w:r>
      <w:proofErr w:type="spellEnd"/>
      <w:r w:rsidRPr="00C263C4">
        <w:rPr>
          <w:sz w:val="28"/>
        </w:rPr>
        <w:t xml:space="preserve"> </w:t>
      </w:r>
      <w:proofErr w:type="spellStart"/>
      <w:r w:rsidRPr="00C263C4">
        <w:rPr>
          <w:sz w:val="28"/>
        </w:rPr>
        <w:t>Tanzim</w:t>
      </w:r>
      <w:proofErr w:type="spellEnd"/>
      <w:r w:rsidRPr="00C263C4">
        <w:rPr>
          <w:sz w:val="28"/>
        </w:rPr>
        <w:t xml:space="preserve"> </w:t>
      </w:r>
      <w:proofErr w:type="spellStart"/>
      <w:r w:rsidRPr="00C263C4">
        <w:rPr>
          <w:sz w:val="28"/>
        </w:rPr>
        <w:t>Ishita</w:t>
      </w:r>
      <w:proofErr w:type="spellEnd"/>
      <w:r w:rsidRPr="00C263C4">
        <w:rPr>
          <w:sz w:val="28"/>
        </w:rPr>
        <w:t xml:space="preserve"> (1000054495)</w:t>
      </w:r>
    </w:p>
    <w:p w:rsidR="00C263C4" w:rsidRDefault="00C263C4" w:rsidP="00C263C4">
      <w:pPr>
        <w:pStyle w:val="Heading1"/>
        <w:jc w:val="center"/>
        <w:rPr>
          <w:sz w:val="32"/>
        </w:rPr>
      </w:pPr>
    </w:p>
    <w:p w:rsidR="00C263C4" w:rsidRDefault="00C263C4" w:rsidP="00C263C4">
      <w:pPr>
        <w:pStyle w:val="Heading1"/>
        <w:jc w:val="center"/>
        <w:rPr>
          <w:sz w:val="32"/>
        </w:rPr>
      </w:pPr>
    </w:p>
    <w:p w:rsidR="00C263C4" w:rsidRDefault="00C263C4" w:rsidP="00C263C4">
      <w:pPr>
        <w:pStyle w:val="Heading1"/>
        <w:jc w:val="center"/>
        <w:rPr>
          <w:sz w:val="32"/>
        </w:rPr>
      </w:pPr>
    </w:p>
    <w:p w:rsidR="00C263C4" w:rsidRDefault="00C263C4" w:rsidP="00C263C4">
      <w:pPr>
        <w:pStyle w:val="Heading1"/>
        <w:jc w:val="center"/>
        <w:rPr>
          <w:sz w:val="32"/>
        </w:rPr>
      </w:pPr>
      <w:r>
        <w:rPr>
          <w:sz w:val="32"/>
        </w:rPr>
        <w:t>Date of Submission: 10.09.2025</w:t>
      </w:r>
    </w:p>
    <w:p w:rsidR="00C263C4" w:rsidRDefault="00C263C4" w:rsidP="00C263C4">
      <w:pPr>
        <w:pStyle w:val="Heading1"/>
        <w:jc w:val="center"/>
        <w:rPr>
          <w:sz w:val="32"/>
        </w:rPr>
      </w:pPr>
    </w:p>
    <w:p w:rsidR="00C263C4" w:rsidRDefault="00C263C4" w:rsidP="00C263C4">
      <w:pPr>
        <w:pStyle w:val="Heading1"/>
        <w:rPr>
          <w:sz w:val="32"/>
        </w:rPr>
      </w:pPr>
    </w:p>
    <w:p w:rsidR="00C263C4" w:rsidRDefault="00C263C4" w:rsidP="00C263C4">
      <w:pPr>
        <w:pStyle w:val="Heading1"/>
        <w:rPr>
          <w:sz w:val="32"/>
        </w:rPr>
      </w:pPr>
    </w:p>
    <w:p w:rsidR="00C263C4" w:rsidRDefault="00C263C4" w:rsidP="00C263C4">
      <w:pPr>
        <w:pStyle w:val="Heading1"/>
        <w:rPr>
          <w:sz w:val="32"/>
        </w:rPr>
      </w:pPr>
    </w:p>
    <w:p w:rsidR="00C263C4" w:rsidRDefault="00C263C4" w:rsidP="00C263C4">
      <w:pPr>
        <w:pStyle w:val="Heading1"/>
        <w:jc w:val="center"/>
        <w:rPr>
          <w:sz w:val="32"/>
        </w:rPr>
      </w:pPr>
      <w:r w:rsidRPr="00C263C4">
        <w:rPr>
          <w:sz w:val="32"/>
        </w:rPr>
        <w:t>Table of Contents</w:t>
      </w:r>
    </w:p>
    <w:p w:rsidR="00C263C4" w:rsidRPr="00C263C4" w:rsidRDefault="00C263C4" w:rsidP="00C263C4">
      <w:pPr>
        <w:pStyle w:val="Heading1"/>
        <w:jc w:val="center"/>
        <w:rPr>
          <w:sz w:val="32"/>
        </w:rPr>
      </w:pPr>
    </w:p>
    <w:p w:rsidR="00C263C4" w:rsidRDefault="00C263C4" w:rsidP="00C263C4">
      <w:pPr>
        <w:pStyle w:val="NormalWeb"/>
        <w:rPr>
          <w:sz w:val="28"/>
        </w:rPr>
      </w:pPr>
      <w:r w:rsidRPr="00C263C4">
        <w:rPr>
          <w:sz w:val="28"/>
        </w:rPr>
        <w:t>Executive Summary ......................</w:t>
      </w:r>
      <w:r w:rsidR="00126345">
        <w:rPr>
          <w:sz w:val="28"/>
        </w:rPr>
        <w:t>.............................. 3</w:t>
      </w:r>
    </w:p>
    <w:p w:rsidR="00C263C4" w:rsidRPr="00C263C4" w:rsidRDefault="00C263C4" w:rsidP="00C263C4">
      <w:pPr>
        <w:pStyle w:val="NormalWeb"/>
        <w:rPr>
          <w:sz w:val="28"/>
        </w:rPr>
      </w:pPr>
      <w:r w:rsidRPr="00C263C4">
        <w:rPr>
          <w:sz w:val="28"/>
        </w:rPr>
        <w:t>Company Overview .......................</w:t>
      </w:r>
      <w:r w:rsidR="00126345">
        <w:rPr>
          <w:sz w:val="28"/>
        </w:rPr>
        <w:t>.............................. 4</w:t>
      </w:r>
    </w:p>
    <w:p w:rsidR="00C263C4" w:rsidRPr="00C263C4" w:rsidRDefault="00C263C4" w:rsidP="00C263C4">
      <w:pPr>
        <w:pStyle w:val="NormalWeb"/>
        <w:rPr>
          <w:sz w:val="28"/>
        </w:rPr>
      </w:pPr>
      <w:r w:rsidRPr="00C263C4">
        <w:rPr>
          <w:sz w:val="28"/>
        </w:rPr>
        <w:t>Benchmark Selection .....................</w:t>
      </w:r>
      <w:r w:rsidR="00126345">
        <w:rPr>
          <w:sz w:val="28"/>
        </w:rPr>
        <w:t>.............................. 5</w:t>
      </w:r>
    </w:p>
    <w:p w:rsidR="00C263C4" w:rsidRPr="00C263C4" w:rsidRDefault="00C263C4" w:rsidP="00C263C4">
      <w:pPr>
        <w:pStyle w:val="NormalWeb"/>
        <w:rPr>
          <w:sz w:val="28"/>
        </w:rPr>
      </w:pPr>
      <w:r w:rsidRPr="00C263C4">
        <w:rPr>
          <w:sz w:val="28"/>
        </w:rPr>
        <w:t>Financial Ratio Analysis ...............</w:t>
      </w:r>
      <w:r w:rsidR="00126345">
        <w:rPr>
          <w:sz w:val="28"/>
        </w:rPr>
        <w:t>.............................. 6</w:t>
      </w:r>
    </w:p>
    <w:p w:rsidR="00C263C4" w:rsidRPr="00C263C4" w:rsidRDefault="00C263C4" w:rsidP="00C263C4">
      <w:pPr>
        <w:pStyle w:val="NormalWeb"/>
        <w:numPr>
          <w:ilvl w:val="1"/>
          <w:numId w:val="13"/>
        </w:numPr>
        <w:rPr>
          <w:sz w:val="28"/>
        </w:rPr>
      </w:pPr>
      <w:r w:rsidRPr="00C263C4">
        <w:rPr>
          <w:sz w:val="28"/>
        </w:rPr>
        <w:t>Profitability Ratios</w:t>
      </w:r>
    </w:p>
    <w:p w:rsidR="00C263C4" w:rsidRPr="00C263C4" w:rsidRDefault="00C263C4" w:rsidP="00C263C4">
      <w:pPr>
        <w:pStyle w:val="NormalWeb"/>
        <w:numPr>
          <w:ilvl w:val="1"/>
          <w:numId w:val="13"/>
        </w:numPr>
        <w:rPr>
          <w:sz w:val="28"/>
        </w:rPr>
      </w:pPr>
      <w:r w:rsidRPr="00C263C4">
        <w:rPr>
          <w:sz w:val="28"/>
        </w:rPr>
        <w:t>Asset Management Ratios</w:t>
      </w:r>
    </w:p>
    <w:p w:rsidR="00C263C4" w:rsidRPr="00C263C4" w:rsidRDefault="00C263C4" w:rsidP="00C263C4">
      <w:pPr>
        <w:pStyle w:val="NormalWeb"/>
        <w:numPr>
          <w:ilvl w:val="1"/>
          <w:numId w:val="13"/>
        </w:numPr>
        <w:rPr>
          <w:sz w:val="28"/>
        </w:rPr>
      </w:pPr>
      <w:r w:rsidRPr="00C263C4">
        <w:rPr>
          <w:sz w:val="28"/>
        </w:rPr>
        <w:t>Liquidity Ratios</w:t>
      </w:r>
    </w:p>
    <w:p w:rsidR="00C263C4" w:rsidRPr="00C263C4" w:rsidRDefault="00C263C4" w:rsidP="00C263C4">
      <w:pPr>
        <w:pStyle w:val="NormalWeb"/>
        <w:numPr>
          <w:ilvl w:val="1"/>
          <w:numId w:val="13"/>
        </w:numPr>
        <w:rPr>
          <w:sz w:val="28"/>
        </w:rPr>
      </w:pPr>
      <w:r w:rsidRPr="00C263C4">
        <w:rPr>
          <w:sz w:val="28"/>
        </w:rPr>
        <w:t>Debt Management Ratio</w:t>
      </w:r>
    </w:p>
    <w:p w:rsidR="00C263C4" w:rsidRPr="00126345" w:rsidRDefault="00C263C4" w:rsidP="00C263C4">
      <w:pPr>
        <w:pStyle w:val="NormalWeb"/>
        <w:numPr>
          <w:ilvl w:val="1"/>
          <w:numId w:val="13"/>
        </w:numPr>
        <w:rPr>
          <w:sz w:val="28"/>
        </w:rPr>
      </w:pPr>
      <w:r w:rsidRPr="00C263C4">
        <w:rPr>
          <w:sz w:val="28"/>
        </w:rPr>
        <w:t>Market Ratio</w:t>
      </w:r>
    </w:p>
    <w:p w:rsidR="00126345" w:rsidRDefault="00126345" w:rsidP="00C263C4">
      <w:pPr>
        <w:pStyle w:val="NormalWeb"/>
        <w:rPr>
          <w:sz w:val="28"/>
        </w:rPr>
      </w:pPr>
      <w:r>
        <w:rPr>
          <w:sz w:val="28"/>
        </w:rPr>
        <w:t xml:space="preserve">Recommendation………………………………………19 </w:t>
      </w:r>
    </w:p>
    <w:p w:rsidR="00C263C4" w:rsidRPr="00C263C4" w:rsidRDefault="00C263C4" w:rsidP="00C263C4">
      <w:pPr>
        <w:pStyle w:val="NormalWeb"/>
        <w:rPr>
          <w:sz w:val="28"/>
        </w:rPr>
      </w:pPr>
      <w:r w:rsidRPr="00C263C4">
        <w:rPr>
          <w:sz w:val="28"/>
        </w:rPr>
        <w:t>Vertical &amp; Horizontal Analysis .......</w:t>
      </w:r>
      <w:r w:rsidR="00126345">
        <w:rPr>
          <w:sz w:val="28"/>
        </w:rPr>
        <w:t>............................. 20</w:t>
      </w:r>
    </w:p>
    <w:p w:rsidR="00C263C4" w:rsidRPr="00C263C4" w:rsidRDefault="00C263C4" w:rsidP="00C263C4">
      <w:pPr>
        <w:pStyle w:val="NormalWeb"/>
        <w:rPr>
          <w:sz w:val="28"/>
        </w:rPr>
      </w:pPr>
      <w:r w:rsidRPr="00C263C4">
        <w:rPr>
          <w:sz w:val="28"/>
        </w:rPr>
        <w:t>Findings .........................................................</w:t>
      </w:r>
      <w:r>
        <w:rPr>
          <w:sz w:val="28"/>
        </w:rPr>
        <w:t>.....</w:t>
      </w:r>
      <w:r w:rsidR="00126345">
        <w:rPr>
          <w:sz w:val="28"/>
        </w:rPr>
        <w:t>.......... 22</w:t>
      </w:r>
    </w:p>
    <w:p w:rsidR="00C263C4" w:rsidRPr="00C263C4" w:rsidRDefault="00C263C4" w:rsidP="00C263C4">
      <w:pPr>
        <w:pStyle w:val="NormalWeb"/>
        <w:rPr>
          <w:sz w:val="28"/>
        </w:rPr>
      </w:pPr>
      <w:r w:rsidRPr="00C263C4">
        <w:rPr>
          <w:sz w:val="28"/>
        </w:rPr>
        <w:t>Conclusion ....................................................</w:t>
      </w:r>
      <w:r>
        <w:rPr>
          <w:sz w:val="28"/>
        </w:rPr>
        <w:t>......</w:t>
      </w:r>
      <w:r w:rsidR="00126345">
        <w:rPr>
          <w:sz w:val="28"/>
        </w:rPr>
        <w:t>.......... 22</w:t>
      </w:r>
    </w:p>
    <w:p w:rsidR="00C263C4" w:rsidRPr="00C263C4" w:rsidRDefault="00C263C4" w:rsidP="00C263C4">
      <w:pPr>
        <w:pStyle w:val="NormalWeb"/>
        <w:rPr>
          <w:sz w:val="28"/>
        </w:rPr>
      </w:pPr>
      <w:r w:rsidRPr="00C263C4">
        <w:rPr>
          <w:sz w:val="28"/>
        </w:rPr>
        <w:t>References ..........................................................</w:t>
      </w:r>
      <w:r>
        <w:rPr>
          <w:sz w:val="28"/>
        </w:rPr>
        <w:t>.....</w:t>
      </w:r>
      <w:r w:rsidR="00126345">
        <w:rPr>
          <w:sz w:val="28"/>
        </w:rPr>
        <w:t>..... 23</w:t>
      </w:r>
    </w:p>
    <w:p w:rsidR="00C263C4" w:rsidRPr="00C263C4" w:rsidRDefault="00C263C4" w:rsidP="00C263C4">
      <w:pPr>
        <w:pStyle w:val="NormalWeb"/>
        <w:rPr>
          <w:sz w:val="28"/>
        </w:rPr>
      </w:pPr>
      <w:r w:rsidRPr="00C263C4">
        <w:rPr>
          <w:sz w:val="28"/>
        </w:rPr>
        <w:t xml:space="preserve">Appendix ................................................................ </w:t>
      </w:r>
      <w:r>
        <w:rPr>
          <w:sz w:val="28"/>
        </w:rPr>
        <w:t>….</w:t>
      </w:r>
      <w:r w:rsidR="00126345">
        <w:rPr>
          <w:sz w:val="28"/>
        </w:rPr>
        <w:t>24</w:t>
      </w:r>
      <w:bookmarkStart w:id="0" w:name="_GoBack"/>
      <w:bookmarkEnd w:id="0"/>
    </w:p>
    <w:p w:rsidR="00C263C4" w:rsidRDefault="00C263C4" w:rsidP="00C97DE7">
      <w:pPr>
        <w:spacing w:line="276" w:lineRule="auto"/>
        <w:jc w:val="center"/>
        <w:rPr>
          <w:rFonts w:ascii="Times New Roman" w:hAnsi="Times New Roman" w:cs="Times New Roman"/>
          <w:b/>
          <w:bCs/>
          <w:color w:val="000000" w:themeColor="text1"/>
          <w:sz w:val="32"/>
          <w:szCs w:val="36"/>
        </w:rPr>
      </w:pPr>
    </w:p>
    <w:p w:rsidR="00C263C4" w:rsidRDefault="00C263C4" w:rsidP="00C97DE7">
      <w:pPr>
        <w:spacing w:line="276" w:lineRule="auto"/>
        <w:jc w:val="center"/>
        <w:rPr>
          <w:rFonts w:ascii="Times New Roman" w:hAnsi="Times New Roman" w:cs="Times New Roman"/>
          <w:b/>
          <w:bCs/>
          <w:color w:val="000000" w:themeColor="text1"/>
          <w:sz w:val="32"/>
          <w:szCs w:val="36"/>
        </w:rPr>
      </w:pPr>
    </w:p>
    <w:p w:rsidR="00C263C4" w:rsidRDefault="00C263C4" w:rsidP="00C97DE7">
      <w:pPr>
        <w:spacing w:line="276" w:lineRule="auto"/>
        <w:jc w:val="center"/>
        <w:rPr>
          <w:rFonts w:ascii="Times New Roman" w:hAnsi="Times New Roman" w:cs="Times New Roman"/>
          <w:b/>
          <w:bCs/>
          <w:color w:val="000000" w:themeColor="text1"/>
          <w:sz w:val="32"/>
          <w:szCs w:val="36"/>
        </w:rPr>
      </w:pPr>
    </w:p>
    <w:p w:rsidR="00C263C4" w:rsidRDefault="00C263C4" w:rsidP="00C97DE7">
      <w:pPr>
        <w:spacing w:line="276" w:lineRule="auto"/>
        <w:jc w:val="center"/>
        <w:rPr>
          <w:rFonts w:ascii="Times New Roman" w:hAnsi="Times New Roman" w:cs="Times New Roman"/>
          <w:b/>
          <w:bCs/>
          <w:color w:val="000000" w:themeColor="text1"/>
          <w:sz w:val="32"/>
          <w:szCs w:val="36"/>
        </w:rPr>
      </w:pPr>
    </w:p>
    <w:p w:rsidR="00C263C4" w:rsidRDefault="00C263C4" w:rsidP="00C97DE7">
      <w:pPr>
        <w:spacing w:line="276" w:lineRule="auto"/>
        <w:jc w:val="center"/>
        <w:rPr>
          <w:rFonts w:ascii="Times New Roman" w:hAnsi="Times New Roman" w:cs="Times New Roman"/>
          <w:b/>
          <w:bCs/>
          <w:color w:val="000000" w:themeColor="text1"/>
          <w:sz w:val="32"/>
          <w:szCs w:val="36"/>
        </w:rPr>
      </w:pPr>
    </w:p>
    <w:p w:rsidR="00C263C4" w:rsidRDefault="00C263C4" w:rsidP="00C263C4">
      <w:pPr>
        <w:spacing w:line="276" w:lineRule="auto"/>
        <w:rPr>
          <w:rFonts w:ascii="Times New Roman" w:hAnsi="Times New Roman" w:cs="Times New Roman"/>
          <w:b/>
          <w:bCs/>
          <w:color w:val="000000" w:themeColor="text1"/>
          <w:sz w:val="32"/>
          <w:szCs w:val="36"/>
        </w:rPr>
      </w:pPr>
    </w:p>
    <w:p w:rsidR="00711594" w:rsidRDefault="00711594" w:rsidP="00C263C4">
      <w:pPr>
        <w:spacing w:line="276" w:lineRule="auto"/>
        <w:jc w:val="center"/>
        <w:rPr>
          <w:rFonts w:ascii="Times New Roman" w:hAnsi="Times New Roman" w:cs="Times New Roman"/>
          <w:b/>
          <w:bCs/>
          <w:color w:val="000000" w:themeColor="text1"/>
          <w:sz w:val="32"/>
          <w:szCs w:val="36"/>
        </w:rPr>
      </w:pPr>
      <w:r w:rsidRPr="00711594">
        <w:rPr>
          <w:rFonts w:ascii="Times New Roman" w:hAnsi="Times New Roman" w:cs="Times New Roman"/>
          <w:b/>
          <w:bCs/>
          <w:color w:val="000000" w:themeColor="text1"/>
          <w:sz w:val="32"/>
          <w:szCs w:val="36"/>
        </w:rPr>
        <w:t>Executive Summary</w:t>
      </w:r>
    </w:p>
    <w:p w:rsidR="00D2355D" w:rsidRPr="00711594" w:rsidRDefault="00D2355D" w:rsidP="00C97DE7">
      <w:pPr>
        <w:spacing w:line="276" w:lineRule="auto"/>
        <w:jc w:val="center"/>
        <w:rPr>
          <w:rFonts w:ascii="Times New Roman" w:hAnsi="Times New Roman" w:cs="Times New Roman"/>
          <w:b/>
          <w:bCs/>
          <w:color w:val="000000" w:themeColor="text1"/>
          <w:sz w:val="32"/>
          <w:szCs w:val="36"/>
        </w:rPr>
      </w:pPr>
    </w:p>
    <w:p w:rsidR="00711594" w:rsidRPr="00711594" w:rsidRDefault="00711594" w:rsidP="00C97DE7">
      <w:pPr>
        <w:spacing w:after="0" w:line="276" w:lineRule="auto"/>
        <w:jc w:val="both"/>
        <w:rPr>
          <w:rFonts w:ascii="Times New Roman" w:eastAsia="Times New Roman" w:hAnsi="Times New Roman" w:cs="Times New Roman"/>
          <w:sz w:val="24"/>
          <w:szCs w:val="24"/>
        </w:rPr>
      </w:pPr>
      <w:r w:rsidRPr="00711594">
        <w:rPr>
          <w:rFonts w:ascii="Times New Roman" w:eastAsia="Times New Roman" w:hAnsi="Times New Roman" w:cs="Times New Roman"/>
          <w:sz w:val="24"/>
          <w:szCs w:val="24"/>
        </w:rPr>
        <w:t>This term paper looks at how well Fu-Wang Foods Limited is doing financially and compares it to Olympic Industries Limited, which is the market leader in Bangladesh for biscuits and confectionery. Over the previous three years (2022–2024), the study assesses market ratios, profitability, liquidity, asset management, and debt management.</w:t>
      </w:r>
      <w:r w:rsidRPr="00711594">
        <w:rPr>
          <w:rFonts w:ascii="Times New Roman" w:eastAsia="Times New Roman" w:hAnsi="Times New Roman" w:cs="Times New Roman"/>
          <w:sz w:val="24"/>
          <w:szCs w:val="24"/>
        </w:rPr>
        <w:br/>
      </w:r>
      <w:r w:rsidRPr="00711594">
        <w:rPr>
          <w:rFonts w:ascii="Times New Roman" w:eastAsia="Times New Roman" w:hAnsi="Times New Roman" w:cs="Times New Roman"/>
          <w:sz w:val="24"/>
          <w:szCs w:val="24"/>
        </w:rPr>
        <w:br/>
        <w:t>The results show that Olympic exhibits robust and steady growth, while Fu-Wang Foods has continuously reported negative profitability and shareholder returns. Weak operating margins, low asset utilization, increased reliance on debt financing, and liquidity ratios that are near financial distress levels are all displayed by Fu-Wang. Olympic, on the other hand, consistently generates high returns for shareholders, maintains healthy margins, and manages inventory well.</w:t>
      </w:r>
    </w:p>
    <w:p w:rsidR="00711594" w:rsidRDefault="00711594" w:rsidP="00C97DE7">
      <w:pPr>
        <w:spacing w:line="276" w:lineRule="auto"/>
        <w:jc w:val="both"/>
        <w:rPr>
          <w:rFonts w:ascii="Times New Roman" w:hAnsi="Times New Roman" w:cs="Times New Roman"/>
          <w:b/>
          <w:bCs/>
          <w:color w:val="00B0F0"/>
          <w:sz w:val="24"/>
          <w:szCs w:val="36"/>
        </w:rPr>
      </w:pPr>
    </w:p>
    <w:p w:rsidR="00D2355D" w:rsidRPr="00D2355D" w:rsidRDefault="00D2355D" w:rsidP="00C97DE7">
      <w:pPr>
        <w:spacing w:after="0" w:line="276" w:lineRule="auto"/>
        <w:jc w:val="both"/>
        <w:rPr>
          <w:rFonts w:ascii="Times New Roman" w:eastAsia="Times New Roman" w:hAnsi="Times New Roman" w:cs="Times New Roman"/>
          <w:sz w:val="24"/>
          <w:szCs w:val="24"/>
        </w:rPr>
      </w:pPr>
      <w:r w:rsidRPr="00D2355D">
        <w:rPr>
          <w:rFonts w:ascii="Times New Roman" w:eastAsia="Times New Roman" w:hAnsi="Times New Roman" w:cs="Times New Roman"/>
          <w:sz w:val="24"/>
          <w:szCs w:val="24"/>
        </w:rPr>
        <w:t>The vertical and horizontal analyses also show how Olympic continuously and efficiently grows its assets and sales while Fu-Wang's revenue growth is slowing and its liabilities are rising. Benchmarking demonstrates that Fu-Wang falls well short of industry norms.</w:t>
      </w:r>
      <w:r w:rsidRPr="00D2355D">
        <w:rPr>
          <w:rFonts w:ascii="Times New Roman" w:eastAsia="Times New Roman" w:hAnsi="Times New Roman" w:cs="Times New Roman"/>
          <w:sz w:val="24"/>
          <w:szCs w:val="24"/>
        </w:rPr>
        <w:br/>
      </w:r>
      <w:r w:rsidRPr="00D2355D">
        <w:rPr>
          <w:rFonts w:ascii="Times New Roman" w:eastAsia="Times New Roman" w:hAnsi="Times New Roman" w:cs="Times New Roman"/>
          <w:sz w:val="24"/>
          <w:szCs w:val="24"/>
        </w:rPr>
        <w:br/>
        <w:t>The report's recommendations for Fu-Wang Foods include debt restructuring, increased operational effectiveness, better asset utilization, and improved product competitiveness. Restoring investor confidence and achieving sustainable profitability require these actions.</w:t>
      </w:r>
    </w:p>
    <w:p w:rsidR="00711594" w:rsidRDefault="00711594" w:rsidP="00C97DE7">
      <w:pPr>
        <w:spacing w:line="276" w:lineRule="auto"/>
        <w:rPr>
          <w:rFonts w:ascii="Times New Roman" w:hAnsi="Times New Roman" w:cs="Times New Roman"/>
          <w:b/>
          <w:bCs/>
          <w:color w:val="00B0F0"/>
          <w:sz w:val="36"/>
          <w:szCs w:val="36"/>
        </w:rPr>
      </w:pPr>
    </w:p>
    <w:p w:rsidR="00D2355D" w:rsidRDefault="00D2355D" w:rsidP="00C97DE7">
      <w:pPr>
        <w:spacing w:line="276" w:lineRule="auto"/>
        <w:rPr>
          <w:rFonts w:ascii="Times New Roman" w:hAnsi="Times New Roman" w:cs="Times New Roman"/>
          <w:b/>
          <w:bCs/>
          <w:color w:val="00B0F0"/>
          <w:sz w:val="36"/>
          <w:szCs w:val="36"/>
        </w:rPr>
      </w:pPr>
    </w:p>
    <w:p w:rsidR="00D2355D" w:rsidRDefault="00D2355D" w:rsidP="00C97DE7">
      <w:pPr>
        <w:spacing w:line="276" w:lineRule="auto"/>
        <w:rPr>
          <w:rFonts w:ascii="Times New Roman" w:hAnsi="Times New Roman" w:cs="Times New Roman"/>
          <w:b/>
          <w:bCs/>
          <w:color w:val="00B0F0"/>
          <w:sz w:val="36"/>
          <w:szCs w:val="36"/>
        </w:rPr>
      </w:pPr>
    </w:p>
    <w:p w:rsidR="00D2355D" w:rsidRDefault="00D2355D" w:rsidP="00C97DE7">
      <w:pPr>
        <w:spacing w:line="276" w:lineRule="auto"/>
        <w:rPr>
          <w:rFonts w:ascii="Times New Roman" w:hAnsi="Times New Roman" w:cs="Times New Roman"/>
          <w:b/>
          <w:bCs/>
          <w:color w:val="00B0F0"/>
          <w:sz w:val="36"/>
          <w:szCs w:val="36"/>
        </w:rPr>
      </w:pPr>
    </w:p>
    <w:p w:rsidR="00D2355D" w:rsidRDefault="00D2355D" w:rsidP="00C97DE7">
      <w:pPr>
        <w:spacing w:line="276" w:lineRule="auto"/>
        <w:rPr>
          <w:rFonts w:ascii="Times New Roman" w:hAnsi="Times New Roman" w:cs="Times New Roman"/>
          <w:b/>
          <w:bCs/>
          <w:color w:val="00B0F0"/>
          <w:sz w:val="36"/>
          <w:szCs w:val="36"/>
        </w:rPr>
      </w:pPr>
    </w:p>
    <w:p w:rsidR="00D2355D" w:rsidRDefault="00D2355D" w:rsidP="00C97DE7">
      <w:pPr>
        <w:spacing w:line="276" w:lineRule="auto"/>
        <w:rPr>
          <w:rFonts w:ascii="Times New Roman" w:hAnsi="Times New Roman" w:cs="Times New Roman"/>
          <w:b/>
          <w:bCs/>
          <w:color w:val="00B0F0"/>
          <w:sz w:val="36"/>
          <w:szCs w:val="36"/>
        </w:rPr>
      </w:pPr>
    </w:p>
    <w:p w:rsidR="00D2355D" w:rsidRDefault="00D2355D" w:rsidP="00C97DE7">
      <w:pPr>
        <w:spacing w:line="276" w:lineRule="auto"/>
        <w:rPr>
          <w:rFonts w:ascii="Times New Roman" w:hAnsi="Times New Roman" w:cs="Times New Roman"/>
          <w:b/>
          <w:bCs/>
          <w:color w:val="00B0F0"/>
          <w:sz w:val="36"/>
          <w:szCs w:val="36"/>
        </w:rPr>
      </w:pPr>
    </w:p>
    <w:p w:rsidR="00C263C4" w:rsidRDefault="00C263C4" w:rsidP="00C97DE7">
      <w:pPr>
        <w:spacing w:line="276" w:lineRule="auto"/>
        <w:rPr>
          <w:rFonts w:ascii="Times New Roman" w:hAnsi="Times New Roman" w:cs="Times New Roman"/>
          <w:b/>
          <w:bCs/>
          <w:color w:val="00B0F0"/>
          <w:sz w:val="36"/>
          <w:szCs w:val="36"/>
        </w:rPr>
      </w:pPr>
    </w:p>
    <w:p w:rsidR="00C263C4" w:rsidRDefault="00C263C4" w:rsidP="00C97DE7">
      <w:pPr>
        <w:spacing w:line="276" w:lineRule="auto"/>
        <w:rPr>
          <w:rFonts w:ascii="Times New Roman" w:hAnsi="Times New Roman" w:cs="Times New Roman"/>
          <w:b/>
          <w:bCs/>
          <w:color w:val="00B0F0"/>
          <w:sz w:val="36"/>
          <w:szCs w:val="36"/>
        </w:rPr>
      </w:pPr>
    </w:p>
    <w:p w:rsidR="0070660A" w:rsidRPr="001D0710" w:rsidRDefault="0070660A" w:rsidP="00C97DE7">
      <w:pPr>
        <w:spacing w:line="276" w:lineRule="auto"/>
        <w:jc w:val="center"/>
        <w:rPr>
          <w:rFonts w:ascii="Times New Roman" w:hAnsi="Times New Roman" w:cs="Times New Roman"/>
          <w:b/>
          <w:bCs/>
          <w:color w:val="00B0F0"/>
          <w:sz w:val="36"/>
          <w:szCs w:val="36"/>
        </w:rPr>
      </w:pPr>
      <w:r w:rsidRPr="00D2355D">
        <w:rPr>
          <w:rFonts w:ascii="Times New Roman" w:hAnsi="Times New Roman" w:cs="Times New Roman"/>
          <w:b/>
          <w:bCs/>
          <w:color w:val="000000" w:themeColor="text1"/>
          <w:sz w:val="32"/>
          <w:szCs w:val="36"/>
        </w:rPr>
        <w:t>Fu-Wang Food Limited (Selected Company)</w:t>
      </w:r>
    </w:p>
    <w:p w:rsidR="0070660A" w:rsidRDefault="0070660A" w:rsidP="00C97DE7">
      <w:pPr>
        <w:spacing w:line="276" w:lineRule="auto"/>
        <w:jc w:val="both"/>
        <w:rPr>
          <w:rFonts w:ascii="Times New Roman" w:hAnsi="Times New Roman" w:cs="Times New Roman"/>
          <w:sz w:val="24"/>
          <w:szCs w:val="24"/>
        </w:rPr>
      </w:pPr>
      <w:r w:rsidRPr="0070660A">
        <w:rPr>
          <w:rFonts w:ascii="Times New Roman" w:hAnsi="Times New Roman" w:cs="Times New Roman"/>
          <w:sz w:val="24"/>
          <w:szCs w:val="24"/>
        </w:rPr>
        <w:t>Fu Wang Group is a leading business conglomerate in Bangladesh that produces foods, drinks, floor tiles, as well as real estate. Fu Wang realized that customers are more aware and alert than ever before, and that they are willing to pay a premium for a high-quality product. This fundamental belief was the driving force behind the establishment of Fu Wang Foods. It was established in February of 1997. In August 1997, it started its business operation, and in July 2000, it was listed on the Dhaka Stock Exchange and the Chittagong Stock Exchange. Since its establishment, Fu Wang Foods Limited has introduced a variety of packaged foods such as Bread, Biscuit, Cake, Toast, Wafer Bar, Chocolate, Instant Noodles, Drinking Water, Carbonated Drinks, Energy Drinks, and others that have been well received around the world.</w:t>
      </w:r>
    </w:p>
    <w:p w:rsidR="0070660A" w:rsidRPr="00CE15A4" w:rsidRDefault="0070660A" w:rsidP="00C97DE7">
      <w:pPr>
        <w:spacing w:line="276" w:lineRule="auto"/>
        <w:jc w:val="center"/>
        <w:rPr>
          <w:rFonts w:ascii="Times New Roman" w:hAnsi="Times New Roman" w:cs="Times New Roman"/>
          <w:sz w:val="24"/>
          <w:szCs w:val="24"/>
        </w:rPr>
      </w:pPr>
      <w:r>
        <w:rPr>
          <w:noProof/>
        </w:rPr>
        <w:drawing>
          <wp:inline distT="0" distB="0" distL="0" distR="0" wp14:anchorId="1517C907" wp14:editId="7B02E8E3">
            <wp:extent cx="4067175" cy="1885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7175" cy="1885950"/>
                    </a:xfrm>
                    <a:prstGeom prst="rect">
                      <a:avLst/>
                    </a:prstGeom>
                  </pic:spPr>
                </pic:pic>
              </a:graphicData>
            </a:graphic>
          </wp:inline>
        </w:drawing>
      </w:r>
    </w:p>
    <w:p w:rsidR="0070660A" w:rsidRPr="001D0710" w:rsidRDefault="0070660A" w:rsidP="00C97DE7">
      <w:pPr>
        <w:spacing w:line="276" w:lineRule="auto"/>
        <w:jc w:val="center"/>
        <w:rPr>
          <w:rFonts w:ascii="Times New Roman" w:hAnsi="Times New Roman" w:cs="Times New Roman"/>
          <w:b/>
          <w:bCs/>
          <w:color w:val="00B0F0"/>
          <w:sz w:val="36"/>
          <w:szCs w:val="36"/>
        </w:rPr>
      </w:pPr>
      <w:r w:rsidRPr="00D2355D">
        <w:rPr>
          <w:rFonts w:ascii="Times New Roman" w:hAnsi="Times New Roman" w:cs="Times New Roman"/>
          <w:b/>
          <w:bCs/>
          <w:color w:val="000000" w:themeColor="text1"/>
          <w:sz w:val="32"/>
          <w:szCs w:val="36"/>
        </w:rPr>
        <w:t>Olympic Industries Limited (The Benchmarking Company)</w:t>
      </w:r>
    </w:p>
    <w:p w:rsidR="0070660A" w:rsidRDefault="0070660A" w:rsidP="00C97DE7">
      <w:pPr>
        <w:spacing w:line="276" w:lineRule="auto"/>
        <w:jc w:val="both"/>
        <w:rPr>
          <w:rFonts w:ascii="Times New Roman" w:hAnsi="Times New Roman" w:cs="Times New Roman"/>
          <w:sz w:val="24"/>
          <w:szCs w:val="24"/>
        </w:rPr>
      </w:pPr>
      <w:r w:rsidRPr="0070660A">
        <w:rPr>
          <w:rFonts w:ascii="Times New Roman" w:hAnsi="Times New Roman" w:cs="Times New Roman"/>
          <w:sz w:val="24"/>
          <w:szCs w:val="24"/>
        </w:rPr>
        <w:t>Bengal Carbide Limited, a battery manufacturer, formed Olympic Industries Limited in June 1979. It wanted to diversify into goods that could be a part of our customers' everyday lives as we gained their confidence and experienced shifts in the battery industry. Having saw a lot of potential in the biscuit and confectionery industries, so they started importing lines in 1996. It is now Bangladesh's largest biscuit producer, with biscuits and confectionery products accounting for more than 95% of our annual sales. Olympic has expanded to be one of Bangladesh's largest producers, distributors, and marketers of fast-moving consumer products over the last 30 years. The high quality of Its products is what makes Olympic so famous. It recognizes that consumers have great expectations, and that their allegiance is contingent on meeting those expectations. It’s have only ever been able to accomplish what it’s have as the leading company in the biscuits industry by remaining true to their core values and concentrating on the customer.</w:t>
      </w:r>
    </w:p>
    <w:p w:rsidR="0070660A" w:rsidRPr="00CE15A4" w:rsidRDefault="0070660A" w:rsidP="00C97DE7">
      <w:pPr>
        <w:spacing w:line="276" w:lineRule="auto"/>
        <w:jc w:val="center"/>
        <w:rPr>
          <w:rFonts w:ascii="Times New Roman" w:hAnsi="Times New Roman" w:cs="Times New Roman"/>
          <w:sz w:val="24"/>
          <w:szCs w:val="24"/>
        </w:rPr>
      </w:pPr>
      <w:r>
        <w:rPr>
          <w:noProof/>
        </w:rPr>
        <w:lastRenderedPageBreak/>
        <w:drawing>
          <wp:inline distT="0" distB="0" distL="0" distR="0" wp14:anchorId="61B468EB" wp14:editId="68FF147E">
            <wp:extent cx="3724275" cy="2314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24275" cy="2314575"/>
                    </a:xfrm>
                    <a:prstGeom prst="rect">
                      <a:avLst/>
                    </a:prstGeom>
                  </pic:spPr>
                </pic:pic>
              </a:graphicData>
            </a:graphic>
          </wp:inline>
        </w:drawing>
      </w:r>
    </w:p>
    <w:p w:rsidR="0070660A" w:rsidRDefault="0070660A" w:rsidP="00C97DE7">
      <w:pPr>
        <w:spacing w:line="276" w:lineRule="auto"/>
        <w:jc w:val="both"/>
        <w:rPr>
          <w:rFonts w:ascii="Times New Roman" w:hAnsi="Times New Roman" w:cs="Times New Roman"/>
          <w:sz w:val="36"/>
          <w:szCs w:val="36"/>
        </w:rPr>
      </w:pPr>
    </w:p>
    <w:p w:rsidR="00D2355D" w:rsidRDefault="00D2355D" w:rsidP="00C97DE7">
      <w:pPr>
        <w:spacing w:line="276" w:lineRule="auto"/>
        <w:jc w:val="both"/>
        <w:rPr>
          <w:rFonts w:ascii="Times New Roman" w:hAnsi="Times New Roman" w:cs="Times New Roman"/>
          <w:sz w:val="36"/>
          <w:szCs w:val="36"/>
        </w:rPr>
      </w:pPr>
    </w:p>
    <w:p w:rsidR="00D2355D" w:rsidRDefault="00D2355D" w:rsidP="00C97DE7">
      <w:pPr>
        <w:spacing w:line="276" w:lineRule="auto"/>
        <w:jc w:val="both"/>
        <w:rPr>
          <w:rFonts w:ascii="Times New Roman" w:hAnsi="Times New Roman" w:cs="Times New Roman"/>
          <w:sz w:val="36"/>
          <w:szCs w:val="36"/>
        </w:rPr>
      </w:pPr>
    </w:p>
    <w:p w:rsidR="0070660A" w:rsidRPr="00D2355D" w:rsidRDefault="0070660A" w:rsidP="00C97DE7">
      <w:pPr>
        <w:spacing w:line="276" w:lineRule="auto"/>
        <w:jc w:val="center"/>
        <w:rPr>
          <w:rFonts w:ascii="Times New Roman" w:hAnsi="Times New Roman" w:cs="Times New Roman"/>
          <w:b/>
          <w:bCs/>
          <w:color w:val="000000" w:themeColor="text1"/>
          <w:sz w:val="32"/>
          <w:szCs w:val="36"/>
        </w:rPr>
      </w:pPr>
      <w:r w:rsidRPr="00D2355D">
        <w:rPr>
          <w:rFonts w:ascii="Times New Roman" w:hAnsi="Times New Roman" w:cs="Times New Roman"/>
          <w:b/>
          <w:bCs/>
          <w:color w:val="000000" w:themeColor="text1"/>
          <w:sz w:val="32"/>
          <w:szCs w:val="36"/>
        </w:rPr>
        <w:t>Reaso</w:t>
      </w:r>
      <w:r w:rsidR="00C15ECC" w:rsidRPr="00D2355D">
        <w:rPr>
          <w:rFonts w:ascii="Times New Roman" w:hAnsi="Times New Roman" w:cs="Times New Roman"/>
          <w:b/>
          <w:bCs/>
          <w:color w:val="000000" w:themeColor="text1"/>
          <w:sz w:val="32"/>
          <w:szCs w:val="36"/>
        </w:rPr>
        <w:t>n behind choosing Olympic as the B</w:t>
      </w:r>
      <w:r w:rsidRPr="00D2355D">
        <w:rPr>
          <w:rFonts w:ascii="Times New Roman" w:hAnsi="Times New Roman" w:cs="Times New Roman"/>
          <w:b/>
          <w:bCs/>
          <w:color w:val="000000" w:themeColor="text1"/>
          <w:sz w:val="32"/>
          <w:szCs w:val="36"/>
        </w:rPr>
        <w:t>enchmark</w:t>
      </w:r>
    </w:p>
    <w:p w:rsidR="00CE15A4" w:rsidRDefault="00CE15A4" w:rsidP="00C97DE7">
      <w:pPr>
        <w:spacing w:line="276" w:lineRule="auto"/>
        <w:jc w:val="both"/>
        <w:rPr>
          <w:rFonts w:ascii="Times New Roman" w:hAnsi="Times New Roman" w:cs="Times New Roman"/>
          <w:sz w:val="24"/>
          <w:szCs w:val="24"/>
        </w:rPr>
      </w:pPr>
      <w:r>
        <w:rPr>
          <w:rFonts w:ascii="Times New Roman" w:hAnsi="Times New Roman" w:cs="Times New Roman"/>
          <w:sz w:val="24"/>
          <w:szCs w:val="24"/>
        </w:rPr>
        <w:t>Olympic is a market leader in this industry, its consistence performance and created trust in the consumer market makes them set a standard to measure performance. It has significantly higher market capitalization than Fu-Wang’s because of its stable growth and positive profitability. Besides Olympic is well recognized brands in households</w:t>
      </w:r>
    </w:p>
    <w:p w:rsidR="0070660A" w:rsidRPr="00CE15A4" w:rsidRDefault="00CE15A4" w:rsidP="00C97DE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Most importantly, when we will go through the ratio analysis part of this paper, it will be more clear that </w:t>
      </w:r>
      <w:proofErr w:type="spellStart"/>
      <w:r>
        <w:rPr>
          <w:rFonts w:ascii="Times New Roman" w:hAnsi="Times New Roman" w:cs="Times New Roman"/>
          <w:sz w:val="24"/>
          <w:szCs w:val="24"/>
        </w:rPr>
        <w:t>Olympic’s</w:t>
      </w:r>
      <w:proofErr w:type="spellEnd"/>
      <w:r>
        <w:rPr>
          <w:rFonts w:ascii="Times New Roman" w:hAnsi="Times New Roman" w:cs="Times New Roman"/>
          <w:sz w:val="24"/>
          <w:szCs w:val="24"/>
        </w:rPr>
        <w:t xml:space="preserve"> ratios consistently outperform Fu-Wang’s. Hence Olympic creates a benchmark because of </w:t>
      </w:r>
      <w:r w:rsidR="00757CDC">
        <w:rPr>
          <w:rFonts w:ascii="Times New Roman" w:hAnsi="Times New Roman" w:cs="Times New Roman"/>
          <w:sz w:val="24"/>
          <w:szCs w:val="24"/>
        </w:rPr>
        <w:t xml:space="preserve">the </w:t>
      </w:r>
      <w:r>
        <w:rPr>
          <w:rFonts w:ascii="Times New Roman" w:hAnsi="Times New Roman" w:cs="Times New Roman"/>
          <w:sz w:val="24"/>
          <w:szCs w:val="24"/>
        </w:rPr>
        <w:t>consistence growth</w:t>
      </w:r>
    </w:p>
    <w:p w:rsidR="0070660A" w:rsidRDefault="0070660A" w:rsidP="00C97DE7">
      <w:pPr>
        <w:spacing w:line="276" w:lineRule="auto"/>
        <w:jc w:val="both"/>
        <w:rPr>
          <w:rFonts w:ascii="Times New Roman" w:hAnsi="Times New Roman" w:cs="Times New Roman"/>
          <w:sz w:val="36"/>
          <w:szCs w:val="36"/>
        </w:rPr>
      </w:pPr>
    </w:p>
    <w:p w:rsidR="0070660A" w:rsidRDefault="0070660A" w:rsidP="00C97DE7">
      <w:pPr>
        <w:spacing w:line="276" w:lineRule="auto"/>
        <w:jc w:val="both"/>
        <w:rPr>
          <w:rFonts w:ascii="Times New Roman" w:hAnsi="Times New Roman" w:cs="Times New Roman"/>
          <w:sz w:val="36"/>
          <w:szCs w:val="36"/>
        </w:rPr>
      </w:pPr>
    </w:p>
    <w:p w:rsidR="0070660A" w:rsidRDefault="0070660A" w:rsidP="00C97DE7">
      <w:pPr>
        <w:spacing w:line="276" w:lineRule="auto"/>
        <w:jc w:val="both"/>
        <w:rPr>
          <w:rFonts w:ascii="Times New Roman" w:hAnsi="Times New Roman" w:cs="Times New Roman"/>
          <w:sz w:val="36"/>
          <w:szCs w:val="36"/>
        </w:rPr>
      </w:pPr>
    </w:p>
    <w:p w:rsidR="00757CDC" w:rsidRDefault="00072254" w:rsidP="00072254">
      <w:pPr>
        <w:tabs>
          <w:tab w:val="left" w:pos="2820"/>
        </w:tabs>
        <w:spacing w:line="276" w:lineRule="auto"/>
        <w:jc w:val="both"/>
        <w:rPr>
          <w:rFonts w:ascii="Times New Roman" w:hAnsi="Times New Roman" w:cs="Times New Roman"/>
          <w:sz w:val="36"/>
          <w:szCs w:val="36"/>
        </w:rPr>
      </w:pPr>
      <w:r>
        <w:rPr>
          <w:rFonts w:ascii="Times New Roman" w:hAnsi="Times New Roman" w:cs="Times New Roman"/>
          <w:sz w:val="36"/>
          <w:szCs w:val="36"/>
        </w:rPr>
        <w:tab/>
      </w:r>
    </w:p>
    <w:p w:rsidR="00072254" w:rsidRDefault="00072254" w:rsidP="00072254">
      <w:pPr>
        <w:tabs>
          <w:tab w:val="left" w:pos="2820"/>
        </w:tabs>
        <w:spacing w:line="276" w:lineRule="auto"/>
        <w:jc w:val="both"/>
        <w:rPr>
          <w:rFonts w:ascii="Times New Roman" w:hAnsi="Times New Roman" w:cs="Times New Roman"/>
          <w:sz w:val="36"/>
          <w:szCs w:val="36"/>
        </w:rPr>
      </w:pPr>
    </w:p>
    <w:p w:rsidR="00072254" w:rsidRDefault="00072254" w:rsidP="00072254">
      <w:pPr>
        <w:tabs>
          <w:tab w:val="left" w:pos="2820"/>
        </w:tabs>
        <w:spacing w:line="276" w:lineRule="auto"/>
        <w:jc w:val="both"/>
        <w:rPr>
          <w:rFonts w:ascii="Times New Roman" w:hAnsi="Times New Roman" w:cs="Times New Roman"/>
          <w:sz w:val="36"/>
          <w:szCs w:val="36"/>
        </w:rPr>
      </w:pPr>
    </w:p>
    <w:p w:rsidR="00F32E93" w:rsidRPr="00D2355D" w:rsidRDefault="006A5864" w:rsidP="00C97DE7">
      <w:pPr>
        <w:spacing w:line="276" w:lineRule="auto"/>
        <w:jc w:val="center"/>
        <w:rPr>
          <w:rFonts w:ascii="Times New Roman" w:hAnsi="Times New Roman" w:cs="Times New Roman"/>
          <w:b/>
          <w:sz w:val="32"/>
          <w:szCs w:val="36"/>
        </w:rPr>
      </w:pPr>
      <w:r w:rsidRPr="00D2355D">
        <w:rPr>
          <w:rFonts w:ascii="Times New Roman" w:hAnsi="Times New Roman" w:cs="Times New Roman"/>
          <w:b/>
          <w:sz w:val="32"/>
          <w:szCs w:val="36"/>
        </w:rPr>
        <w:lastRenderedPageBreak/>
        <w:t>Profitability Ratio</w:t>
      </w:r>
    </w:p>
    <w:p w:rsidR="002007EA" w:rsidRPr="00D2355D" w:rsidRDefault="00D33B23" w:rsidP="00C97DE7">
      <w:pPr>
        <w:spacing w:line="276" w:lineRule="auto"/>
        <w:jc w:val="center"/>
        <w:rPr>
          <w:rFonts w:ascii="Times New Roman" w:hAnsi="Times New Roman" w:cs="Times New Roman"/>
          <w:b/>
          <w:bCs/>
          <w:color w:val="000000" w:themeColor="text1"/>
          <w:sz w:val="28"/>
          <w:szCs w:val="24"/>
        </w:rPr>
      </w:pPr>
      <w:r w:rsidRPr="00D2355D">
        <w:rPr>
          <w:rFonts w:ascii="Times New Roman" w:hAnsi="Times New Roman" w:cs="Times New Roman"/>
          <w:b/>
          <w:bCs/>
          <w:color w:val="000000" w:themeColor="text1"/>
          <w:sz w:val="28"/>
          <w:szCs w:val="24"/>
        </w:rPr>
        <w:t>Operating Margin</w:t>
      </w:r>
    </w:p>
    <w:p w:rsidR="00D33B23" w:rsidRDefault="00591AD1" w:rsidP="00C97DE7">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w:t>
      </w:r>
      <w:r w:rsidR="002007EA">
        <w:rPr>
          <w:rFonts w:ascii="Times New Roman" w:hAnsi="Times New Roman" w:cs="Times New Roman"/>
          <w:color w:val="000000" w:themeColor="text1"/>
          <w:sz w:val="24"/>
          <w:szCs w:val="24"/>
        </w:rPr>
        <w:t xml:space="preserve"> will give us an idea about what percentage of revenue will be left over for Fu-Wang and Olympic after paying all the cost </w:t>
      </w:r>
    </w:p>
    <w:p w:rsidR="002007EA" w:rsidRPr="00591AD1" w:rsidRDefault="002007EA" w:rsidP="00C97DE7">
      <w:pPr>
        <w:spacing w:line="276" w:lineRule="auto"/>
        <w:jc w:val="both"/>
        <w:rPr>
          <w:rFonts w:ascii="Times New Roman" w:hAnsi="Times New Roman" w:cs="Times New Roman"/>
          <w:color w:val="000000" w:themeColor="text1"/>
          <w:sz w:val="24"/>
          <w:szCs w:val="24"/>
        </w:rPr>
      </w:pPr>
    </w:p>
    <w:p w:rsidR="00591AD1" w:rsidRPr="00591AD1" w:rsidRDefault="00591AD1" w:rsidP="00C97DE7">
      <w:pPr>
        <w:spacing w:after="0" w:line="276" w:lineRule="auto"/>
        <w:jc w:val="both"/>
        <w:rPr>
          <w:rFonts w:ascii="Times New Roman" w:eastAsia="Times New Roman" w:hAnsi="Times New Roman" w:cs="Times New Roman"/>
          <w:b/>
          <w:color w:val="000000" w:themeColor="text1"/>
          <w:sz w:val="28"/>
          <w:szCs w:val="24"/>
        </w:rPr>
      </w:pPr>
      <w:r w:rsidRPr="00591AD1">
        <w:rPr>
          <w:rFonts w:ascii="Times New Roman" w:eastAsia="Times New Roman" w:hAnsi="Times New Roman" w:cs="Times New Roman"/>
          <w:b/>
          <w:color w:val="000000" w:themeColor="text1"/>
          <w:sz w:val="28"/>
          <w:szCs w:val="24"/>
        </w:rPr>
        <w:t>Operating Margin = EBIT  ​</w:t>
      </w:r>
      <w:r w:rsidRPr="00591AD1">
        <w:rPr>
          <w:rFonts w:ascii="Times New Roman" w:eastAsia="Times New Roman" w:hAnsi="Times New Roman" w:cs="Times New Roman"/>
          <w:b/>
          <w:bCs/>
          <w:color w:val="000000" w:themeColor="text1"/>
          <w:sz w:val="28"/>
          <w:szCs w:val="27"/>
        </w:rPr>
        <w:t>÷</w:t>
      </w:r>
      <w:r w:rsidRPr="00591AD1">
        <w:rPr>
          <w:rFonts w:ascii="Times New Roman" w:eastAsia="Times New Roman" w:hAnsi="Times New Roman" w:cs="Times New Roman"/>
          <w:b/>
          <w:color w:val="000000" w:themeColor="text1"/>
          <w:sz w:val="28"/>
          <w:szCs w:val="24"/>
        </w:rPr>
        <w:t xml:space="preserve"> Revenue</w:t>
      </w:r>
    </w:p>
    <w:p w:rsidR="00591AD1" w:rsidRPr="00C35CEB" w:rsidRDefault="00591AD1" w:rsidP="00C97DE7">
      <w:pPr>
        <w:numPr>
          <w:ilvl w:val="0"/>
          <w:numId w:val="2"/>
        </w:numPr>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35CEB">
        <w:rPr>
          <w:rFonts w:ascii="Times New Roman" w:eastAsia="Times New Roman" w:hAnsi="Times New Roman" w:cs="Times New Roman"/>
          <w:b/>
          <w:bCs/>
          <w:color w:val="000000" w:themeColor="text1"/>
          <w:sz w:val="24"/>
          <w:szCs w:val="24"/>
        </w:rPr>
        <w:t>Olympic:</w:t>
      </w:r>
    </w:p>
    <w:p w:rsidR="00591AD1" w:rsidRPr="000E6D36" w:rsidRDefault="00591AD1" w:rsidP="00C97DE7">
      <w:pPr>
        <w:spacing w:before="100" w:beforeAutospacing="1" w:after="100" w:afterAutospacing="1" w:line="276" w:lineRule="auto"/>
        <w:ind w:left="720"/>
        <w:jc w:val="both"/>
        <w:rPr>
          <w:rStyle w:val="Strong"/>
          <w:rFonts w:ascii="Times New Roman" w:hAnsi="Times New Roman" w:cs="Times New Roman"/>
          <w:b w:val="0"/>
          <w:sz w:val="24"/>
          <w:szCs w:val="24"/>
        </w:rPr>
      </w:pPr>
      <w:r w:rsidRPr="002007EA">
        <w:rPr>
          <w:rFonts w:ascii="Times New Roman" w:hAnsi="Times New Roman" w:cs="Times New Roman"/>
          <w:b/>
          <w:bCs/>
          <w:sz w:val="24"/>
          <w:szCs w:val="24"/>
        </w:rPr>
        <w:t xml:space="preserve">            2022</w:t>
      </w:r>
      <w:r w:rsidRPr="000E6D36">
        <w:rPr>
          <w:rFonts w:ascii="Times New Roman" w:hAnsi="Times New Roman" w:cs="Times New Roman"/>
          <w:sz w:val="24"/>
          <w:szCs w:val="24"/>
        </w:rPr>
        <w:t xml:space="preserve">: 2,348,269,444 ÷ 25,515,245,497 = </w:t>
      </w:r>
      <w:r w:rsidRPr="000E6D36">
        <w:rPr>
          <w:rStyle w:val="Strong"/>
          <w:rFonts w:ascii="Times New Roman" w:hAnsi="Times New Roman" w:cs="Times New Roman"/>
          <w:sz w:val="24"/>
          <w:szCs w:val="24"/>
        </w:rPr>
        <w:t>9.2%</w:t>
      </w:r>
    </w:p>
    <w:p w:rsidR="00591AD1" w:rsidRPr="000E6D36" w:rsidRDefault="00591AD1" w:rsidP="00C97DE7">
      <w:pPr>
        <w:spacing w:before="100" w:beforeAutospacing="1" w:after="100" w:afterAutospacing="1" w:line="276" w:lineRule="auto"/>
        <w:ind w:left="720"/>
        <w:jc w:val="both"/>
        <w:rPr>
          <w:rStyle w:val="Strong"/>
          <w:rFonts w:ascii="Times New Roman" w:hAnsi="Times New Roman" w:cs="Times New Roman"/>
          <w:b w:val="0"/>
          <w:sz w:val="24"/>
          <w:szCs w:val="24"/>
        </w:rPr>
      </w:pPr>
      <w:r>
        <w:rPr>
          <w:rStyle w:val="Strong"/>
          <w:rFonts w:ascii="Times New Roman" w:hAnsi="Times New Roman" w:cs="Times New Roman"/>
          <w:sz w:val="24"/>
          <w:szCs w:val="24"/>
        </w:rPr>
        <w:t xml:space="preserve">            </w:t>
      </w:r>
      <w:r w:rsidRPr="000E6D36">
        <w:rPr>
          <w:rStyle w:val="Strong"/>
          <w:rFonts w:ascii="Times New Roman" w:hAnsi="Times New Roman" w:cs="Times New Roman"/>
          <w:sz w:val="24"/>
          <w:szCs w:val="24"/>
        </w:rPr>
        <w:t>2023:</w:t>
      </w:r>
      <w:r w:rsidRPr="000E6D36">
        <w:rPr>
          <w:rFonts w:ascii="Times New Roman" w:hAnsi="Times New Roman" w:cs="Times New Roman"/>
          <w:sz w:val="24"/>
          <w:szCs w:val="24"/>
        </w:rPr>
        <w:t xml:space="preserve"> 3,048,008,519 ÷ 32,991,187,637 = </w:t>
      </w:r>
      <w:r w:rsidRPr="000E6D36">
        <w:rPr>
          <w:rStyle w:val="Strong"/>
          <w:rFonts w:ascii="Times New Roman" w:hAnsi="Times New Roman" w:cs="Times New Roman"/>
          <w:sz w:val="24"/>
          <w:szCs w:val="24"/>
        </w:rPr>
        <w:t>9.2%</w:t>
      </w:r>
    </w:p>
    <w:p w:rsidR="00591AD1" w:rsidRPr="000E6D36" w:rsidRDefault="00591AD1" w:rsidP="00C97DE7">
      <w:pPr>
        <w:spacing w:before="100" w:beforeAutospacing="1" w:after="100" w:afterAutospacing="1" w:line="276" w:lineRule="auto"/>
        <w:ind w:left="720"/>
        <w:jc w:val="both"/>
        <w:rPr>
          <w:rFonts w:ascii="Times New Roman" w:hAnsi="Times New Roman" w:cs="Times New Roman"/>
          <w:bCs/>
          <w:sz w:val="24"/>
          <w:szCs w:val="24"/>
        </w:rPr>
      </w:pPr>
      <w:r>
        <w:rPr>
          <w:rStyle w:val="Strong"/>
          <w:rFonts w:ascii="Times New Roman" w:hAnsi="Times New Roman" w:cs="Times New Roman"/>
          <w:sz w:val="24"/>
          <w:szCs w:val="24"/>
        </w:rPr>
        <w:t xml:space="preserve">            </w:t>
      </w:r>
      <w:r w:rsidRPr="000E6D36">
        <w:rPr>
          <w:rStyle w:val="Strong"/>
          <w:rFonts w:ascii="Times New Roman" w:hAnsi="Times New Roman" w:cs="Times New Roman"/>
          <w:sz w:val="24"/>
          <w:szCs w:val="24"/>
        </w:rPr>
        <w:t>2024:</w:t>
      </w:r>
      <w:r w:rsidRPr="000E6D36">
        <w:rPr>
          <w:rFonts w:ascii="Times New Roman" w:hAnsi="Times New Roman" w:cs="Times New Roman"/>
          <w:sz w:val="24"/>
          <w:szCs w:val="24"/>
        </w:rPr>
        <w:t xml:space="preserve"> 3,343,892,608 ÷ 35,418,072,738 = </w:t>
      </w:r>
      <w:r w:rsidRPr="000E6D36">
        <w:rPr>
          <w:rStyle w:val="Strong"/>
          <w:rFonts w:ascii="Times New Roman" w:hAnsi="Times New Roman" w:cs="Times New Roman"/>
          <w:sz w:val="24"/>
          <w:szCs w:val="24"/>
        </w:rPr>
        <w:t>9.4%</w:t>
      </w:r>
    </w:p>
    <w:p w:rsidR="00591AD1" w:rsidRPr="00C35CEB" w:rsidRDefault="00591AD1" w:rsidP="00C97DE7">
      <w:pPr>
        <w:numPr>
          <w:ilvl w:val="0"/>
          <w:numId w:val="2"/>
        </w:numPr>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35CEB">
        <w:rPr>
          <w:rFonts w:ascii="Times New Roman" w:eastAsia="Times New Roman" w:hAnsi="Times New Roman" w:cs="Times New Roman"/>
          <w:b/>
          <w:bCs/>
          <w:color w:val="000000" w:themeColor="text1"/>
          <w:sz w:val="24"/>
          <w:szCs w:val="24"/>
        </w:rPr>
        <w:t>Fu-Wang:</w:t>
      </w:r>
    </w:p>
    <w:p w:rsidR="00591AD1" w:rsidRPr="000E6D36" w:rsidRDefault="00591AD1" w:rsidP="00C97DE7">
      <w:pPr>
        <w:spacing w:beforeAutospacing="1" w:after="0" w:afterAutospacing="1" w:line="276" w:lineRule="auto"/>
        <w:ind w:left="720"/>
        <w:jc w:val="both"/>
        <w:rPr>
          <w:rFonts w:ascii="Times New Roman" w:eastAsia="Times New Roman" w:hAnsi="Times New Roman" w:cs="Times New Roman"/>
          <w:sz w:val="28"/>
          <w:szCs w:val="24"/>
        </w:rPr>
      </w:pPr>
      <w:r>
        <w:rPr>
          <w:rStyle w:val="Strong"/>
          <w:rFonts w:ascii="Times New Roman" w:hAnsi="Times New Roman" w:cs="Times New Roman"/>
          <w:sz w:val="24"/>
        </w:rPr>
        <w:t xml:space="preserve">            </w:t>
      </w:r>
      <w:r w:rsidRPr="000E6D36">
        <w:rPr>
          <w:rStyle w:val="Strong"/>
          <w:rFonts w:ascii="Times New Roman" w:hAnsi="Times New Roman" w:cs="Times New Roman"/>
          <w:sz w:val="24"/>
        </w:rPr>
        <w:t>2022:</w:t>
      </w:r>
      <w:r w:rsidRPr="000E6D36">
        <w:rPr>
          <w:rFonts w:ascii="Times New Roman" w:hAnsi="Times New Roman" w:cs="Times New Roman"/>
          <w:sz w:val="24"/>
        </w:rPr>
        <w:t xml:space="preserve"> –50,000,000 ÷ 1,140,000,000 = </w:t>
      </w:r>
      <w:r w:rsidRPr="000E6D36">
        <w:rPr>
          <w:rStyle w:val="Strong"/>
          <w:rFonts w:ascii="Times New Roman" w:hAnsi="Times New Roman" w:cs="Times New Roman"/>
          <w:sz w:val="24"/>
        </w:rPr>
        <w:t>–4.4%</w:t>
      </w:r>
    </w:p>
    <w:p w:rsidR="00591AD1" w:rsidRPr="000E6D36" w:rsidRDefault="00591AD1" w:rsidP="00C97DE7">
      <w:pPr>
        <w:spacing w:beforeAutospacing="1" w:after="0" w:afterAutospacing="1" w:line="276" w:lineRule="auto"/>
        <w:ind w:left="720"/>
        <w:jc w:val="both"/>
        <w:rPr>
          <w:rStyle w:val="Strong"/>
          <w:rFonts w:ascii="Times New Roman" w:hAnsi="Times New Roman" w:cs="Times New Roman"/>
          <w:b w:val="0"/>
          <w:sz w:val="24"/>
        </w:rPr>
      </w:pPr>
      <w:r>
        <w:rPr>
          <w:rStyle w:val="Strong"/>
          <w:rFonts w:ascii="Times New Roman" w:hAnsi="Times New Roman" w:cs="Times New Roman"/>
          <w:sz w:val="24"/>
        </w:rPr>
        <w:t xml:space="preserve">            </w:t>
      </w:r>
      <w:r w:rsidRPr="000E6D36">
        <w:rPr>
          <w:rStyle w:val="Strong"/>
          <w:rFonts w:ascii="Times New Roman" w:hAnsi="Times New Roman" w:cs="Times New Roman"/>
          <w:sz w:val="24"/>
        </w:rPr>
        <w:t>2023:</w:t>
      </w:r>
      <w:r w:rsidRPr="000E6D36">
        <w:rPr>
          <w:rFonts w:ascii="Times New Roman" w:hAnsi="Times New Roman" w:cs="Times New Roman"/>
          <w:sz w:val="24"/>
        </w:rPr>
        <w:t xml:space="preserve"> –40,000,000 ÷ 1,190,000,000 = </w:t>
      </w:r>
      <w:r w:rsidRPr="000E6D36">
        <w:rPr>
          <w:rStyle w:val="Strong"/>
          <w:rFonts w:ascii="Times New Roman" w:hAnsi="Times New Roman" w:cs="Times New Roman"/>
          <w:sz w:val="24"/>
        </w:rPr>
        <w:t>–3.4%</w:t>
      </w:r>
    </w:p>
    <w:p w:rsidR="00591AD1" w:rsidRDefault="00591AD1" w:rsidP="00C97DE7">
      <w:pPr>
        <w:spacing w:beforeAutospacing="1" w:after="0" w:afterAutospacing="1" w:line="276" w:lineRule="auto"/>
        <w:ind w:left="720"/>
        <w:jc w:val="both"/>
        <w:rPr>
          <w:rStyle w:val="Strong"/>
          <w:rFonts w:ascii="Times New Roman" w:hAnsi="Times New Roman" w:cs="Times New Roman"/>
          <w:sz w:val="24"/>
        </w:rPr>
      </w:pPr>
      <w:r>
        <w:rPr>
          <w:rStyle w:val="Strong"/>
          <w:rFonts w:ascii="Times New Roman" w:hAnsi="Times New Roman" w:cs="Times New Roman"/>
          <w:sz w:val="24"/>
        </w:rPr>
        <w:t xml:space="preserve">            </w:t>
      </w:r>
      <w:r w:rsidRPr="000E6D36">
        <w:rPr>
          <w:rStyle w:val="Strong"/>
          <w:rFonts w:ascii="Times New Roman" w:hAnsi="Times New Roman" w:cs="Times New Roman"/>
          <w:sz w:val="24"/>
        </w:rPr>
        <w:t>2024:</w:t>
      </w:r>
      <w:r w:rsidRPr="000E6D36">
        <w:rPr>
          <w:rFonts w:ascii="Times New Roman" w:hAnsi="Times New Roman" w:cs="Times New Roman"/>
          <w:sz w:val="24"/>
        </w:rPr>
        <w:t xml:space="preserve"> –35,000,000 ÷ 1,290,000,000 = </w:t>
      </w:r>
      <w:r w:rsidRPr="000E6D36">
        <w:rPr>
          <w:rStyle w:val="Strong"/>
          <w:rFonts w:ascii="Times New Roman" w:hAnsi="Times New Roman" w:cs="Times New Roman"/>
          <w:sz w:val="24"/>
        </w:rPr>
        <w:t>–2.7%</w:t>
      </w:r>
    </w:p>
    <w:p w:rsidR="002007EA" w:rsidRDefault="002007EA" w:rsidP="00C97DE7">
      <w:pPr>
        <w:spacing w:line="276" w:lineRule="auto"/>
        <w:jc w:val="both"/>
        <w:rPr>
          <w:rFonts w:ascii="Times New Roman" w:hAnsi="Times New Roman" w:cs="Times New Roman"/>
          <w:sz w:val="24"/>
          <w:szCs w:val="24"/>
        </w:rPr>
      </w:pPr>
      <w:r w:rsidRPr="00D11664">
        <w:rPr>
          <w:rFonts w:ascii="Times New Roman" w:hAnsi="Times New Roman" w:cs="Times New Roman"/>
          <w:b/>
          <w:bCs/>
          <w:sz w:val="24"/>
          <w:szCs w:val="24"/>
        </w:rPr>
        <w:t>Olympic:</w:t>
      </w:r>
      <w:r>
        <w:rPr>
          <w:rFonts w:ascii="Times New Roman" w:hAnsi="Times New Roman" w:cs="Times New Roman"/>
          <w:b/>
          <w:bCs/>
          <w:sz w:val="24"/>
          <w:szCs w:val="24"/>
        </w:rPr>
        <w:t xml:space="preserve"> </w:t>
      </w:r>
      <w:r>
        <w:rPr>
          <w:rFonts w:ascii="Times New Roman" w:hAnsi="Times New Roman" w:cs="Times New Roman"/>
          <w:sz w:val="24"/>
          <w:szCs w:val="24"/>
        </w:rPr>
        <w:t xml:space="preserve">From the data we can see that over the last three years </w:t>
      </w:r>
      <w:proofErr w:type="spellStart"/>
      <w:r>
        <w:rPr>
          <w:rFonts w:ascii="Times New Roman" w:hAnsi="Times New Roman" w:cs="Times New Roman"/>
          <w:sz w:val="24"/>
          <w:szCs w:val="24"/>
        </w:rPr>
        <w:t>Olympic’s</w:t>
      </w:r>
      <w:proofErr w:type="spellEnd"/>
      <w:r>
        <w:rPr>
          <w:rFonts w:ascii="Times New Roman" w:hAnsi="Times New Roman" w:cs="Times New Roman"/>
          <w:sz w:val="24"/>
          <w:szCs w:val="24"/>
        </w:rPr>
        <w:t xml:space="preserve"> operating margin has increased indicating good financial health</w:t>
      </w:r>
    </w:p>
    <w:p w:rsidR="002007EA" w:rsidRDefault="002007EA" w:rsidP="00C97DE7">
      <w:pPr>
        <w:spacing w:line="276" w:lineRule="auto"/>
        <w:jc w:val="both"/>
        <w:rPr>
          <w:rFonts w:ascii="Times New Roman" w:hAnsi="Times New Roman" w:cs="Times New Roman"/>
          <w:sz w:val="24"/>
          <w:szCs w:val="24"/>
        </w:rPr>
      </w:pPr>
      <w:r w:rsidRPr="00D11664">
        <w:rPr>
          <w:rFonts w:ascii="Times New Roman" w:hAnsi="Times New Roman" w:cs="Times New Roman"/>
          <w:b/>
          <w:bCs/>
          <w:sz w:val="24"/>
          <w:szCs w:val="24"/>
        </w:rPr>
        <w:t>Fu -Wang</w:t>
      </w:r>
      <w:r>
        <w:rPr>
          <w:rFonts w:ascii="Times New Roman" w:hAnsi="Times New Roman" w:cs="Times New Roman"/>
          <w:sz w:val="24"/>
          <w:szCs w:val="24"/>
        </w:rPr>
        <w:t>: From the data we can see that over the last three years Fu-Wang’s operating margin has increased but it is below than the benchmarked company. That means, it has operational inefficiency relative to the industry competitors</w:t>
      </w:r>
    </w:p>
    <w:p w:rsidR="002007EA" w:rsidRDefault="002007EA" w:rsidP="00C97DE7">
      <w:pPr>
        <w:spacing w:line="276" w:lineRule="auto"/>
        <w:jc w:val="both"/>
        <w:rPr>
          <w:rFonts w:ascii="Times New Roman" w:hAnsi="Times New Roman" w:cs="Times New Roman"/>
          <w:sz w:val="24"/>
          <w:szCs w:val="24"/>
        </w:rPr>
      </w:pPr>
      <w:r w:rsidRPr="00AF796A">
        <w:rPr>
          <w:rFonts w:ascii="Times New Roman" w:hAnsi="Times New Roman" w:cs="Times New Roman"/>
          <w:b/>
          <w:bCs/>
          <w:sz w:val="24"/>
          <w:szCs w:val="24"/>
        </w:rPr>
        <w:t>Benchmarking Comparison</w:t>
      </w:r>
      <w:r>
        <w:rPr>
          <w:rFonts w:ascii="Times New Roman" w:hAnsi="Times New Roman" w:cs="Times New Roman"/>
          <w:sz w:val="24"/>
          <w:szCs w:val="24"/>
        </w:rPr>
        <w:t>: Here our benchmark company is Olympic. We are considering its performance as our industry average. So, we can say Fu-Wang’s is performing below industry average which indicates they have high operating cost, low inventory turnover and high days sales outstanding.</w:t>
      </w:r>
    </w:p>
    <w:p w:rsidR="00591AD1" w:rsidRDefault="002007EA" w:rsidP="00C97DE7">
      <w:pPr>
        <w:spacing w:line="276" w:lineRule="auto"/>
        <w:jc w:val="both"/>
        <w:rPr>
          <w:rFonts w:ascii="Times New Roman" w:hAnsi="Times New Roman" w:cs="Times New Roman"/>
          <w:b/>
          <w:bCs/>
          <w:sz w:val="24"/>
          <w:szCs w:val="24"/>
        </w:rPr>
      </w:pPr>
      <w:r w:rsidRPr="00757528">
        <w:rPr>
          <w:rFonts w:ascii="Times New Roman" w:hAnsi="Times New Roman" w:cs="Times New Roman"/>
          <w:b/>
          <w:bCs/>
          <w:color w:val="000000" w:themeColor="text1"/>
          <w:sz w:val="24"/>
          <w:szCs w:val="24"/>
        </w:rPr>
        <w:t>Recommendation:</w:t>
      </w:r>
      <w:r w:rsidR="00D2355D" w:rsidRPr="00757528">
        <w:rPr>
          <w:rFonts w:ascii="Times New Roman" w:hAnsi="Times New Roman" w:cs="Times New Roman"/>
          <w:b/>
          <w:bCs/>
          <w:color w:val="000000" w:themeColor="text1"/>
          <w:sz w:val="24"/>
          <w:szCs w:val="24"/>
        </w:rPr>
        <w:t xml:space="preserve"> </w:t>
      </w:r>
      <w:r w:rsidR="00D2355D" w:rsidRPr="00757528">
        <w:rPr>
          <w:rFonts w:ascii="Times New Roman" w:hAnsi="Times New Roman" w:cs="Times New Roman"/>
          <w:bCs/>
          <w:sz w:val="24"/>
          <w:szCs w:val="24"/>
        </w:rPr>
        <w:t>Fu-Wang needs to concentrate on cost control, which includes purchasing raw materials, increasing production efficiency, and reducing overhead. Operating costs can be decreased through automation, process optimization, and supplier renegotiation.</w:t>
      </w:r>
    </w:p>
    <w:p w:rsidR="00757528" w:rsidRPr="00757528" w:rsidRDefault="00757528" w:rsidP="00C97DE7">
      <w:pPr>
        <w:spacing w:line="276" w:lineRule="auto"/>
        <w:jc w:val="both"/>
        <w:rPr>
          <w:rFonts w:ascii="Times New Roman" w:hAnsi="Times New Roman" w:cs="Times New Roman"/>
          <w:b/>
          <w:bCs/>
          <w:sz w:val="24"/>
          <w:szCs w:val="24"/>
        </w:rPr>
      </w:pPr>
    </w:p>
    <w:p w:rsidR="00D33B23" w:rsidRPr="00D2355D" w:rsidRDefault="007E25CF" w:rsidP="00C97DE7">
      <w:pPr>
        <w:spacing w:line="276" w:lineRule="auto"/>
        <w:jc w:val="center"/>
        <w:rPr>
          <w:rFonts w:ascii="Times New Roman" w:hAnsi="Times New Roman" w:cs="Times New Roman"/>
          <w:b/>
          <w:bCs/>
          <w:color w:val="000000" w:themeColor="text1"/>
          <w:sz w:val="28"/>
          <w:szCs w:val="24"/>
        </w:rPr>
      </w:pPr>
      <w:r w:rsidRPr="00D2355D">
        <w:rPr>
          <w:rFonts w:ascii="Times New Roman" w:hAnsi="Times New Roman" w:cs="Times New Roman"/>
          <w:b/>
          <w:bCs/>
          <w:color w:val="000000" w:themeColor="text1"/>
          <w:sz w:val="28"/>
          <w:szCs w:val="24"/>
        </w:rPr>
        <w:lastRenderedPageBreak/>
        <w:t>Profit Margin</w:t>
      </w:r>
    </w:p>
    <w:p w:rsidR="00807C08" w:rsidRPr="00807C08" w:rsidRDefault="00807C08" w:rsidP="00C97DE7">
      <w:pPr>
        <w:spacing w:line="276" w:lineRule="auto"/>
        <w:jc w:val="both"/>
        <w:rPr>
          <w:rFonts w:ascii="Times New Roman" w:hAnsi="Times New Roman" w:cs="Times New Roman"/>
          <w:sz w:val="24"/>
          <w:szCs w:val="24"/>
        </w:rPr>
      </w:pPr>
      <w:r>
        <w:rPr>
          <w:rFonts w:ascii="Times New Roman" w:hAnsi="Times New Roman" w:cs="Times New Roman"/>
          <w:sz w:val="24"/>
          <w:szCs w:val="24"/>
        </w:rPr>
        <w:t>Profit margin ratio will give us an idea about how Olympic and Fu-Wang is converting their sales into earrings.</w:t>
      </w:r>
    </w:p>
    <w:p w:rsidR="00D33B23" w:rsidRPr="00D33B23" w:rsidRDefault="00D33B23" w:rsidP="00C97DE7">
      <w:pPr>
        <w:spacing w:before="100" w:beforeAutospacing="1" w:after="100" w:afterAutospacing="1" w:line="276" w:lineRule="auto"/>
        <w:jc w:val="both"/>
        <w:outlineLvl w:val="2"/>
        <w:rPr>
          <w:rFonts w:ascii="Times New Roman" w:eastAsia="Times New Roman" w:hAnsi="Times New Roman" w:cs="Times New Roman"/>
          <w:b/>
          <w:bCs/>
          <w:color w:val="FF0000"/>
          <w:sz w:val="24"/>
          <w:szCs w:val="24"/>
        </w:rPr>
      </w:pPr>
      <w:r w:rsidRPr="00D33B23">
        <w:rPr>
          <w:rFonts w:ascii="Times New Roman" w:eastAsia="Times New Roman" w:hAnsi="Times New Roman" w:cs="Times New Roman"/>
          <w:b/>
          <w:bCs/>
          <w:sz w:val="24"/>
          <w:szCs w:val="24"/>
        </w:rPr>
        <w:t>Profit Margin = Net Income</w:t>
      </w:r>
      <w:r>
        <w:rPr>
          <w:rFonts w:ascii="Times New Roman" w:eastAsia="Times New Roman" w:hAnsi="Times New Roman" w:cs="Times New Roman"/>
          <w:b/>
          <w:bCs/>
          <w:sz w:val="24"/>
          <w:szCs w:val="24"/>
        </w:rPr>
        <w:t xml:space="preserve"> ÷ Sales</w:t>
      </w:r>
    </w:p>
    <w:p w:rsidR="00D33B23" w:rsidRPr="00D33B23" w:rsidRDefault="00D33B23" w:rsidP="00C97DE7">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D33B23">
        <w:rPr>
          <w:rFonts w:ascii="Times New Roman" w:eastAsia="Times New Roman" w:hAnsi="Times New Roman" w:cs="Times New Roman"/>
          <w:b/>
          <w:bCs/>
          <w:sz w:val="24"/>
          <w:szCs w:val="24"/>
        </w:rPr>
        <w:t>Olympic:</w:t>
      </w:r>
    </w:p>
    <w:p w:rsidR="00D33B23" w:rsidRPr="00D33B23" w:rsidRDefault="00D33B23"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D33B23">
        <w:rPr>
          <w:rFonts w:ascii="Times New Roman" w:eastAsia="Times New Roman" w:hAnsi="Times New Roman" w:cs="Times New Roman"/>
          <w:sz w:val="24"/>
          <w:szCs w:val="24"/>
        </w:rPr>
        <w:t xml:space="preserve">2022: 1,205,153,261 ÷ 25,515,245,497 = </w:t>
      </w:r>
      <w:r w:rsidRPr="00D33B23">
        <w:rPr>
          <w:rFonts w:ascii="Times New Roman" w:eastAsia="Times New Roman" w:hAnsi="Times New Roman" w:cs="Times New Roman"/>
          <w:b/>
          <w:bCs/>
          <w:sz w:val="24"/>
          <w:szCs w:val="24"/>
        </w:rPr>
        <w:t>4.7%</w:t>
      </w:r>
    </w:p>
    <w:p w:rsidR="00D33B23" w:rsidRPr="00D33B23" w:rsidRDefault="00D33B23"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D33B23">
        <w:rPr>
          <w:rFonts w:ascii="Times New Roman" w:eastAsia="Times New Roman" w:hAnsi="Times New Roman" w:cs="Times New Roman"/>
          <w:sz w:val="24"/>
          <w:szCs w:val="24"/>
        </w:rPr>
        <w:t xml:space="preserve">2023: 1,556,237,123 ÷ 32,991,187,637 = </w:t>
      </w:r>
      <w:r w:rsidRPr="00D33B23">
        <w:rPr>
          <w:rFonts w:ascii="Times New Roman" w:eastAsia="Times New Roman" w:hAnsi="Times New Roman" w:cs="Times New Roman"/>
          <w:b/>
          <w:bCs/>
          <w:sz w:val="24"/>
          <w:szCs w:val="24"/>
        </w:rPr>
        <w:t>4.7%</w:t>
      </w:r>
    </w:p>
    <w:p w:rsidR="00D33B23" w:rsidRPr="00D33B23" w:rsidRDefault="00D33B23"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D33B23">
        <w:rPr>
          <w:rFonts w:ascii="Times New Roman" w:eastAsia="Times New Roman" w:hAnsi="Times New Roman" w:cs="Times New Roman"/>
          <w:sz w:val="24"/>
          <w:szCs w:val="24"/>
        </w:rPr>
        <w:t xml:space="preserve">2024: 1,750,623,447 ÷ 35,418,072,738 = </w:t>
      </w:r>
      <w:r w:rsidRPr="00D33B23">
        <w:rPr>
          <w:rFonts w:ascii="Times New Roman" w:eastAsia="Times New Roman" w:hAnsi="Times New Roman" w:cs="Times New Roman"/>
          <w:b/>
          <w:bCs/>
          <w:sz w:val="24"/>
          <w:szCs w:val="24"/>
        </w:rPr>
        <w:t>4.9%</w:t>
      </w:r>
    </w:p>
    <w:p w:rsidR="00D33B23" w:rsidRPr="00D33B23" w:rsidRDefault="00D33B23" w:rsidP="00C97DE7">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D33B23">
        <w:rPr>
          <w:rFonts w:ascii="Times New Roman" w:eastAsia="Times New Roman" w:hAnsi="Times New Roman" w:cs="Times New Roman"/>
          <w:b/>
          <w:bCs/>
          <w:sz w:val="24"/>
          <w:szCs w:val="24"/>
        </w:rPr>
        <w:t>Fu-Wang:</w:t>
      </w:r>
    </w:p>
    <w:p w:rsidR="00D33B23" w:rsidRPr="00D33B23" w:rsidRDefault="00D33B23"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D33B23">
        <w:rPr>
          <w:rFonts w:ascii="Times New Roman" w:eastAsia="Times New Roman" w:hAnsi="Times New Roman" w:cs="Times New Roman"/>
          <w:sz w:val="24"/>
          <w:szCs w:val="24"/>
        </w:rPr>
        <w:t xml:space="preserve">2022: –63,200,000 ÷ 1,140,000,000 = </w:t>
      </w:r>
      <w:r w:rsidRPr="00D33B23">
        <w:rPr>
          <w:rFonts w:ascii="Times New Roman" w:eastAsia="Times New Roman" w:hAnsi="Times New Roman" w:cs="Times New Roman"/>
          <w:b/>
          <w:bCs/>
          <w:sz w:val="24"/>
          <w:szCs w:val="24"/>
        </w:rPr>
        <w:t>–5.5%</w:t>
      </w:r>
    </w:p>
    <w:p w:rsidR="00D33B23" w:rsidRPr="00D33B23" w:rsidRDefault="00D33B23"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D33B23">
        <w:rPr>
          <w:rFonts w:ascii="Times New Roman" w:eastAsia="Times New Roman" w:hAnsi="Times New Roman" w:cs="Times New Roman"/>
          <w:sz w:val="24"/>
          <w:szCs w:val="24"/>
        </w:rPr>
        <w:t xml:space="preserve">2023: –35,400,000 ÷ 1,190,000,000 = </w:t>
      </w:r>
      <w:r w:rsidRPr="00D33B23">
        <w:rPr>
          <w:rFonts w:ascii="Times New Roman" w:eastAsia="Times New Roman" w:hAnsi="Times New Roman" w:cs="Times New Roman"/>
          <w:b/>
          <w:bCs/>
          <w:sz w:val="24"/>
          <w:szCs w:val="24"/>
        </w:rPr>
        <w:t>–3.0%</w:t>
      </w:r>
    </w:p>
    <w:p w:rsidR="00D33B23" w:rsidRPr="00D33B23" w:rsidRDefault="00D33B23"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D33B23">
        <w:rPr>
          <w:rFonts w:ascii="Times New Roman" w:eastAsia="Times New Roman" w:hAnsi="Times New Roman" w:cs="Times New Roman"/>
          <w:sz w:val="24"/>
          <w:szCs w:val="24"/>
        </w:rPr>
        <w:t xml:space="preserve">2024: –29,840,000 ÷ 1,290,000,000 = </w:t>
      </w:r>
      <w:r w:rsidRPr="00D33B23">
        <w:rPr>
          <w:rFonts w:ascii="Times New Roman" w:eastAsia="Times New Roman" w:hAnsi="Times New Roman" w:cs="Times New Roman"/>
          <w:b/>
          <w:bCs/>
          <w:sz w:val="24"/>
          <w:szCs w:val="24"/>
        </w:rPr>
        <w:t>–2.3%</w:t>
      </w:r>
    </w:p>
    <w:p w:rsidR="00D33B23" w:rsidRDefault="00D11664" w:rsidP="00C97DE7">
      <w:pPr>
        <w:spacing w:line="276" w:lineRule="auto"/>
        <w:jc w:val="both"/>
        <w:rPr>
          <w:rFonts w:ascii="Times New Roman" w:hAnsi="Times New Roman" w:cs="Times New Roman"/>
          <w:sz w:val="24"/>
          <w:szCs w:val="24"/>
        </w:rPr>
      </w:pPr>
      <w:r w:rsidRPr="00D11664">
        <w:rPr>
          <w:rFonts w:ascii="Times New Roman" w:hAnsi="Times New Roman" w:cs="Times New Roman"/>
          <w:b/>
          <w:bCs/>
          <w:sz w:val="24"/>
          <w:szCs w:val="24"/>
        </w:rPr>
        <w:t>Olympic:</w:t>
      </w:r>
      <w:r>
        <w:rPr>
          <w:rFonts w:ascii="Times New Roman" w:hAnsi="Times New Roman" w:cs="Times New Roman"/>
          <w:b/>
          <w:bCs/>
          <w:sz w:val="24"/>
          <w:szCs w:val="24"/>
        </w:rPr>
        <w:t xml:space="preserve"> </w:t>
      </w:r>
      <w:r>
        <w:rPr>
          <w:rFonts w:ascii="Times New Roman" w:hAnsi="Times New Roman" w:cs="Times New Roman"/>
          <w:sz w:val="24"/>
          <w:szCs w:val="24"/>
        </w:rPr>
        <w:t>From the data we can see that over the last three years Olympic’s profit margin has increased. That means operating income has been increasing as well indicating good financial health</w:t>
      </w:r>
    </w:p>
    <w:p w:rsidR="00D11664" w:rsidRDefault="00D11664" w:rsidP="00C97DE7">
      <w:pPr>
        <w:spacing w:line="276" w:lineRule="auto"/>
        <w:jc w:val="both"/>
        <w:rPr>
          <w:rFonts w:ascii="Times New Roman" w:hAnsi="Times New Roman" w:cs="Times New Roman"/>
          <w:sz w:val="24"/>
          <w:szCs w:val="24"/>
        </w:rPr>
      </w:pPr>
      <w:r w:rsidRPr="00D11664">
        <w:rPr>
          <w:rFonts w:ascii="Times New Roman" w:hAnsi="Times New Roman" w:cs="Times New Roman"/>
          <w:b/>
          <w:bCs/>
          <w:sz w:val="24"/>
          <w:szCs w:val="24"/>
        </w:rPr>
        <w:t>Fu -Wang</w:t>
      </w:r>
      <w:r>
        <w:rPr>
          <w:rFonts w:ascii="Times New Roman" w:hAnsi="Times New Roman" w:cs="Times New Roman"/>
          <w:sz w:val="24"/>
          <w:szCs w:val="24"/>
        </w:rPr>
        <w:t xml:space="preserve">: From the data we can see that over the last three years Fu-Wang’s profit margin has rapidly decreased. That means, operating income has decreased as well indicating not so good financial health. This scenario implies heavy use of debt which leads to higher interest charges. These charges pull down net income when there is no increase in sales, means sales is consistent. Ultimately, it results in low profit margin. </w:t>
      </w:r>
    </w:p>
    <w:p w:rsidR="00D11664" w:rsidRDefault="00D11664" w:rsidP="00C97DE7">
      <w:pPr>
        <w:spacing w:line="276" w:lineRule="auto"/>
        <w:jc w:val="both"/>
        <w:rPr>
          <w:rFonts w:ascii="Times New Roman" w:hAnsi="Times New Roman" w:cs="Times New Roman"/>
          <w:sz w:val="24"/>
          <w:szCs w:val="24"/>
        </w:rPr>
      </w:pPr>
      <w:r w:rsidRPr="00AF796A">
        <w:rPr>
          <w:rFonts w:ascii="Times New Roman" w:hAnsi="Times New Roman" w:cs="Times New Roman"/>
          <w:b/>
          <w:bCs/>
          <w:sz w:val="24"/>
          <w:szCs w:val="24"/>
        </w:rPr>
        <w:t>Benchmarking Comparison</w:t>
      </w:r>
      <w:r>
        <w:rPr>
          <w:rFonts w:ascii="Times New Roman" w:hAnsi="Times New Roman" w:cs="Times New Roman"/>
          <w:sz w:val="24"/>
          <w:szCs w:val="24"/>
        </w:rPr>
        <w:t>:</w:t>
      </w:r>
      <w:r w:rsidR="00AF796A">
        <w:rPr>
          <w:rFonts w:ascii="Times New Roman" w:hAnsi="Times New Roman" w:cs="Times New Roman"/>
          <w:sz w:val="24"/>
          <w:szCs w:val="24"/>
        </w:rPr>
        <w:t xml:space="preserve"> Here our benchmark company is Olympic. We are considering its performance as our industry average. So, we can say Fu-Wang’s is performing below industry average</w:t>
      </w:r>
      <w:r w:rsidR="00BF34CD">
        <w:rPr>
          <w:rFonts w:ascii="Times New Roman" w:hAnsi="Times New Roman" w:cs="Times New Roman"/>
          <w:sz w:val="24"/>
          <w:szCs w:val="24"/>
        </w:rPr>
        <w:t xml:space="preserve"> which indicates they have high operating cost</w:t>
      </w:r>
    </w:p>
    <w:p w:rsidR="00637646" w:rsidRPr="00757528" w:rsidRDefault="00BF34CD" w:rsidP="00C97DE7">
      <w:pPr>
        <w:spacing w:line="276" w:lineRule="auto"/>
        <w:jc w:val="both"/>
        <w:rPr>
          <w:rFonts w:ascii="Times New Roman" w:hAnsi="Times New Roman" w:cs="Times New Roman"/>
          <w:sz w:val="24"/>
          <w:szCs w:val="24"/>
        </w:rPr>
      </w:pPr>
      <w:r w:rsidRPr="00757528">
        <w:rPr>
          <w:rFonts w:ascii="Times New Roman" w:hAnsi="Times New Roman" w:cs="Times New Roman"/>
          <w:b/>
          <w:bCs/>
          <w:sz w:val="24"/>
          <w:szCs w:val="24"/>
        </w:rPr>
        <w:t>Recommendation</w:t>
      </w:r>
      <w:r w:rsidRPr="00757528">
        <w:rPr>
          <w:rFonts w:ascii="Times New Roman" w:hAnsi="Times New Roman" w:cs="Times New Roman"/>
          <w:sz w:val="24"/>
          <w:szCs w:val="24"/>
        </w:rPr>
        <w:t>:</w:t>
      </w:r>
      <w:r>
        <w:rPr>
          <w:rFonts w:ascii="Times New Roman" w:hAnsi="Times New Roman" w:cs="Times New Roman"/>
          <w:sz w:val="24"/>
          <w:szCs w:val="24"/>
        </w:rPr>
        <w:t xml:space="preserve"> </w:t>
      </w:r>
      <w:r w:rsidR="00757528" w:rsidRPr="00757528">
        <w:rPr>
          <w:rFonts w:ascii="Times New Roman" w:hAnsi="Times New Roman" w:cs="Times New Roman"/>
          <w:sz w:val="24"/>
          <w:szCs w:val="24"/>
        </w:rPr>
        <w:t>Increase sales volume by using aggressive marketing and product diversification. At the same time, refinance high-interest debt to lower financing costs.</w:t>
      </w:r>
    </w:p>
    <w:p w:rsidR="00637646" w:rsidRDefault="00637646" w:rsidP="00C97DE7">
      <w:pPr>
        <w:spacing w:line="276" w:lineRule="auto"/>
        <w:jc w:val="both"/>
        <w:rPr>
          <w:rFonts w:ascii="Times New Roman" w:hAnsi="Times New Roman" w:cs="Times New Roman"/>
          <w:b/>
          <w:bCs/>
          <w:color w:val="00B0F0"/>
          <w:sz w:val="24"/>
          <w:szCs w:val="24"/>
        </w:rPr>
      </w:pPr>
    </w:p>
    <w:p w:rsidR="00072254" w:rsidRDefault="00072254" w:rsidP="00C97DE7">
      <w:pPr>
        <w:spacing w:line="276" w:lineRule="auto"/>
        <w:jc w:val="center"/>
        <w:rPr>
          <w:rFonts w:ascii="Times New Roman" w:hAnsi="Times New Roman" w:cs="Times New Roman"/>
          <w:b/>
          <w:bCs/>
          <w:color w:val="000000" w:themeColor="text1"/>
          <w:sz w:val="28"/>
          <w:szCs w:val="24"/>
        </w:rPr>
      </w:pPr>
    </w:p>
    <w:p w:rsidR="00072254" w:rsidRDefault="00072254" w:rsidP="00C97DE7">
      <w:pPr>
        <w:spacing w:line="276" w:lineRule="auto"/>
        <w:jc w:val="center"/>
        <w:rPr>
          <w:rFonts w:ascii="Times New Roman" w:hAnsi="Times New Roman" w:cs="Times New Roman"/>
          <w:b/>
          <w:bCs/>
          <w:color w:val="000000" w:themeColor="text1"/>
          <w:sz w:val="28"/>
          <w:szCs w:val="24"/>
        </w:rPr>
      </w:pPr>
    </w:p>
    <w:p w:rsidR="006523FA" w:rsidRPr="00D2355D" w:rsidRDefault="006523FA" w:rsidP="00C97DE7">
      <w:pPr>
        <w:spacing w:line="276" w:lineRule="auto"/>
        <w:jc w:val="center"/>
        <w:rPr>
          <w:rFonts w:ascii="Times New Roman" w:hAnsi="Times New Roman" w:cs="Times New Roman"/>
          <w:b/>
          <w:bCs/>
          <w:color w:val="000000" w:themeColor="text1"/>
          <w:sz w:val="28"/>
          <w:szCs w:val="24"/>
        </w:rPr>
      </w:pPr>
      <w:r w:rsidRPr="00D2355D">
        <w:rPr>
          <w:rFonts w:ascii="Times New Roman" w:hAnsi="Times New Roman" w:cs="Times New Roman"/>
          <w:b/>
          <w:bCs/>
          <w:color w:val="000000" w:themeColor="text1"/>
          <w:sz w:val="28"/>
          <w:szCs w:val="24"/>
        </w:rPr>
        <w:lastRenderedPageBreak/>
        <w:t>ROA</w:t>
      </w:r>
    </w:p>
    <w:p w:rsidR="007E25CF" w:rsidRPr="007E25CF" w:rsidRDefault="007E25CF" w:rsidP="00C97DE7">
      <w:pPr>
        <w:spacing w:line="276" w:lineRule="auto"/>
        <w:jc w:val="both"/>
        <w:rPr>
          <w:rFonts w:ascii="Times New Roman" w:hAnsi="Times New Roman" w:cs="Times New Roman"/>
          <w:sz w:val="24"/>
          <w:szCs w:val="24"/>
        </w:rPr>
      </w:pPr>
      <w:r>
        <w:rPr>
          <w:rFonts w:ascii="Times New Roman" w:hAnsi="Times New Roman" w:cs="Times New Roman"/>
          <w:sz w:val="24"/>
          <w:szCs w:val="24"/>
        </w:rPr>
        <w:t>ROA will give us an idea about how the both organizations are working in terms efficiently utilizing their assets to generate income.</w:t>
      </w:r>
    </w:p>
    <w:p w:rsidR="006523FA" w:rsidRPr="006523FA" w:rsidRDefault="006523FA" w:rsidP="00C97DE7">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6523FA">
        <w:rPr>
          <w:rFonts w:ascii="Times New Roman" w:eastAsia="Times New Roman" w:hAnsi="Times New Roman" w:cs="Times New Roman"/>
          <w:b/>
          <w:bCs/>
          <w:sz w:val="24"/>
          <w:szCs w:val="24"/>
        </w:rPr>
        <w:t>ROA = Net Income ÷ Total Assets</w:t>
      </w:r>
    </w:p>
    <w:p w:rsidR="006523FA" w:rsidRPr="006523FA" w:rsidRDefault="006523FA" w:rsidP="00C97DE7">
      <w:pPr>
        <w:pStyle w:val="ListParagraph"/>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6523FA">
        <w:rPr>
          <w:rFonts w:ascii="Times New Roman" w:eastAsia="Times New Roman" w:hAnsi="Times New Roman" w:cs="Times New Roman"/>
          <w:b/>
          <w:bCs/>
          <w:sz w:val="24"/>
          <w:szCs w:val="24"/>
        </w:rPr>
        <w:t>Olympic:</w:t>
      </w:r>
    </w:p>
    <w:p w:rsidR="006523FA" w:rsidRPr="006523FA" w:rsidRDefault="006523FA"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6523FA">
        <w:rPr>
          <w:rFonts w:ascii="Times New Roman" w:eastAsia="Times New Roman" w:hAnsi="Times New Roman" w:cs="Times New Roman"/>
          <w:sz w:val="24"/>
          <w:szCs w:val="24"/>
        </w:rPr>
        <w:t xml:space="preserve">2022: 1,205,153,261 ÷ 19,426,690,894 = </w:t>
      </w:r>
      <w:r w:rsidRPr="006523FA">
        <w:rPr>
          <w:rFonts w:ascii="Times New Roman" w:eastAsia="Times New Roman" w:hAnsi="Times New Roman" w:cs="Times New Roman"/>
          <w:b/>
          <w:bCs/>
          <w:sz w:val="24"/>
          <w:szCs w:val="24"/>
        </w:rPr>
        <w:t>6.2%</w:t>
      </w:r>
    </w:p>
    <w:p w:rsidR="006523FA" w:rsidRPr="006523FA" w:rsidRDefault="006523FA"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6523FA">
        <w:rPr>
          <w:rFonts w:ascii="Times New Roman" w:eastAsia="Times New Roman" w:hAnsi="Times New Roman" w:cs="Times New Roman"/>
          <w:sz w:val="24"/>
          <w:szCs w:val="24"/>
        </w:rPr>
        <w:t xml:space="preserve">2023: 1,556,237,123 ÷ 22,001,113,225 = </w:t>
      </w:r>
      <w:r w:rsidRPr="006523FA">
        <w:rPr>
          <w:rFonts w:ascii="Times New Roman" w:eastAsia="Times New Roman" w:hAnsi="Times New Roman" w:cs="Times New Roman"/>
          <w:b/>
          <w:bCs/>
          <w:sz w:val="24"/>
          <w:szCs w:val="24"/>
        </w:rPr>
        <w:t>7.1%</w:t>
      </w:r>
    </w:p>
    <w:p w:rsidR="006523FA" w:rsidRPr="006523FA" w:rsidRDefault="006523FA"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6523FA">
        <w:rPr>
          <w:rFonts w:ascii="Times New Roman" w:eastAsia="Times New Roman" w:hAnsi="Times New Roman" w:cs="Times New Roman"/>
          <w:sz w:val="24"/>
          <w:szCs w:val="24"/>
        </w:rPr>
        <w:t xml:space="preserve">2024: 1,750,623,447 ÷ 25,595,673,696 = </w:t>
      </w:r>
      <w:r w:rsidRPr="006523FA">
        <w:rPr>
          <w:rFonts w:ascii="Times New Roman" w:eastAsia="Times New Roman" w:hAnsi="Times New Roman" w:cs="Times New Roman"/>
          <w:b/>
          <w:bCs/>
          <w:sz w:val="24"/>
          <w:szCs w:val="24"/>
        </w:rPr>
        <w:t>6.8%</w:t>
      </w:r>
    </w:p>
    <w:p w:rsidR="006523FA" w:rsidRPr="006523FA" w:rsidRDefault="006523FA" w:rsidP="00C97DE7">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6523FA">
        <w:rPr>
          <w:rFonts w:ascii="Times New Roman" w:eastAsia="Times New Roman" w:hAnsi="Times New Roman" w:cs="Times New Roman"/>
          <w:b/>
          <w:bCs/>
          <w:sz w:val="24"/>
          <w:szCs w:val="24"/>
        </w:rPr>
        <w:t>Fu-Wang:</w:t>
      </w:r>
    </w:p>
    <w:p w:rsidR="006523FA" w:rsidRPr="006523FA" w:rsidRDefault="006523FA"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6523FA">
        <w:rPr>
          <w:rFonts w:ascii="Times New Roman" w:eastAsia="Times New Roman" w:hAnsi="Times New Roman" w:cs="Times New Roman"/>
          <w:sz w:val="24"/>
          <w:szCs w:val="24"/>
        </w:rPr>
        <w:t xml:space="preserve">2022: –63,200,000 ÷ 1,050,000,000 = </w:t>
      </w:r>
      <w:r w:rsidRPr="006523FA">
        <w:rPr>
          <w:rFonts w:ascii="Times New Roman" w:eastAsia="Times New Roman" w:hAnsi="Times New Roman" w:cs="Times New Roman"/>
          <w:b/>
          <w:bCs/>
          <w:sz w:val="24"/>
          <w:szCs w:val="24"/>
        </w:rPr>
        <w:t>–6.0%</w:t>
      </w:r>
    </w:p>
    <w:p w:rsidR="006523FA" w:rsidRPr="006523FA" w:rsidRDefault="006523FA"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6523FA">
        <w:rPr>
          <w:rFonts w:ascii="Times New Roman" w:eastAsia="Times New Roman" w:hAnsi="Times New Roman" w:cs="Times New Roman"/>
          <w:sz w:val="24"/>
          <w:szCs w:val="24"/>
        </w:rPr>
        <w:t xml:space="preserve">2023: –35,400,000 ÷ 1,100,000,000 = </w:t>
      </w:r>
      <w:r w:rsidRPr="006523FA">
        <w:rPr>
          <w:rFonts w:ascii="Times New Roman" w:eastAsia="Times New Roman" w:hAnsi="Times New Roman" w:cs="Times New Roman"/>
          <w:b/>
          <w:bCs/>
          <w:sz w:val="24"/>
          <w:szCs w:val="24"/>
        </w:rPr>
        <w:t>–3.2%</w:t>
      </w:r>
    </w:p>
    <w:p w:rsidR="006523FA" w:rsidRPr="006523FA" w:rsidRDefault="006523FA"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6523FA">
        <w:rPr>
          <w:rFonts w:ascii="Times New Roman" w:eastAsia="Times New Roman" w:hAnsi="Times New Roman" w:cs="Times New Roman"/>
          <w:sz w:val="24"/>
          <w:szCs w:val="24"/>
        </w:rPr>
        <w:t xml:space="preserve">2024: –29,840,000 ÷ 1,150,000,000 = </w:t>
      </w:r>
      <w:r w:rsidRPr="006523FA">
        <w:rPr>
          <w:rFonts w:ascii="Times New Roman" w:eastAsia="Times New Roman" w:hAnsi="Times New Roman" w:cs="Times New Roman"/>
          <w:b/>
          <w:bCs/>
          <w:sz w:val="24"/>
          <w:szCs w:val="24"/>
        </w:rPr>
        <w:t>–2.6%</w:t>
      </w:r>
    </w:p>
    <w:p w:rsidR="006523FA" w:rsidRPr="00AF796A" w:rsidRDefault="006523FA" w:rsidP="00C97DE7">
      <w:pPr>
        <w:spacing w:line="276" w:lineRule="auto"/>
        <w:jc w:val="both"/>
        <w:rPr>
          <w:rFonts w:ascii="Times New Roman" w:hAnsi="Times New Roman" w:cs="Times New Roman"/>
          <w:sz w:val="24"/>
          <w:szCs w:val="24"/>
        </w:rPr>
      </w:pPr>
    </w:p>
    <w:p w:rsidR="006523FA" w:rsidRDefault="006523FA" w:rsidP="00C97DE7">
      <w:pPr>
        <w:spacing w:line="276" w:lineRule="auto"/>
        <w:jc w:val="both"/>
        <w:rPr>
          <w:rFonts w:ascii="Times New Roman" w:hAnsi="Times New Roman" w:cs="Times New Roman"/>
          <w:sz w:val="24"/>
          <w:szCs w:val="24"/>
        </w:rPr>
      </w:pPr>
      <w:r w:rsidRPr="00D11664">
        <w:rPr>
          <w:rFonts w:ascii="Times New Roman" w:hAnsi="Times New Roman" w:cs="Times New Roman"/>
          <w:b/>
          <w:bCs/>
          <w:sz w:val="24"/>
          <w:szCs w:val="24"/>
        </w:rPr>
        <w:t>Olympic:</w:t>
      </w:r>
      <w:r>
        <w:rPr>
          <w:rFonts w:ascii="Times New Roman" w:hAnsi="Times New Roman" w:cs="Times New Roman"/>
          <w:b/>
          <w:bCs/>
          <w:sz w:val="24"/>
          <w:szCs w:val="24"/>
        </w:rPr>
        <w:t xml:space="preserve"> </w:t>
      </w:r>
      <w:r w:rsidR="00807C08">
        <w:rPr>
          <w:rFonts w:ascii="Times New Roman" w:hAnsi="Times New Roman" w:cs="Times New Roman"/>
          <w:sz w:val="24"/>
          <w:szCs w:val="24"/>
        </w:rPr>
        <w:t xml:space="preserve">From the data we can see that over the last three years </w:t>
      </w:r>
      <w:proofErr w:type="spellStart"/>
      <w:r w:rsidR="00807C08">
        <w:rPr>
          <w:rFonts w:ascii="Times New Roman" w:hAnsi="Times New Roman" w:cs="Times New Roman"/>
          <w:sz w:val="24"/>
          <w:szCs w:val="24"/>
        </w:rPr>
        <w:t>Olympic’s</w:t>
      </w:r>
      <w:proofErr w:type="spellEnd"/>
      <w:r w:rsidR="00807C08">
        <w:rPr>
          <w:rFonts w:ascii="Times New Roman" w:hAnsi="Times New Roman" w:cs="Times New Roman"/>
          <w:sz w:val="24"/>
          <w:szCs w:val="24"/>
        </w:rPr>
        <w:t xml:space="preserve"> ROA</w:t>
      </w:r>
      <w:r w:rsidR="00552A18">
        <w:rPr>
          <w:rFonts w:ascii="Times New Roman" w:hAnsi="Times New Roman" w:cs="Times New Roman"/>
          <w:sz w:val="24"/>
          <w:szCs w:val="24"/>
        </w:rPr>
        <w:t xml:space="preserve"> </w:t>
      </w:r>
      <w:r>
        <w:rPr>
          <w:rFonts w:ascii="Times New Roman" w:hAnsi="Times New Roman" w:cs="Times New Roman"/>
          <w:sz w:val="24"/>
          <w:szCs w:val="24"/>
        </w:rPr>
        <w:t>has fluctuated. It increased in 2023 and then a</w:t>
      </w:r>
      <w:r w:rsidR="00552A18">
        <w:rPr>
          <w:rFonts w:ascii="Times New Roman" w:hAnsi="Times New Roman" w:cs="Times New Roman"/>
          <w:sz w:val="24"/>
          <w:szCs w:val="24"/>
        </w:rPr>
        <w:t>gain slightly decreased in 2024. That means, the company is in a fluctuating position in terms of using its total assets to generate to net income</w:t>
      </w:r>
    </w:p>
    <w:p w:rsidR="00D11664" w:rsidRDefault="00552A18" w:rsidP="00C97DE7">
      <w:pPr>
        <w:spacing w:line="276" w:lineRule="auto"/>
        <w:jc w:val="both"/>
        <w:rPr>
          <w:rFonts w:ascii="Times New Roman" w:hAnsi="Times New Roman" w:cs="Times New Roman"/>
          <w:sz w:val="24"/>
          <w:szCs w:val="24"/>
        </w:rPr>
      </w:pPr>
      <w:r w:rsidRPr="00D11664">
        <w:rPr>
          <w:rFonts w:ascii="Times New Roman" w:hAnsi="Times New Roman" w:cs="Times New Roman"/>
          <w:b/>
          <w:bCs/>
          <w:sz w:val="24"/>
          <w:szCs w:val="24"/>
        </w:rPr>
        <w:t>Fu -Wang</w:t>
      </w:r>
      <w:r>
        <w:rPr>
          <w:rFonts w:ascii="Times New Roman" w:hAnsi="Times New Roman" w:cs="Times New Roman"/>
          <w:sz w:val="24"/>
          <w:szCs w:val="24"/>
        </w:rPr>
        <w:t>: From the data we can see that over the last three years, ROA is in negative which indicates company has been in loss consecutively for 3 years. However, the percentage is gradually decreasing as we can observe from the data which indicates they might be taking actions for minimizing the loss.</w:t>
      </w:r>
    </w:p>
    <w:p w:rsidR="00552A18" w:rsidRDefault="00552A18" w:rsidP="00C97DE7">
      <w:pPr>
        <w:spacing w:line="276" w:lineRule="auto"/>
        <w:jc w:val="both"/>
        <w:rPr>
          <w:rFonts w:ascii="Times New Roman" w:hAnsi="Times New Roman" w:cs="Times New Roman"/>
          <w:sz w:val="24"/>
          <w:szCs w:val="24"/>
        </w:rPr>
      </w:pPr>
      <w:r w:rsidRPr="00AF796A">
        <w:rPr>
          <w:rFonts w:ascii="Times New Roman" w:hAnsi="Times New Roman" w:cs="Times New Roman"/>
          <w:b/>
          <w:bCs/>
          <w:sz w:val="24"/>
          <w:szCs w:val="24"/>
        </w:rPr>
        <w:t>Benchmarking Comparison</w:t>
      </w:r>
      <w:r>
        <w:rPr>
          <w:rFonts w:ascii="Times New Roman" w:hAnsi="Times New Roman" w:cs="Times New Roman"/>
          <w:sz w:val="24"/>
          <w:szCs w:val="24"/>
        </w:rPr>
        <w:t>:</w:t>
      </w:r>
      <w:r w:rsidRPr="00552A18">
        <w:rPr>
          <w:rFonts w:ascii="Times New Roman" w:hAnsi="Times New Roman" w:cs="Times New Roman"/>
          <w:sz w:val="24"/>
          <w:szCs w:val="24"/>
        </w:rPr>
        <w:t xml:space="preserve"> </w:t>
      </w:r>
      <w:r>
        <w:rPr>
          <w:rFonts w:ascii="Times New Roman" w:hAnsi="Times New Roman" w:cs="Times New Roman"/>
          <w:sz w:val="24"/>
          <w:szCs w:val="24"/>
        </w:rPr>
        <w:t>Here our benchmark company is Olympic. We are considering its performance as our industry average. So, we can say Fu-Wang’s is performing below industry average which indicates they are not using their asset efficiently and they might have high operating cost than its competitors.</w:t>
      </w:r>
    </w:p>
    <w:p w:rsidR="00637646" w:rsidRDefault="007E25CF" w:rsidP="00C97DE7">
      <w:pPr>
        <w:spacing w:line="276" w:lineRule="auto"/>
        <w:jc w:val="both"/>
        <w:rPr>
          <w:rFonts w:ascii="Times New Roman" w:hAnsi="Times New Roman" w:cs="Times New Roman"/>
          <w:bCs/>
          <w:sz w:val="24"/>
          <w:szCs w:val="24"/>
        </w:rPr>
      </w:pPr>
      <w:r w:rsidRPr="00757528">
        <w:rPr>
          <w:rFonts w:ascii="Times New Roman" w:hAnsi="Times New Roman" w:cs="Times New Roman"/>
          <w:b/>
          <w:bCs/>
          <w:sz w:val="24"/>
          <w:szCs w:val="24"/>
        </w:rPr>
        <w:t>Recommendation:</w:t>
      </w:r>
      <w:r w:rsidR="00757528">
        <w:rPr>
          <w:rFonts w:ascii="Times New Roman" w:hAnsi="Times New Roman" w:cs="Times New Roman"/>
          <w:b/>
          <w:bCs/>
          <w:sz w:val="24"/>
          <w:szCs w:val="24"/>
        </w:rPr>
        <w:t xml:space="preserve"> </w:t>
      </w:r>
      <w:r w:rsidR="00757528" w:rsidRPr="00757528">
        <w:rPr>
          <w:rFonts w:ascii="Times New Roman" w:hAnsi="Times New Roman" w:cs="Times New Roman"/>
          <w:bCs/>
          <w:sz w:val="24"/>
          <w:szCs w:val="24"/>
        </w:rPr>
        <w:t>Increase sales volume by using aggressive marketing and product diversification. At the same time, refinance high-interest debt to lower financing costs.</w:t>
      </w:r>
    </w:p>
    <w:p w:rsidR="00757528" w:rsidRPr="00757528" w:rsidRDefault="00757528" w:rsidP="00C97DE7">
      <w:pPr>
        <w:spacing w:line="276" w:lineRule="auto"/>
        <w:jc w:val="both"/>
        <w:rPr>
          <w:rFonts w:ascii="Times New Roman" w:hAnsi="Times New Roman" w:cs="Times New Roman"/>
          <w:bCs/>
          <w:sz w:val="24"/>
          <w:szCs w:val="24"/>
        </w:rPr>
      </w:pPr>
    </w:p>
    <w:p w:rsidR="00072254" w:rsidRDefault="00072254" w:rsidP="00C97DE7">
      <w:pPr>
        <w:spacing w:line="276" w:lineRule="auto"/>
        <w:jc w:val="center"/>
        <w:rPr>
          <w:rFonts w:ascii="Times New Roman" w:hAnsi="Times New Roman" w:cs="Times New Roman"/>
          <w:b/>
          <w:bCs/>
          <w:color w:val="000000" w:themeColor="text1"/>
          <w:sz w:val="28"/>
          <w:szCs w:val="24"/>
        </w:rPr>
      </w:pPr>
    </w:p>
    <w:p w:rsidR="007E25CF" w:rsidRPr="00D2355D" w:rsidRDefault="007E25CF" w:rsidP="00C97DE7">
      <w:pPr>
        <w:spacing w:line="276" w:lineRule="auto"/>
        <w:jc w:val="center"/>
        <w:rPr>
          <w:rFonts w:ascii="Times New Roman" w:hAnsi="Times New Roman" w:cs="Times New Roman"/>
          <w:b/>
          <w:bCs/>
          <w:color w:val="000000" w:themeColor="text1"/>
          <w:sz w:val="28"/>
          <w:szCs w:val="24"/>
        </w:rPr>
      </w:pPr>
      <w:r w:rsidRPr="00D2355D">
        <w:rPr>
          <w:rFonts w:ascii="Times New Roman" w:hAnsi="Times New Roman" w:cs="Times New Roman"/>
          <w:b/>
          <w:bCs/>
          <w:color w:val="000000" w:themeColor="text1"/>
          <w:sz w:val="28"/>
          <w:szCs w:val="24"/>
        </w:rPr>
        <w:lastRenderedPageBreak/>
        <w:t>ROE</w:t>
      </w:r>
    </w:p>
    <w:p w:rsidR="00807C08" w:rsidRPr="00807C08" w:rsidRDefault="00807C08" w:rsidP="00C97DE7">
      <w:pPr>
        <w:spacing w:line="276" w:lineRule="auto"/>
        <w:jc w:val="both"/>
        <w:rPr>
          <w:rFonts w:ascii="Times New Roman" w:hAnsi="Times New Roman" w:cs="Times New Roman"/>
          <w:sz w:val="24"/>
          <w:szCs w:val="24"/>
        </w:rPr>
      </w:pPr>
      <w:r>
        <w:rPr>
          <w:rFonts w:ascii="Times New Roman" w:hAnsi="Times New Roman" w:cs="Times New Roman"/>
          <w:sz w:val="24"/>
          <w:szCs w:val="24"/>
        </w:rPr>
        <w:t>ROE will give us the idea about how the organizations are generating profit from the money that have been invested by the shareholders.</w:t>
      </w:r>
    </w:p>
    <w:p w:rsidR="00807C08" w:rsidRPr="00807C08" w:rsidRDefault="00807C08" w:rsidP="00C97DE7">
      <w:pPr>
        <w:spacing w:before="100" w:beforeAutospacing="1" w:after="100" w:afterAutospacing="1" w:line="276"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ROE = Net Income</w:t>
      </w:r>
      <w:r w:rsidRPr="00807C08">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 xml:space="preserve">Common </w:t>
      </w:r>
      <w:r w:rsidRPr="00807C08">
        <w:rPr>
          <w:rFonts w:ascii="Times New Roman" w:eastAsia="Times New Roman" w:hAnsi="Times New Roman" w:cs="Times New Roman"/>
          <w:b/>
          <w:bCs/>
          <w:sz w:val="24"/>
          <w:szCs w:val="24"/>
        </w:rPr>
        <w:t>Equity</w:t>
      </w:r>
    </w:p>
    <w:p w:rsidR="00807C08" w:rsidRPr="00807C08" w:rsidRDefault="00807C08" w:rsidP="00C97DE7">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807C08">
        <w:rPr>
          <w:rFonts w:ascii="Times New Roman" w:eastAsia="Times New Roman" w:hAnsi="Times New Roman" w:cs="Times New Roman"/>
          <w:b/>
          <w:bCs/>
          <w:sz w:val="24"/>
          <w:szCs w:val="24"/>
        </w:rPr>
        <w:t>Olympic:</w:t>
      </w:r>
    </w:p>
    <w:p w:rsidR="00807C08" w:rsidRPr="00807C08" w:rsidRDefault="00807C08"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807C08">
        <w:rPr>
          <w:rFonts w:ascii="Times New Roman" w:eastAsia="Times New Roman" w:hAnsi="Times New Roman" w:cs="Times New Roman"/>
          <w:sz w:val="24"/>
          <w:szCs w:val="24"/>
        </w:rPr>
        <w:t xml:space="preserve">2022: 1,205,153,261 ÷ 9,364,732,683 = </w:t>
      </w:r>
      <w:r w:rsidRPr="00807C08">
        <w:rPr>
          <w:rFonts w:ascii="Times New Roman" w:eastAsia="Times New Roman" w:hAnsi="Times New Roman" w:cs="Times New Roman"/>
          <w:b/>
          <w:bCs/>
          <w:sz w:val="24"/>
          <w:szCs w:val="24"/>
        </w:rPr>
        <w:t>12.9%</w:t>
      </w:r>
    </w:p>
    <w:p w:rsidR="00807C08" w:rsidRPr="00807C08" w:rsidRDefault="00807C08"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807C08">
        <w:rPr>
          <w:rFonts w:ascii="Times New Roman" w:eastAsia="Times New Roman" w:hAnsi="Times New Roman" w:cs="Times New Roman"/>
          <w:sz w:val="24"/>
          <w:szCs w:val="24"/>
        </w:rPr>
        <w:t xml:space="preserve">2023: 1,556,237,123 ÷ 10,021,244,819 = </w:t>
      </w:r>
      <w:r w:rsidRPr="00807C08">
        <w:rPr>
          <w:rFonts w:ascii="Times New Roman" w:eastAsia="Times New Roman" w:hAnsi="Times New Roman" w:cs="Times New Roman"/>
          <w:b/>
          <w:bCs/>
          <w:sz w:val="24"/>
          <w:szCs w:val="24"/>
        </w:rPr>
        <w:t>15.5%</w:t>
      </w:r>
    </w:p>
    <w:p w:rsidR="00807C08" w:rsidRPr="00807C08" w:rsidRDefault="00807C08"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807C08">
        <w:rPr>
          <w:rFonts w:ascii="Times New Roman" w:eastAsia="Times New Roman" w:hAnsi="Times New Roman" w:cs="Times New Roman"/>
          <w:sz w:val="24"/>
          <w:szCs w:val="24"/>
        </w:rPr>
        <w:t xml:space="preserve">2024: 1,750,623,447 ÷ 11,842,949,710 = </w:t>
      </w:r>
      <w:r w:rsidRPr="00807C08">
        <w:rPr>
          <w:rFonts w:ascii="Times New Roman" w:eastAsia="Times New Roman" w:hAnsi="Times New Roman" w:cs="Times New Roman"/>
          <w:b/>
          <w:bCs/>
          <w:sz w:val="24"/>
          <w:szCs w:val="24"/>
        </w:rPr>
        <w:t>14.8%</w:t>
      </w:r>
    </w:p>
    <w:p w:rsidR="00807C08" w:rsidRPr="00807C08" w:rsidRDefault="00807C08" w:rsidP="00C97DE7">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807C08">
        <w:rPr>
          <w:rFonts w:ascii="Times New Roman" w:eastAsia="Times New Roman" w:hAnsi="Times New Roman" w:cs="Times New Roman"/>
          <w:b/>
          <w:bCs/>
          <w:sz w:val="24"/>
          <w:szCs w:val="24"/>
        </w:rPr>
        <w:t>Fu-Wang:</w:t>
      </w:r>
    </w:p>
    <w:p w:rsidR="00807C08" w:rsidRPr="00807C08" w:rsidRDefault="00807C08"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807C08">
        <w:rPr>
          <w:rFonts w:ascii="Times New Roman" w:eastAsia="Times New Roman" w:hAnsi="Times New Roman" w:cs="Times New Roman"/>
          <w:sz w:val="24"/>
          <w:szCs w:val="24"/>
        </w:rPr>
        <w:t xml:space="preserve">2022: –63,200,000 ÷ 300,000,000 = </w:t>
      </w:r>
      <w:r w:rsidRPr="00807C08">
        <w:rPr>
          <w:rFonts w:ascii="Times New Roman" w:eastAsia="Times New Roman" w:hAnsi="Times New Roman" w:cs="Times New Roman"/>
          <w:b/>
          <w:bCs/>
          <w:sz w:val="24"/>
          <w:szCs w:val="24"/>
        </w:rPr>
        <w:t>–21.1%</w:t>
      </w:r>
    </w:p>
    <w:p w:rsidR="00807C08" w:rsidRPr="00807C08" w:rsidRDefault="00807C08"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807C08">
        <w:rPr>
          <w:rFonts w:ascii="Times New Roman" w:eastAsia="Times New Roman" w:hAnsi="Times New Roman" w:cs="Times New Roman"/>
          <w:sz w:val="24"/>
          <w:szCs w:val="24"/>
        </w:rPr>
        <w:t xml:space="preserve">2023: –35,400,000 ÷ 280,000,000 = </w:t>
      </w:r>
      <w:r w:rsidRPr="00807C08">
        <w:rPr>
          <w:rFonts w:ascii="Times New Roman" w:eastAsia="Times New Roman" w:hAnsi="Times New Roman" w:cs="Times New Roman"/>
          <w:b/>
          <w:bCs/>
          <w:sz w:val="24"/>
          <w:szCs w:val="24"/>
        </w:rPr>
        <w:t>–12.6%</w:t>
      </w:r>
    </w:p>
    <w:p w:rsidR="00552A18" w:rsidRDefault="00807C08" w:rsidP="00C97DE7">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Pr="00807C08">
        <w:rPr>
          <w:rFonts w:ascii="Times New Roman" w:eastAsia="Times New Roman" w:hAnsi="Times New Roman" w:cs="Times New Roman"/>
          <w:sz w:val="24"/>
          <w:szCs w:val="24"/>
        </w:rPr>
        <w:t xml:space="preserve">2024: –29,840,000 ÷ 260,000,000 = </w:t>
      </w:r>
      <w:r w:rsidRPr="00807C08">
        <w:rPr>
          <w:rFonts w:ascii="Times New Roman" w:eastAsia="Times New Roman" w:hAnsi="Times New Roman" w:cs="Times New Roman"/>
          <w:b/>
          <w:bCs/>
          <w:sz w:val="24"/>
          <w:szCs w:val="24"/>
        </w:rPr>
        <w:t>–11.5%</w:t>
      </w:r>
    </w:p>
    <w:p w:rsidR="00807C08" w:rsidRDefault="00807C08" w:rsidP="00C97DE7">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Olympic: </w:t>
      </w:r>
      <w:r>
        <w:rPr>
          <w:rFonts w:ascii="Times New Roman" w:hAnsi="Times New Roman" w:cs="Times New Roman"/>
          <w:sz w:val="24"/>
          <w:szCs w:val="24"/>
        </w:rPr>
        <w:t xml:space="preserve">From the data we can see that over the last three years </w:t>
      </w:r>
      <w:proofErr w:type="spellStart"/>
      <w:r>
        <w:rPr>
          <w:rFonts w:ascii="Times New Roman" w:hAnsi="Times New Roman" w:cs="Times New Roman"/>
          <w:sz w:val="24"/>
          <w:szCs w:val="24"/>
        </w:rPr>
        <w:t>Olympic’s</w:t>
      </w:r>
      <w:proofErr w:type="spellEnd"/>
      <w:r w:rsidR="00902870">
        <w:rPr>
          <w:rFonts w:ascii="Times New Roman" w:hAnsi="Times New Roman" w:cs="Times New Roman"/>
          <w:sz w:val="24"/>
          <w:szCs w:val="24"/>
        </w:rPr>
        <w:t xml:space="preserve"> ROE sli</w:t>
      </w:r>
      <w:r w:rsidR="00102358">
        <w:rPr>
          <w:rFonts w:ascii="Times New Roman" w:hAnsi="Times New Roman" w:cs="Times New Roman"/>
          <w:sz w:val="24"/>
          <w:szCs w:val="24"/>
        </w:rPr>
        <w:t xml:space="preserve">ghtly fluctuated but still in an </w:t>
      </w:r>
      <w:r w:rsidR="00902870">
        <w:rPr>
          <w:rFonts w:ascii="Times New Roman" w:hAnsi="Times New Roman" w:cs="Times New Roman"/>
          <w:sz w:val="24"/>
          <w:szCs w:val="24"/>
        </w:rPr>
        <w:t xml:space="preserve">increasing pattern. It indicates that company is efficiently utilizing its equity financing to grow more profits which is ultimately attracting more investors </w:t>
      </w:r>
    </w:p>
    <w:p w:rsidR="00902870" w:rsidRDefault="00807C08" w:rsidP="00C97DE7">
      <w:pPr>
        <w:spacing w:line="276"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t>Fu-Wang:</w:t>
      </w:r>
      <w:r w:rsidR="00902870">
        <w:rPr>
          <w:rFonts w:ascii="Times New Roman" w:eastAsia="Times New Roman" w:hAnsi="Times New Roman" w:cs="Times New Roman"/>
          <w:b/>
          <w:bCs/>
          <w:sz w:val="24"/>
          <w:szCs w:val="24"/>
        </w:rPr>
        <w:t xml:space="preserve"> </w:t>
      </w:r>
      <w:r w:rsidR="00902870">
        <w:rPr>
          <w:rFonts w:ascii="Times New Roman" w:eastAsia="Times New Roman" w:hAnsi="Times New Roman" w:cs="Times New Roman"/>
          <w:sz w:val="24"/>
          <w:szCs w:val="24"/>
        </w:rPr>
        <w:t>For Fu-Wa</w:t>
      </w:r>
      <w:r w:rsidR="00102358">
        <w:rPr>
          <w:rFonts w:ascii="Times New Roman" w:eastAsia="Times New Roman" w:hAnsi="Times New Roman" w:cs="Times New Roman"/>
          <w:sz w:val="24"/>
          <w:szCs w:val="24"/>
        </w:rPr>
        <w:t>ng the ratio has been increasing than the previous year but</w:t>
      </w:r>
      <w:r w:rsidR="00902870">
        <w:rPr>
          <w:rFonts w:ascii="Times New Roman" w:eastAsia="Times New Roman" w:hAnsi="Times New Roman" w:cs="Times New Roman"/>
          <w:sz w:val="24"/>
          <w:szCs w:val="24"/>
        </w:rPr>
        <w:t xml:space="preserve"> it is giving negative value. It indicates it is basically destroying shareholders value rather than maximizing capital. It indicates net income is also in negative. However,</w:t>
      </w:r>
      <w:r w:rsidR="00902870" w:rsidRPr="00902870">
        <w:rPr>
          <w:rFonts w:ascii="Times New Roman" w:hAnsi="Times New Roman" w:cs="Times New Roman"/>
          <w:sz w:val="24"/>
          <w:szCs w:val="24"/>
        </w:rPr>
        <w:t xml:space="preserve"> </w:t>
      </w:r>
      <w:r w:rsidR="00902870">
        <w:rPr>
          <w:rFonts w:ascii="Times New Roman" w:hAnsi="Times New Roman" w:cs="Times New Roman"/>
          <w:sz w:val="24"/>
          <w:szCs w:val="24"/>
        </w:rPr>
        <w:t>the percentage is gradually decreasing as we can observe from the data which indicates they might be taking actions for minimizing the loss.</w:t>
      </w:r>
    </w:p>
    <w:p w:rsidR="007E25CF" w:rsidRDefault="00807C08" w:rsidP="00C97DE7">
      <w:pPr>
        <w:spacing w:line="276"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t>Benchmarking Comparison:</w:t>
      </w:r>
      <w:r w:rsidR="00902870" w:rsidRPr="00902870">
        <w:rPr>
          <w:rFonts w:ascii="Times New Roman" w:hAnsi="Times New Roman" w:cs="Times New Roman"/>
          <w:b/>
          <w:bCs/>
          <w:sz w:val="24"/>
          <w:szCs w:val="24"/>
        </w:rPr>
        <w:t xml:space="preserve"> </w:t>
      </w:r>
      <w:r w:rsidR="00902870" w:rsidRPr="00AF796A">
        <w:rPr>
          <w:rFonts w:ascii="Times New Roman" w:hAnsi="Times New Roman" w:cs="Times New Roman"/>
          <w:b/>
          <w:bCs/>
          <w:sz w:val="24"/>
          <w:szCs w:val="24"/>
        </w:rPr>
        <w:t>Benchmarking Comparison</w:t>
      </w:r>
      <w:r w:rsidR="00902870">
        <w:rPr>
          <w:rFonts w:ascii="Times New Roman" w:hAnsi="Times New Roman" w:cs="Times New Roman"/>
          <w:sz w:val="24"/>
          <w:szCs w:val="24"/>
        </w:rPr>
        <w:t>:</w:t>
      </w:r>
      <w:r w:rsidR="00902870" w:rsidRPr="00552A18">
        <w:rPr>
          <w:rFonts w:ascii="Times New Roman" w:hAnsi="Times New Roman" w:cs="Times New Roman"/>
          <w:sz w:val="24"/>
          <w:szCs w:val="24"/>
        </w:rPr>
        <w:t xml:space="preserve"> </w:t>
      </w:r>
      <w:r w:rsidR="00902870">
        <w:rPr>
          <w:rFonts w:ascii="Times New Roman" w:hAnsi="Times New Roman" w:cs="Times New Roman"/>
          <w:sz w:val="24"/>
          <w:szCs w:val="24"/>
        </w:rPr>
        <w:t>Here our benchmark company is Olympic. We are considering its performance as our industry average. So, we can say Fu-Wang’s is performing below industry average which indicates they are not efficiently utilizing shareholder’s equity</w:t>
      </w:r>
    </w:p>
    <w:p w:rsidR="006B6A72" w:rsidRPr="00757528" w:rsidRDefault="00902870" w:rsidP="00C97DE7">
      <w:pPr>
        <w:spacing w:line="276" w:lineRule="auto"/>
        <w:jc w:val="both"/>
        <w:rPr>
          <w:rFonts w:ascii="Times New Roman" w:hAnsi="Times New Roman" w:cs="Times New Roman"/>
          <w:b/>
          <w:bCs/>
          <w:sz w:val="24"/>
          <w:szCs w:val="24"/>
        </w:rPr>
      </w:pPr>
      <w:r w:rsidRPr="00757528">
        <w:rPr>
          <w:rFonts w:ascii="Times New Roman" w:hAnsi="Times New Roman" w:cs="Times New Roman"/>
          <w:b/>
          <w:bCs/>
          <w:sz w:val="24"/>
          <w:szCs w:val="24"/>
        </w:rPr>
        <w:t>Recommendation:</w:t>
      </w:r>
      <w:r w:rsidR="00757528">
        <w:rPr>
          <w:rFonts w:ascii="Times New Roman" w:hAnsi="Times New Roman" w:cs="Times New Roman"/>
          <w:b/>
          <w:bCs/>
          <w:sz w:val="24"/>
          <w:szCs w:val="24"/>
        </w:rPr>
        <w:t xml:space="preserve"> </w:t>
      </w:r>
      <w:r w:rsidR="00757528" w:rsidRPr="00757528">
        <w:rPr>
          <w:rFonts w:ascii="Times New Roman" w:hAnsi="Times New Roman" w:cs="Times New Roman"/>
          <w:bCs/>
          <w:sz w:val="24"/>
          <w:szCs w:val="24"/>
        </w:rPr>
        <w:t>It is advised to increase profitability in order to lower net losses before thinking about expanding equity. To increase shareholder value, Fu-Wang should reinvest earnings and reduce dividend payments, if any.</w:t>
      </w:r>
    </w:p>
    <w:p w:rsidR="00072254" w:rsidRDefault="00072254" w:rsidP="00C97DE7">
      <w:pPr>
        <w:spacing w:line="276" w:lineRule="auto"/>
        <w:jc w:val="center"/>
        <w:rPr>
          <w:rFonts w:ascii="Times New Roman" w:hAnsi="Times New Roman" w:cs="Times New Roman"/>
          <w:b/>
          <w:bCs/>
          <w:color w:val="000000" w:themeColor="text1"/>
          <w:sz w:val="28"/>
          <w:szCs w:val="24"/>
        </w:rPr>
      </w:pPr>
    </w:p>
    <w:p w:rsidR="00072254" w:rsidRDefault="00072254" w:rsidP="00C97DE7">
      <w:pPr>
        <w:spacing w:line="276" w:lineRule="auto"/>
        <w:jc w:val="center"/>
        <w:rPr>
          <w:rFonts w:ascii="Times New Roman" w:hAnsi="Times New Roman" w:cs="Times New Roman"/>
          <w:b/>
          <w:bCs/>
          <w:color w:val="000000" w:themeColor="text1"/>
          <w:sz w:val="28"/>
          <w:szCs w:val="24"/>
        </w:rPr>
      </w:pPr>
    </w:p>
    <w:p w:rsidR="00637646" w:rsidRPr="00D2355D" w:rsidRDefault="00637646" w:rsidP="00C97DE7">
      <w:pPr>
        <w:spacing w:line="276" w:lineRule="auto"/>
        <w:jc w:val="center"/>
        <w:rPr>
          <w:rFonts w:ascii="Times New Roman" w:hAnsi="Times New Roman" w:cs="Times New Roman"/>
          <w:b/>
          <w:bCs/>
          <w:color w:val="000000" w:themeColor="text1"/>
          <w:sz w:val="28"/>
          <w:szCs w:val="24"/>
        </w:rPr>
      </w:pPr>
      <w:r w:rsidRPr="00D2355D">
        <w:rPr>
          <w:rFonts w:ascii="Times New Roman" w:hAnsi="Times New Roman" w:cs="Times New Roman"/>
          <w:b/>
          <w:bCs/>
          <w:color w:val="000000" w:themeColor="text1"/>
          <w:sz w:val="28"/>
          <w:szCs w:val="24"/>
        </w:rPr>
        <w:lastRenderedPageBreak/>
        <w:t>BEP</w:t>
      </w:r>
    </w:p>
    <w:p w:rsidR="00637646" w:rsidRDefault="00637646" w:rsidP="00C97DE7">
      <w:pPr>
        <w:spacing w:line="276" w:lineRule="auto"/>
        <w:jc w:val="both"/>
        <w:rPr>
          <w:rFonts w:ascii="Times New Roman" w:hAnsi="Times New Roman" w:cs="Times New Roman"/>
          <w:sz w:val="24"/>
          <w:szCs w:val="24"/>
        </w:rPr>
      </w:pPr>
      <w:r>
        <w:rPr>
          <w:rFonts w:ascii="Times New Roman" w:hAnsi="Times New Roman" w:cs="Times New Roman"/>
          <w:sz w:val="24"/>
          <w:szCs w:val="24"/>
        </w:rPr>
        <w:t>BEP will indicate raw earning power of Olympic and Fu-Wang before tax and debt</w:t>
      </w:r>
      <w:r w:rsidR="00102358">
        <w:rPr>
          <w:rFonts w:ascii="Times New Roman" w:hAnsi="Times New Roman" w:cs="Times New Roman"/>
          <w:sz w:val="24"/>
          <w:szCs w:val="24"/>
        </w:rPr>
        <w:t xml:space="preserve">. It indicates how effectively Fu-Wand and Olympic use its total asset generate operating income </w:t>
      </w:r>
    </w:p>
    <w:p w:rsidR="00637646" w:rsidRPr="00DB3360" w:rsidRDefault="00637646" w:rsidP="00C97DE7">
      <w:pPr>
        <w:numPr>
          <w:ilvl w:val="0"/>
          <w:numId w:val="6"/>
        </w:numPr>
        <w:spacing w:before="100" w:beforeAutospacing="1" w:after="100" w:afterAutospacing="1" w:line="276" w:lineRule="auto"/>
        <w:jc w:val="both"/>
        <w:rPr>
          <w:rFonts w:ascii="Times New Roman" w:eastAsia="Times New Roman" w:hAnsi="Times New Roman" w:cs="Times New Roman"/>
          <w:sz w:val="24"/>
          <w:szCs w:val="24"/>
        </w:rPr>
      </w:pPr>
      <w:r w:rsidRPr="005D4689">
        <w:rPr>
          <w:rFonts w:ascii="Times New Roman" w:eastAsia="Times New Roman" w:hAnsi="Times New Roman" w:cs="Times New Roman"/>
          <w:b/>
          <w:bCs/>
          <w:sz w:val="24"/>
          <w:szCs w:val="24"/>
        </w:rPr>
        <w:t>Olympic</w:t>
      </w:r>
      <w:r>
        <w:rPr>
          <w:rFonts w:ascii="Times New Roman" w:eastAsia="Times New Roman" w:hAnsi="Times New Roman" w:cs="Times New Roman"/>
          <w:b/>
          <w:bCs/>
          <w:sz w:val="24"/>
          <w:szCs w:val="24"/>
        </w:rPr>
        <w:t>:</w:t>
      </w:r>
    </w:p>
    <w:p w:rsidR="00637646" w:rsidRPr="00DB3360" w:rsidRDefault="00637646" w:rsidP="00C97DE7">
      <w:pPr>
        <w:spacing w:before="100" w:beforeAutospacing="1" w:after="100" w:afterAutospacing="1" w:line="276" w:lineRule="auto"/>
        <w:ind w:left="720"/>
        <w:jc w:val="both"/>
        <w:rPr>
          <w:rFonts w:ascii="Times New Roman" w:eastAsia="Times New Roman" w:hAnsi="Times New Roman" w:cs="Times New Roman"/>
          <w:sz w:val="24"/>
          <w:szCs w:val="24"/>
        </w:rPr>
      </w:pPr>
      <w:r>
        <w:rPr>
          <w:rStyle w:val="Strong"/>
          <w:rFonts w:ascii="Times New Roman" w:hAnsi="Times New Roman" w:cs="Times New Roman"/>
          <w:sz w:val="24"/>
          <w:szCs w:val="24"/>
        </w:rPr>
        <w:t xml:space="preserve">           </w:t>
      </w:r>
      <w:r w:rsidRPr="00DB3360">
        <w:rPr>
          <w:rStyle w:val="Strong"/>
          <w:rFonts w:ascii="Times New Roman" w:hAnsi="Times New Roman" w:cs="Times New Roman"/>
          <w:sz w:val="24"/>
          <w:szCs w:val="24"/>
        </w:rPr>
        <w:t>2022:</w:t>
      </w:r>
      <w:r w:rsidRPr="00DB3360">
        <w:rPr>
          <w:rFonts w:ascii="Times New Roman" w:hAnsi="Times New Roman" w:cs="Times New Roman"/>
          <w:sz w:val="24"/>
          <w:szCs w:val="24"/>
        </w:rPr>
        <w:t xml:space="preserve"> 2,348,269,444 ÷ 19,426,690,894 = </w:t>
      </w:r>
      <w:r w:rsidRPr="00DB3360">
        <w:rPr>
          <w:rStyle w:val="Strong"/>
          <w:rFonts w:ascii="Times New Roman" w:hAnsi="Times New Roman" w:cs="Times New Roman"/>
          <w:sz w:val="24"/>
          <w:szCs w:val="24"/>
        </w:rPr>
        <w:t>12.1%</w:t>
      </w:r>
    </w:p>
    <w:p w:rsidR="00637646" w:rsidRPr="00DB3360" w:rsidRDefault="00637646" w:rsidP="00C97DE7">
      <w:pPr>
        <w:pStyle w:val="NormalWeb"/>
        <w:spacing w:line="276" w:lineRule="auto"/>
        <w:ind w:left="720"/>
        <w:jc w:val="both"/>
      </w:pPr>
      <w:r>
        <w:rPr>
          <w:rStyle w:val="Strong"/>
        </w:rPr>
        <w:t xml:space="preserve">           </w:t>
      </w:r>
      <w:r w:rsidRPr="00DB3360">
        <w:rPr>
          <w:rStyle w:val="Strong"/>
        </w:rPr>
        <w:t>2023:</w:t>
      </w:r>
      <w:r w:rsidRPr="00DB3360">
        <w:t xml:space="preserve"> 3,048,008,519 ÷ 22,001,113,225 = </w:t>
      </w:r>
      <w:r w:rsidRPr="00DB3360">
        <w:rPr>
          <w:rStyle w:val="Strong"/>
        </w:rPr>
        <w:t>13.9%</w:t>
      </w:r>
    </w:p>
    <w:p w:rsidR="00637646" w:rsidRPr="00102358" w:rsidRDefault="00637646" w:rsidP="00C97DE7">
      <w:pPr>
        <w:spacing w:before="100" w:beforeAutospacing="1" w:after="100" w:afterAutospacing="1" w:line="276"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           </w:t>
      </w:r>
      <w:r w:rsidRPr="00DB3360">
        <w:rPr>
          <w:rFonts w:ascii="Times New Roman" w:eastAsia="Times New Roman" w:hAnsi="Times New Roman" w:cs="Times New Roman"/>
          <w:bCs/>
          <w:sz w:val="24"/>
          <w:szCs w:val="24"/>
        </w:rPr>
        <w:t>2024:</w:t>
      </w:r>
      <w:r w:rsidRPr="00DB3360">
        <w:rPr>
          <w:rFonts w:ascii="Times New Roman" w:eastAsia="Times New Roman" w:hAnsi="Times New Roman" w:cs="Times New Roman"/>
          <w:sz w:val="24"/>
          <w:szCs w:val="24"/>
        </w:rPr>
        <w:t xml:space="preserve"> </w:t>
      </w:r>
      <w:r w:rsidRPr="005D4689">
        <w:rPr>
          <w:rFonts w:ascii="Times New Roman" w:eastAsia="Times New Roman" w:hAnsi="Times New Roman" w:cs="Times New Roman"/>
          <w:sz w:val="24"/>
          <w:szCs w:val="24"/>
        </w:rPr>
        <w:t>3,343,892,608 ÷ 25,595,673,696</w:t>
      </w:r>
      <w:r w:rsidRPr="00DB3360">
        <w:rPr>
          <w:rFonts w:ascii="Times New Roman" w:eastAsia="Times New Roman" w:hAnsi="Times New Roman" w:cs="Times New Roman"/>
          <w:sz w:val="24"/>
          <w:szCs w:val="24"/>
        </w:rPr>
        <w:t xml:space="preserve"> = </w:t>
      </w:r>
      <w:r w:rsidRPr="00102358">
        <w:rPr>
          <w:rFonts w:ascii="Times New Roman" w:eastAsia="Times New Roman" w:hAnsi="Times New Roman" w:cs="Times New Roman"/>
          <w:b/>
          <w:sz w:val="24"/>
          <w:szCs w:val="24"/>
        </w:rPr>
        <w:t>13.1%</w:t>
      </w:r>
    </w:p>
    <w:p w:rsidR="00637646" w:rsidRPr="00DB3360" w:rsidRDefault="00637646" w:rsidP="00C97DE7">
      <w:pPr>
        <w:numPr>
          <w:ilvl w:val="0"/>
          <w:numId w:val="6"/>
        </w:num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Fu-Wang :</w:t>
      </w:r>
    </w:p>
    <w:p w:rsidR="00637646" w:rsidRPr="00DB3360" w:rsidRDefault="00637646" w:rsidP="00C97DE7">
      <w:pPr>
        <w:spacing w:before="100" w:beforeAutospacing="1" w:after="100" w:afterAutospacing="1" w:line="276" w:lineRule="auto"/>
        <w:ind w:left="720"/>
        <w:jc w:val="both"/>
        <w:rPr>
          <w:rStyle w:val="Strong"/>
          <w:rFonts w:ascii="Times New Roman" w:hAnsi="Times New Roman" w:cs="Times New Roman"/>
          <w:sz w:val="24"/>
          <w:szCs w:val="24"/>
        </w:rPr>
      </w:pPr>
      <w:r>
        <w:rPr>
          <w:rStyle w:val="Strong"/>
          <w:rFonts w:ascii="Times New Roman" w:hAnsi="Times New Roman" w:cs="Times New Roman"/>
          <w:sz w:val="24"/>
          <w:szCs w:val="24"/>
        </w:rPr>
        <w:t xml:space="preserve">         </w:t>
      </w:r>
      <w:r w:rsidRPr="00DB3360">
        <w:rPr>
          <w:rStyle w:val="Strong"/>
          <w:rFonts w:ascii="Times New Roman" w:hAnsi="Times New Roman" w:cs="Times New Roman"/>
          <w:sz w:val="24"/>
          <w:szCs w:val="24"/>
        </w:rPr>
        <w:t>2022:</w:t>
      </w:r>
      <w:r w:rsidRPr="00DB3360">
        <w:rPr>
          <w:rFonts w:ascii="Times New Roman" w:hAnsi="Times New Roman" w:cs="Times New Roman"/>
          <w:sz w:val="24"/>
          <w:szCs w:val="24"/>
        </w:rPr>
        <w:t xml:space="preserve"> –50,000,000 ÷ 1,050,000,000 = </w:t>
      </w:r>
      <w:r w:rsidRPr="00DB3360">
        <w:rPr>
          <w:rStyle w:val="Strong"/>
          <w:rFonts w:ascii="Times New Roman" w:hAnsi="Times New Roman" w:cs="Times New Roman"/>
          <w:sz w:val="24"/>
          <w:szCs w:val="24"/>
        </w:rPr>
        <w:t>–4.8%</w:t>
      </w:r>
    </w:p>
    <w:p w:rsidR="00637646" w:rsidRPr="00DB3360" w:rsidRDefault="00637646" w:rsidP="00C97DE7">
      <w:pPr>
        <w:spacing w:before="100" w:beforeAutospacing="1" w:after="100" w:afterAutospacing="1" w:line="276" w:lineRule="auto"/>
        <w:ind w:left="720"/>
        <w:jc w:val="both"/>
        <w:rPr>
          <w:rFonts w:ascii="Times New Roman" w:eastAsia="Times New Roman" w:hAnsi="Times New Roman" w:cs="Times New Roman"/>
          <w:sz w:val="24"/>
          <w:szCs w:val="24"/>
        </w:rPr>
      </w:pPr>
      <w:r>
        <w:rPr>
          <w:rStyle w:val="Strong"/>
          <w:rFonts w:ascii="Times New Roman" w:hAnsi="Times New Roman" w:cs="Times New Roman"/>
          <w:sz w:val="24"/>
          <w:szCs w:val="24"/>
        </w:rPr>
        <w:t xml:space="preserve">         </w:t>
      </w:r>
      <w:r w:rsidRPr="00DB3360">
        <w:rPr>
          <w:rStyle w:val="Strong"/>
          <w:rFonts w:ascii="Times New Roman" w:hAnsi="Times New Roman" w:cs="Times New Roman"/>
          <w:sz w:val="24"/>
          <w:szCs w:val="24"/>
        </w:rPr>
        <w:t>2023:</w:t>
      </w:r>
      <w:r w:rsidRPr="00DB3360">
        <w:rPr>
          <w:rFonts w:ascii="Times New Roman" w:hAnsi="Times New Roman" w:cs="Times New Roman"/>
          <w:sz w:val="24"/>
          <w:szCs w:val="24"/>
        </w:rPr>
        <w:t xml:space="preserve"> –40,000,000 ÷ 1,100,000,000 = </w:t>
      </w:r>
      <w:r w:rsidRPr="00DB3360">
        <w:rPr>
          <w:rStyle w:val="Strong"/>
          <w:rFonts w:ascii="Times New Roman" w:hAnsi="Times New Roman" w:cs="Times New Roman"/>
          <w:sz w:val="24"/>
          <w:szCs w:val="24"/>
        </w:rPr>
        <w:t>–3.6%</w:t>
      </w:r>
    </w:p>
    <w:p w:rsidR="00637646" w:rsidRDefault="00637646" w:rsidP="00C97DE7">
      <w:pPr>
        <w:spacing w:before="100" w:beforeAutospacing="1" w:after="100" w:afterAutospacing="1" w:line="276"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DB3360">
        <w:rPr>
          <w:rFonts w:ascii="Times New Roman" w:eastAsia="Times New Roman" w:hAnsi="Times New Roman" w:cs="Times New Roman"/>
          <w:b/>
          <w:bCs/>
          <w:sz w:val="24"/>
          <w:szCs w:val="24"/>
        </w:rPr>
        <w:t>2024:</w:t>
      </w:r>
      <w:r w:rsidRPr="00DB3360">
        <w:rPr>
          <w:rFonts w:ascii="Times New Roman" w:eastAsia="Times New Roman" w:hAnsi="Times New Roman" w:cs="Times New Roman"/>
          <w:sz w:val="24"/>
          <w:szCs w:val="24"/>
        </w:rPr>
        <w:t xml:space="preserve"> –35,000,000 ÷ 1,150,000,000 </w:t>
      </w:r>
      <w:r w:rsidRPr="005D4689">
        <w:rPr>
          <w:rFonts w:ascii="Times New Roman" w:eastAsia="Times New Roman" w:hAnsi="Times New Roman" w:cs="Times New Roman"/>
          <w:sz w:val="24"/>
          <w:szCs w:val="24"/>
        </w:rPr>
        <w:t xml:space="preserve">= </w:t>
      </w:r>
      <w:r w:rsidRPr="00DB3360">
        <w:rPr>
          <w:rFonts w:ascii="Times New Roman" w:eastAsia="Times New Roman" w:hAnsi="Times New Roman" w:cs="Times New Roman"/>
          <w:b/>
          <w:bCs/>
          <w:sz w:val="24"/>
          <w:szCs w:val="24"/>
        </w:rPr>
        <w:t>–3.0%</w:t>
      </w:r>
    </w:p>
    <w:p w:rsidR="00102358" w:rsidRDefault="00102358" w:rsidP="00C97DE7">
      <w:pPr>
        <w:spacing w:before="100" w:beforeAutospacing="1" w:after="100" w:afterAutospacing="1" w:line="276"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Olympic: </w:t>
      </w:r>
      <w:r>
        <w:rPr>
          <w:rFonts w:ascii="Times New Roman" w:hAnsi="Times New Roman" w:cs="Times New Roman"/>
          <w:sz w:val="24"/>
          <w:szCs w:val="24"/>
        </w:rPr>
        <w:t xml:space="preserve">From the data we can see that over the last three years </w:t>
      </w:r>
      <w:proofErr w:type="spellStart"/>
      <w:r>
        <w:rPr>
          <w:rFonts w:ascii="Times New Roman" w:hAnsi="Times New Roman" w:cs="Times New Roman"/>
          <w:sz w:val="24"/>
          <w:szCs w:val="24"/>
        </w:rPr>
        <w:t>Olympic’s</w:t>
      </w:r>
      <w:proofErr w:type="spellEnd"/>
      <w:r>
        <w:rPr>
          <w:rFonts w:ascii="Times New Roman" w:hAnsi="Times New Roman" w:cs="Times New Roman"/>
          <w:sz w:val="24"/>
          <w:szCs w:val="24"/>
        </w:rPr>
        <w:t xml:space="preserve"> BEP slightly fluctuated but still in an increasing pattern. It indicates that company is efficiently utilizing its asset to generate profits from the core business function.</w:t>
      </w:r>
    </w:p>
    <w:p w:rsidR="006B6A72" w:rsidRDefault="006B6A72" w:rsidP="00C97DE7">
      <w:p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Fu-Wang: </w:t>
      </w:r>
      <w:r>
        <w:rPr>
          <w:rFonts w:ascii="Times New Roman" w:eastAsia="Times New Roman" w:hAnsi="Times New Roman" w:cs="Times New Roman"/>
          <w:sz w:val="24"/>
          <w:szCs w:val="24"/>
        </w:rPr>
        <w:t>For Fu-Wang the ratio has been increasing than the previous year but it is giving negative value. It indicates they have declining operational efficiency, poor investment decisions and rising operating cost</w:t>
      </w:r>
    </w:p>
    <w:p w:rsidR="006B6A72" w:rsidRDefault="006B6A72" w:rsidP="00C97DE7">
      <w:pPr>
        <w:spacing w:before="100" w:beforeAutospacing="1" w:after="100" w:afterAutospacing="1" w:line="276"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t>Benchmarking Comparison:</w:t>
      </w:r>
      <w:r w:rsidRPr="006B6A72">
        <w:rPr>
          <w:rFonts w:ascii="Times New Roman" w:hAnsi="Times New Roman" w:cs="Times New Roman"/>
          <w:sz w:val="24"/>
          <w:szCs w:val="24"/>
        </w:rPr>
        <w:t xml:space="preserve"> </w:t>
      </w:r>
      <w:r>
        <w:rPr>
          <w:rFonts w:ascii="Times New Roman" w:hAnsi="Times New Roman" w:cs="Times New Roman"/>
          <w:sz w:val="24"/>
          <w:szCs w:val="24"/>
        </w:rPr>
        <w:t>Here our benchmark company is Olympic. We are considering its performance as our industry average. So, we can say Fu-Wang’s is performing below industry average which indicates Fu-Wang is less efficient than Olympic at using assets to generate income</w:t>
      </w:r>
    </w:p>
    <w:p w:rsidR="006B6A72" w:rsidRPr="006B6A72" w:rsidRDefault="006B6A72" w:rsidP="00C97DE7">
      <w:pPr>
        <w:spacing w:before="100" w:beforeAutospacing="1" w:after="100" w:afterAutospacing="1" w:line="276" w:lineRule="auto"/>
        <w:jc w:val="both"/>
        <w:rPr>
          <w:rFonts w:ascii="Times New Roman" w:eastAsia="Times New Roman" w:hAnsi="Times New Roman" w:cs="Times New Roman"/>
          <w:b/>
          <w:bCs/>
          <w:sz w:val="24"/>
          <w:szCs w:val="24"/>
        </w:rPr>
      </w:pPr>
      <w:r w:rsidRPr="00757528">
        <w:rPr>
          <w:rFonts w:ascii="Times New Roman" w:hAnsi="Times New Roman" w:cs="Times New Roman"/>
          <w:b/>
          <w:bCs/>
          <w:sz w:val="24"/>
          <w:szCs w:val="24"/>
        </w:rPr>
        <w:t>Recommendation:</w:t>
      </w:r>
      <w:r w:rsidR="00757528">
        <w:rPr>
          <w:rFonts w:ascii="Times New Roman" w:hAnsi="Times New Roman" w:cs="Times New Roman"/>
          <w:b/>
          <w:bCs/>
          <w:sz w:val="24"/>
          <w:szCs w:val="24"/>
        </w:rPr>
        <w:t xml:space="preserve"> </w:t>
      </w:r>
      <w:r w:rsidR="00757528" w:rsidRPr="00757528">
        <w:rPr>
          <w:rFonts w:ascii="Times New Roman" w:hAnsi="Times New Roman" w:cs="Times New Roman"/>
          <w:bCs/>
          <w:sz w:val="24"/>
          <w:szCs w:val="24"/>
        </w:rPr>
        <w:t>The suggestion is to stop producing loss-making product lines and concentrate on the company's core operations, which include beverages, bread, and biscuits. Earning power will increase prior to the effects of debt and taxes.</w:t>
      </w:r>
    </w:p>
    <w:p w:rsidR="00637646" w:rsidRPr="00637646" w:rsidRDefault="00637646" w:rsidP="00C97DE7">
      <w:pPr>
        <w:spacing w:line="276" w:lineRule="auto"/>
        <w:jc w:val="both"/>
        <w:rPr>
          <w:rFonts w:ascii="Times New Roman" w:hAnsi="Times New Roman" w:cs="Times New Roman"/>
          <w:sz w:val="24"/>
          <w:szCs w:val="24"/>
        </w:rPr>
      </w:pPr>
    </w:p>
    <w:p w:rsidR="00757CDC" w:rsidRDefault="00757CDC" w:rsidP="00C97DE7">
      <w:pPr>
        <w:spacing w:line="276" w:lineRule="auto"/>
        <w:jc w:val="both"/>
        <w:rPr>
          <w:rFonts w:ascii="Times New Roman" w:hAnsi="Times New Roman" w:cs="Times New Roman"/>
          <w:sz w:val="24"/>
          <w:szCs w:val="24"/>
        </w:rPr>
      </w:pPr>
    </w:p>
    <w:p w:rsidR="00072254" w:rsidRPr="00D2355D" w:rsidRDefault="00072254" w:rsidP="00C97DE7">
      <w:pPr>
        <w:spacing w:line="276" w:lineRule="auto"/>
        <w:jc w:val="both"/>
        <w:rPr>
          <w:rFonts w:ascii="Times New Roman" w:hAnsi="Times New Roman" w:cs="Times New Roman"/>
          <w:b/>
          <w:color w:val="000000" w:themeColor="text1"/>
          <w:sz w:val="32"/>
          <w:szCs w:val="36"/>
        </w:rPr>
      </w:pPr>
    </w:p>
    <w:p w:rsidR="00902870" w:rsidRPr="00D2355D" w:rsidRDefault="00902870" w:rsidP="00C97DE7">
      <w:pPr>
        <w:spacing w:line="276" w:lineRule="auto"/>
        <w:jc w:val="center"/>
        <w:rPr>
          <w:rFonts w:ascii="Times New Roman" w:hAnsi="Times New Roman" w:cs="Times New Roman"/>
          <w:b/>
          <w:color w:val="000000" w:themeColor="text1"/>
          <w:sz w:val="32"/>
          <w:szCs w:val="36"/>
        </w:rPr>
      </w:pPr>
      <w:r w:rsidRPr="00D2355D">
        <w:rPr>
          <w:rFonts w:ascii="Times New Roman" w:hAnsi="Times New Roman" w:cs="Times New Roman"/>
          <w:b/>
          <w:color w:val="000000" w:themeColor="text1"/>
          <w:sz w:val="32"/>
          <w:szCs w:val="36"/>
        </w:rPr>
        <w:lastRenderedPageBreak/>
        <w:t>Asset Management Ratio</w:t>
      </w:r>
    </w:p>
    <w:p w:rsidR="00EF5967" w:rsidRPr="00D2355D" w:rsidRDefault="00EF5967" w:rsidP="00C97DE7">
      <w:pPr>
        <w:spacing w:line="276" w:lineRule="auto"/>
        <w:jc w:val="center"/>
        <w:rPr>
          <w:rFonts w:ascii="Times New Roman" w:hAnsi="Times New Roman" w:cs="Times New Roman"/>
          <w:b/>
          <w:bCs/>
          <w:color w:val="000000" w:themeColor="text1"/>
          <w:sz w:val="28"/>
          <w:szCs w:val="24"/>
        </w:rPr>
      </w:pPr>
      <w:r w:rsidRPr="00D2355D">
        <w:rPr>
          <w:rFonts w:ascii="Times New Roman" w:hAnsi="Times New Roman" w:cs="Times New Roman"/>
          <w:b/>
          <w:bCs/>
          <w:color w:val="000000" w:themeColor="text1"/>
          <w:sz w:val="28"/>
          <w:szCs w:val="24"/>
        </w:rPr>
        <w:t>Inventory Turnover</w:t>
      </w:r>
    </w:p>
    <w:p w:rsidR="00EF5967" w:rsidRDefault="00EF5967" w:rsidP="00C97DE7">
      <w:pPr>
        <w:spacing w:line="276" w:lineRule="auto"/>
        <w:jc w:val="both"/>
        <w:rPr>
          <w:rFonts w:ascii="Times New Roman" w:hAnsi="Times New Roman" w:cs="Times New Roman"/>
          <w:sz w:val="24"/>
          <w:szCs w:val="24"/>
        </w:rPr>
      </w:pPr>
      <w:r>
        <w:rPr>
          <w:rFonts w:ascii="Times New Roman" w:hAnsi="Times New Roman" w:cs="Times New Roman"/>
          <w:sz w:val="24"/>
          <w:szCs w:val="24"/>
        </w:rPr>
        <w:t>This will give us an idea about how many times inventories have been turned over for Olympic and Fu-Wang</w:t>
      </w:r>
    </w:p>
    <w:p w:rsidR="00EF5967" w:rsidRPr="004A2362" w:rsidRDefault="00EF5967" w:rsidP="00C97DE7">
      <w:pPr>
        <w:spacing w:after="0" w:line="276" w:lineRule="auto"/>
        <w:jc w:val="both"/>
        <w:rPr>
          <w:rFonts w:ascii="Times New Roman" w:eastAsia="Times New Roman" w:hAnsi="Times New Roman" w:cs="Times New Roman"/>
          <w:b/>
          <w:sz w:val="32"/>
          <w:szCs w:val="24"/>
        </w:rPr>
      </w:pPr>
      <w:r w:rsidRPr="00EF5967">
        <w:rPr>
          <w:rFonts w:ascii="Times New Roman" w:eastAsia="Times New Roman" w:hAnsi="Times New Roman" w:cs="Times New Roman"/>
          <w:b/>
          <w:sz w:val="28"/>
          <w:szCs w:val="24"/>
        </w:rPr>
        <w:t>Inventory Turnover = COGS ÷ Inventory</w:t>
      </w:r>
      <w:r w:rsidRPr="00EF5967">
        <w:t xml:space="preserve"> </w:t>
      </w:r>
      <w:r w:rsidRPr="004A2362">
        <w:rPr>
          <w:rFonts w:ascii="Times New Roman" w:hAnsi="Times New Roman" w:cs="Times New Roman"/>
          <w:sz w:val="24"/>
        </w:rPr>
        <w:t>(Here COGS ≈ 70% of revenue, estimated from industry average.)</w:t>
      </w:r>
    </w:p>
    <w:p w:rsidR="00EF5967" w:rsidRPr="004A2362" w:rsidRDefault="00EF5967" w:rsidP="00C97DE7">
      <w:pPr>
        <w:numPr>
          <w:ilvl w:val="0"/>
          <w:numId w:val="7"/>
        </w:numPr>
        <w:spacing w:before="100" w:beforeAutospacing="1" w:after="100" w:afterAutospacing="1" w:line="276" w:lineRule="auto"/>
        <w:jc w:val="both"/>
        <w:rPr>
          <w:rStyle w:val="Strong"/>
          <w:rFonts w:ascii="Times New Roman" w:eastAsia="Times New Roman" w:hAnsi="Times New Roman" w:cs="Times New Roman"/>
          <w:b w:val="0"/>
          <w:bCs w:val="0"/>
          <w:sz w:val="24"/>
          <w:szCs w:val="24"/>
        </w:rPr>
      </w:pPr>
      <w:r w:rsidRPr="00B2194F">
        <w:rPr>
          <w:rFonts w:ascii="Times New Roman" w:eastAsia="Times New Roman" w:hAnsi="Times New Roman" w:cs="Times New Roman"/>
          <w:b/>
          <w:bCs/>
          <w:sz w:val="24"/>
          <w:szCs w:val="24"/>
        </w:rPr>
        <w:t>Olympic:</w:t>
      </w:r>
      <w:r w:rsidRPr="004A2362">
        <w:rPr>
          <w:rStyle w:val="Heading1Char"/>
          <w:rFonts w:eastAsiaTheme="minorHAnsi"/>
        </w:rPr>
        <w:t xml:space="preserve"> </w:t>
      </w:r>
    </w:p>
    <w:p w:rsidR="00EF5967" w:rsidRPr="002F4104" w:rsidRDefault="00EF5967" w:rsidP="00C97DE7">
      <w:pPr>
        <w:spacing w:before="100" w:beforeAutospacing="1" w:after="100" w:afterAutospacing="1" w:line="276" w:lineRule="auto"/>
        <w:ind w:left="720"/>
        <w:jc w:val="both"/>
        <w:rPr>
          <w:rStyle w:val="Strong"/>
          <w:rFonts w:ascii="Times New Roman" w:hAnsi="Times New Roman" w:cs="Times New Roman"/>
          <w:sz w:val="24"/>
        </w:rPr>
      </w:pPr>
      <w:r>
        <w:rPr>
          <w:rStyle w:val="Strong"/>
          <w:rFonts w:ascii="Times New Roman" w:hAnsi="Times New Roman" w:cs="Times New Roman"/>
          <w:sz w:val="24"/>
        </w:rPr>
        <w:t xml:space="preserve">          </w:t>
      </w:r>
      <w:r w:rsidRPr="002F4104">
        <w:rPr>
          <w:rStyle w:val="Strong"/>
          <w:rFonts w:ascii="Times New Roman" w:hAnsi="Times New Roman" w:cs="Times New Roman"/>
          <w:sz w:val="24"/>
        </w:rPr>
        <w:t>2022:</w:t>
      </w:r>
      <w:r w:rsidRPr="002F4104">
        <w:rPr>
          <w:rFonts w:ascii="Times New Roman" w:hAnsi="Times New Roman" w:cs="Times New Roman"/>
          <w:sz w:val="24"/>
        </w:rPr>
        <w:t xml:space="preserve"> (0.70 × 25,515,245,497) ÷ 2,000,887,326</w:t>
      </w:r>
      <w:r w:rsidRPr="002F4104">
        <w:rPr>
          <w:rFonts w:ascii="Times New Roman" w:hAnsi="Times New Roman" w:cs="Times New Roman"/>
          <w:sz w:val="24"/>
        </w:rPr>
        <w:br/>
        <w:t xml:space="preserve">       </w:t>
      </w:r>
      <w:r>
        <w:rPr>
          <w:rFonts w:ascii="Times New Roman" w:hAnsi="Times New Roman" w:cs="Times New Roman"/>
          <w:sz w:val="24"/>
        </w:rPr>
        <w:t xml:space="preserve">           </w:t>
      </w:r>
      <w:r w:rsidRPr="002F4104">
        <w:rPr>
          <w:rFonts w:ascii="Times New Roman" w:hAnsi="Times New Roman" w:cs="Times New Roman"/>
          <w:sz w:val="24"/>
        </w:rPr>
        <w:t xml:space="preserve">= 17,860,671,848 ÷ 2,000,887,326 = </w:t>
      </w:r>
      <w:r w:rsidRPr="002F4104">
        <w:rPr>
          <w:rStyle w:val="Strong"/>
          <w:rFonts w:ascii="Times New Roman" w:hAnsi="Times New Roman" w:cs="Times New Roman"/>
          <w:sz w:val="24"/>
        </w:rPr>
        <w:t>8.93%</w:t>
      </w:r>
    </w:p>
    <w:p w:rsidR="00EF5967" w:rsidRPr="002F4104" w:rsidRDefault="00EF5967" w:rsidP="00C97DE7">
      <w:pPr>
        <w:spacing w:before="100" w:beforeAutospacing="1" w:after="100" w:afterAutospacing="1" w:line="276" w:lineRule="auto"/>
        <w:ind w:left="720"/>
        <w:jc w:val="both"/>
        <w:rPr>
          <w:rStyle w:val="Strong"/>
          <w:rFonts w:ascii="Times New Roman" w:hAnsi="Times New Roman" w:cs="Times New Roman"/>
          <w:sz w:val="24"/>
        </w:rPr>
      </w:pPr>
      <w:r>
        <w:rPr>
          <w:rStyle w:val="Strong"/>
          <w:rFonts w:ascii="Times New Roman" w:hAnsi="Times New Roman" w:cs="Times New Roman"/>
          <w:sz w:val="24"/>
        </w:rPr>
        <w:t xml:space="preserve">          </w:t>
      </w:r>
      <w:r w:rsidRPr="002F4104">
        <w:rPr>
          <w:rStyle w:val="Strong"/>
          <w:rFonts w:ascii="Times New Roman" w:hAnsi="Times New Roman" w:cs="Times New Roman"/>
          <w:sz w:val="24"/>
        </w:rPr>
        <w:t>2023:</w:t>
      </w:r>
      <w:r w:rsidRPr="002F4104">
        <w:rPr>
          <w:rFonts w:ascii="Times New Roman" w:hAnsi="Times New Roman" w:cs="Times New Roman"/>
          <w:sz w:val="24"/>
        </w:rPr>
        <w:t xml:space="preserve"> (0.70 × 32,991,187,637) ÷ 2,628,020,764</w:t>
      </w:r>
      <w:r w:rsidRPr="002F4104">
        <w:rPr>
          <w:rFonts w:ascii="Times New Roman" w:hAnsi="Times New Roman" w:cs="Times New Roman"/>
          <w:sz w:val="24"/>
        </w:rPr>
        <w:br/>
        <w:t xml:space="preserve">          </w:t>
      </w:r>
      <w:r>
        <w:rPr>
          <w:rFonts w:ascii="Times New Roman" w:hAnsi="Times New Roman" w:cs="Times New Roman"/>
          <w:sz w:val="24"/>
        </w:rPr>
        <w:t xml:space="preserve">        </w:t>
      </w:r>
      <w:r w:rsidRPr="002F4104">
        <w:rPr>
          <w:rFonts w:ascii="Times New Roman" w:hAnsi="Times New Roman" w:cs="Times New Roman"/>
          <w:sz w:val="24"/>
        </w:rPr>
        <w:t xml:space="preserve">= 23,093,831,346 ÷ 2,628,020,764 = </w:t>
      </w:r>
      <w:r w:rsidRPr="002F4104">
        <w:rPr>
          <w:rStyle w:val="Strong"/>
          <w:rFonts w:ascii="Times New Roman" w:hAnsi="Times New Roman" w:cs="Times New Roman"/>
          <w:sz w:val="24"/>
        </w:rPr>
        <w:t>8.79%</w:t>
      </w:r>
    </w:p>
    <w:p w:rsidR="00EF5967" w:rsidRPr="002F4104" w:rsidRDefault="00EF5967" w:rsidP="00C97DE7">
      <w:pPr>
        <w:spacing w:before="100" w:beforeAutospacing="1" w:after="100" w:afterAutospacing="1" w:line="276" w:lineRule="auto"/>
        <w:ind w:left="720"/>
        <w:jc w:val="both"/>
        <w:rPr>
          <w:rFonts w:ascii="Times New Roman" w:eastAsia="Times New Roman" w:hAnsi="Times New Roman" w:cs="Times New Roman"/>
          <w:sz w:val="28"/>
          <w:szCs w:val="24"/>
        </w:rPr>
      </w:pPr>
      <w:r>
        <w:rPr>
          <w:rStyle w:val="Strong"/>
          <w:rFonts w:ascii="Times New Roman" w:hAnsi="Times New Roman" w:cs="Times New Roman"/>
          <w:sz w:val="24"/>
        </w:rPr>
        <w:t xml:space="preserve">          </w:t>
      </w:r>
      <w:r w:rsidRPr="002F4104">
        <w:rPr>
          <w:rStyle w:val="Strong"/>
          <w:rFonts w:ascii="Times New Roman" w:hAnsi="Times New Roman" w:cs="Times New Roman"/>
          <w:sz w:val="24"/>
        </w:rPr>
        <w:t>2024:</w:t>
      </w:r>
      <w:r w:rsidRPr="002F4104">
        <w:rPr>
          <w:rFonts w:ascii="Times New Roman" w:hAnsi="Times New Roman" w:cs="Times New Roman"/>
          <w:sz w:val="24"/>
        </w:rPr>
        <w:t xml:space="preserve"> (0.70 × 35,418,072,738) ÷ 3,196,216,886</w:t>
      </w:r>
      <w:r w:rsidRPr="002F4104">
        <w:rPr>
          <w:rFonts w:ascii="Times New Roman" w:hAnsi="Times New Roman" w:cs="Times New Roman"/>
          <w:sz w:val="24"/>
        </w:rPr>
        <w:br/>
        <w:t xml:space="preserve">           </w:t>
      </w:r>
      <w:r>
        <w:rPr>
          <w:rFonts w:ascii="Times New Roman" w:hAnsi="Times New Roman" w:cs="Times New Roman"/>
          <w:sz w:val="24"/>
        </w:rPr>
        <w:t xml:space="preserve">       </w:t>
      </w:r>
      <w:r w:rsidRPr="002F4104">
        <w:rPr>
          <w:rFonts w:ascii="Times New Roman" w:hAnsi="Times New Roman" w:cs="Times New Roman"/>
          <w:sz w:val="24"/>
        </w:rPr>
        <w:t xml:space="preserve">= 24,792,650,916 ÷ 3,196,216,886 = </w:t>
      </w:r>
      <w:r w:rsidRPr="002F4104">
        <w:rPr>
          <w:rStyle w:val="Strong"/>
          <w:rFonts w:ascii="Times New Roman" w:hAnsi="Times New Roman" w:cs="Times New Roman"/>
          <w:sz w:val="24"/>
        </w:rPr>
        <w:t>7.76%</w:t>
      </w:r>
    </w:p>
    <w:p w:rsidR="00EF5967" w:rsidRPr="002F4104" w:rsidRDefault="00EF5967" w:rsidP="00C97DE7">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B2194F">
        <w:rPr>
          <w:rFonts w:ascii="Times New Roman" w:eastAsia="Times New Roman" w:hAnsi="Times New Roman" w:cs="Times New Roman"/>
          <w:b/>
          <w:bCs/>
          <w:sz w:val="24"/>
          <w:szCs w:val="24"/>
        </w:rPr>
        <w:t>Fu-Wang:</w:t>
      </w:r>
    </w:p>
    <w:p w:rsidR="00EF5967" w:rsidRPr="004322A1" w:rsidRDefault="00EF5967" w:rsidP="00C97DE7">
      <w:pPr>
        <w:pStyle w:val="NormalWeb"/>
        <w:spacing w:line="276" w:lineRule="auto"/>
        <w:ind w:left="720"/>
        <w:jc w:val="both"/>
      </w:pPr>
      <w:r>
        <w:t xml:space="preserve">          </w:t>
      </w:r>
      <w:r w:rsidRPr="004322A1">
        <w:rPr>
          <w:rStyle w:val="Strong"/>
        </w:rPr>
        <w:t>2022:</w:t>
      </w:r>
      <w:r w:rsidRPr="004322A1">
        <w:t xml:space="preserve"> (0.70 × 1,140,000,000) ÷ 160,000,000</w:t>
      </w:r>
      <w:r w:rsidRPr="004322A1">
        <w:br/>
      </w:r>
      <w:r>
        <w:t xml:space="preserve">                  </w:t>
      </w:r>
      <w:r w:rsidRPr="004322A1">
        <w:t xml:space="preserve">= 798,000,000 ÷ 160,000,000 = </w:t>
      </w:r>
      <w:r w:rsidRPr="004322A1">
        <w:rPr>
          <w:rStyle w:val="Strong"/>
        </w:rPr>
        <w:t>4.99%</w:t>
      </w:r>
    </w:p>
    <w:p w:rsidR="00EF5967" w:rsidRPr="004322A1" w:rsidRDefault="00EF5967" w:rsidP="00C97DE7">
      <w:pPr>
        <w:pStyle w:val="NormalWeb"/>
        <w:spacing w:line="276" w:lineRule="auto"/>
        <w:ind w:left="720"/>
        <w:jc w:val="both"/>
      </w:pPr>
      <w:r>
        <w:rPr>
          <w:rStyle w:val="Strong"/>
        </w:rPr>
        <w:t xml:space="preserve">          </w:t>
      </w:r>
      <w:r w:rsidRPr="004322A1">
        <w:rPr>
          <w:rStyle w:val="Strong"/>
        </w:rPr>
        <w:t>2023:</w:t>
      </w:r>
      <w:r w:rsidRPr="004322A1">
        <w:t xml:space="preserve"> (0.70 × 1,190,000,000) ÷ 168,000,000</w:t>
      </w:r>
      <w:r w:rsidRPr="004322A1">
        <w:br/>
      </w:r>
      <w:r>
        <w:t xml:space="preserve">                 </w:t>
      </w:r>
      <w:r w:rsidRPr="004322A1">
        <w:t xml:space="preserve">= 833,000,000 ÷ 168,000,000= </w:t>
      </w:r>
      <w:r w:rsidRPr="004322A1">
        <w:rPr>
          <w:rStyle w:val="Strong"/>
        </w:rPr>
        <w:t>4.96%</w:t>
      </w:r>
    </w:p>
    <w:p w:rsidR="00EF5967" w:rsidRDefault="00EF5967" w:rsidP="00C97DE7">
      <w:pPr>
        <w:spacing w:before="100" w:beforeAutospacing="1" w:after="100" w:afterAutospacing="1" w:line="276" w:lineRule="auto"/>
        <w:jc w:val="both"/>
        <w:rPr>
          <w:rStyle w:val="Strong"/>
          <w:rFonts w:ascii="Times New Roman" w:hAnsi="Times New Roman" w:cs="Times New Roman"/>
          <w:sz w:val="24"/>
          <w:szCs w:val="24"/>
        </w:rPr>
      </w:pPr>
      <w:r w:rsidRPr="004322A1">
        <w:rPr>
          <w:rStyle w:val="Strong"/>
          <w:rFonts w:ascii="Times New Roman" w:hAnsi="Times New Roman" w:cs="Times New Roman"/>
          <w:sz w:val="24"/>
          <w:szCs w:val="24"/>
        </w:rPr>
        <w:t xml:space="preserve">               </w:t>
      </w:r>
      <w:r>
        <w:rPr>
          <w:rStyle w:val="Strong"/>
          <w:rFonts w:ascii="Times New Roman" w:hAnsi="Times New Roman" w:cs="Times New Roman"/>
          <w:sz w:val="24"/>
          <w:szCs w:val="24"/>
        </w:rPr>
        <w:t xml:space="preserve">       </w:t>
      </w:r>
      <w:r w:rsidRPr="004322A1">
        <w:rPr>
          <w:rStyle w:val="Strong"/>
          <w:rFonts w:ascii="Times New Roman" w:hAnsi="Times New Roman" w:cs="Times New Roman"/>
          <w:sz w:val="24"/>
          <w:szCs w:val="24"/>
        </w:rPr>
        <w:t>2024:</w:t>
      </w:r>
      <w:r w:rsidRPr="004322A1">
        <w:rPr>
          <w:rFonts w:ascii="Times New Roman" w:hAnsi="Times New Roman" w:cs="Times New Roman"/>
          <w:sz w:val="24"/>
          <w:szCs w:val="24"/>
        </w:rPr>
        <w:t xml:space="preserve"> 0.70 × 1,290,000,000) ÷ 180,000,000</w:t>
      </w:r>
      <w:r w:rsidRPr="004322A1">
        <w:rPr>
          <w:rFonts w:ascii="Times New Roman" w:hAnsi="Times New Roman" w:cs="Times New Roman"/>
          <w:sz w:val="24"/>
          <w:szCs w:val="24"/>
        </w:rPr>
        <w:br/>
        <w:t xml:space="preserve">    </w:t>
      </w:r>
      <w:r>
        <w:rPr>
          <w:rFonts w:ascii="Times New Roman" w:hAnsi="Times New Roman" w:cs="Times New Roman"/>
          <w:sz w:val="24"/>
          <w:szCs w:val="24"/>
        </w:rPr>
        <w:t xml:space="preserve">                         </w:t>
      </w:r>
      <w:r w:rsidRPr="004322A1">
        <w:rPr>
          <w:rFonts w:ascii="Times New Roman" w:hAnsi="Times New Roman" w:cs="Times New Roman"/>
          <w:sz w:val="24"/>
          <w:szCs w:val="24"/>
        </w:rPr>
        <w:t xml:space="preserve"> = 903,000,000 ÷ 180,000,000 = </w:t>
      </w:r>
      <w:r w:rsidRPr="004322A1">
        <w:rPr>
          <w:rStyle w:val="Strong"/>
          <w:rFonts w:ascii="Times New Roman" w:hAnsi="Times New Roman" w:cs="Times New Roman"/>
          <w:sz w:val="24"/>
          <w:szCs w:val="24"/>
        </w:rPr>
        <w:t>5.02%</w:t>
      </w:r>
    </w:p>
    <w:p w:rsidR="00902870" w:rsidRDefault="00C90637" w:rsidP="00C97DE7">
      <w:pPr>
        <w:spacing w:line="276"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t>Olympic:</w:t>
      </w:r>
      <w:r w:rsidRPr="00C90637">
        <w:rPr>
          <w:rFonts w:ascii="Times New Roman" w:hAnsi="Times New Roman" w:cs="Times New Roman"/>
          <w:sz w:val="24"/>
          <w:szCs w:val="24"/>
        </w:rPr>
        <w:t xml:space="preserve"> </w:t>
      </w:r>
      <w:r>
        <w:rPr>
          <w:rFonts w:ascii="Times New Roman" w:hAnsi="Times New Roman" w:cs="Times New Roman"/>
          <w:sz w:val="24"/>
          <w:szCs w:val="24"/>
        </w:rPr>
        <w:t xml:space="preserve">From the data we can see that over the last three years </w:t>
      </w:r>
      <w:proofErr w:type="spellStart"/>
      <w:r>
        <w:rPr>
          <w:rFonts w:ascii="Times New Roman" w:hAnsi="Times New Roman" w:cs="Times New Roman"/>
          <w:sz w:val="24"/>
          <w:szCs w:val="24"/>
        </w:rPr>
        <w:t>Olympic’s</w:t>
      </w:r>
      <w:proofErr w:type="spellEnd"/>
      <w:r>
        <w:rPr>
          <w:rFonts w:ascii="Times New Roman" w:hAnsi="Times New Roman" w:cs="Times New Roman"/>
          <w:sz w:val="24"/>
          <w:szCs w:val="24"/>
        </w:rPr>
        <w:t xml:space="preserve"> Inventory has slightly decreased indicating they have slightly excess inventories from the previous years. </w:t>
      </w:r>
    </w:p>
    <w:p w:rsidR="00C90637" w:rsidRDefault="00C90637" w:rsidP="00C97DE7">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Fu-Wang: </w:t>
      </w:r>
      <w:r>
        <w:rPr>
          <w:rFonts w:ascii="Times New Roman" w:eastAsia="Times New Roman" w:hAnsi="Times New Roman" w:cs="Times New Roman"/>
          <w:sz w:val="24"/>
          <w:szCs w:val="24"/>
        </w:rPr>
        <w:t>From the observed data, we can see that Fu-Wang’s inventory turnover has increased indicating they are trying to reduce their inventories</w:t>
      </w:r>
    </w:p>
    <w:p w:rsidR="00C90637" w:rsidRDefault="00C90637" w:rsidP="00C97DE7">
      <w:pPr>
        <w:spacing w:before="100" w:beforeAutospacing="1" w:after="100" w:afterAutospacing="1" w:line="276"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t>Benchmarking Comparison:</w:t>
      </w:r>
      <w:r w:rsidRPr="006B6A72">
        <w:rPr>
          <w:rFonts w:ascii="Times New Roman" w:hAnsi="Times New Roman" w:cs="Times New Roman"/>
          <w:sz w:val="24"/>
          <w:szCs w:val="24"/>
        </w:rPr>
        <w:t xml:space="preserve"> </w:t>
      </w:r>
      <w:r>
        <w:rPr>
          <w:rFonts w:ascii="Times New Roman" w:hAnsi="Times New Roman" w:cs="Times New Roman"/>
          <w:sz w:val="24"/>
          <w:szCs w:val="24"/>
        </w:rPr>
        <w:t xml:space="preserve">Here our benchmark company is Olympic. We are considering its performance as our industry average. So, we can say Fu-Wang’s is performing below industry average which indicates Fu-Wang is less efficient than Olympic </w:t>
      </w:r>
      <w:r w:rsidR="005371AD">
        <w:rPr>
          <w:rFonts w:ascii="Times New Roman" w:hAnsi="Times New Roman" w:cs="Times New Roman"/>
          <w:sz w:val="24"/>
          <w:szCs w:val="24"/>
        </w:rPr>
        <w:t>in terms of managing their inventories. However, they are focusing on reducing it.</w:t>
      </w:r>
    </w:p>
    <w:p w:rsidR="005371AD" w:rsidRPr="00757528" w:rsidRDefault="005371AD" w:rsidP="00C97DE7">
      <w:pPr>
        <w:spacing w:before="100" w:beforeAutospacing="1" w:after="100" w:afterAutospacing="1" w:line="276" w:lineRule="auto"/>
        <w:jc w:val="both"/>
        <w:rPr>
          <w:rFonts w:ascii="Times New Roman" w:hAnsi="Times New Roman" w:cs="Times New Roman"/>
          <w:bCs/>
          <w:sz w:val="24"/>
          <w:szCs w:val="24"/>
        </w:rPr>
      </w:pPr>
      <w:r w:rsidRPr="00757528">
        <w:rPr>
          <w:rFonts w:ascii="Times New Roman" w:hAnsi="Times New Roman" w:cs="Times New Roman"/>
          <w:b/>
          <w:bCs/>
          <w:sz w:val="24"/>
          <w:szCs w:val="24"/>
        </w:rPr>
        <w:lastRenderedPageBreak/>
        <w:t>Recommendation:</w:t>
      </w:r>
      <w:r w:rsidRPr="005371AD">
        <w:rPr>
          <w:rFonts w:ascii="Times New Roman" w:hAnsi="Times New Roman" w:cs="Times New Roman"/>
          <w:b/>
          <w:bCs/>
          <w:sz w:val="24"/>
          <w:szCs w:val="24"/>
        </w:rPr>
        <w:t xml:space="preserve"> </w:t>
      </w:r>
      <w:r w:rsidR="00757528" w:rsidRPr="00757528">
        <w:rPr>
          <w:rFonts w:ascii="Times New Roman" w:hAnsi="Times New Roman" w:cs="Times New Roman"/>
          <w:bCs/>
          <w:sz w:val="24"/>
          <w:szCs w:val="24"/>
        </w:rPr>
        <w:t>To cut down on excess stock and carrying costs, it is advised to implement a just-in-time (JIT) inventory system and enhance demand forecasting.</w:t>
      </w:r>
    </w:p>
    <w:p w:rsidR="005371AD" w:rsidRPr="00D2355D" w:rsidRDefault="005371AD" w:rsidP="00C97DE7">
      <w:pPr>
        <w:spacing w:before="100" w:beforeAutospacing="1" w:after="100" w:afterAutospacing="1" w:line="276" w:lineRule="auto"/>
        <w:jc w:val="both"/>
        <w:rPr>
          <w:rFonts w:ascii="Times New Roman" w:hAnsi="Times New Roman" w:cs="Times New Roman"/>
          <w:b/>
          <w:bCs/>
          <w:color w:val="000000" w:themeColor="text1"/>
          <w:sz w:val="28"/>
          <w:szCs w:val="24"/>
        </w:rPr>
      </w:pPr>
    </w:p>
    <w:p w:rsidR="005371AD" w:rsidRPr="00D2355D" w:rsidRDefault="005371AD" w:rsidP="00C97DE7">
      <w:pPr>
        <w:spacing w:line="276" w:lineRule="auto"/>
        <w:jc w:val="center"/>
        <w:rPr>
          <w:rFonts w:ascii="Times New Roman" w:hAnsi="Times New Roman" w:cs="Times New Roman"/>
          <w:b/>
          <w:bCs/>
          <w:color w:val="000000" w:themeColor="text1"/>
          <w:sz w:val="28"/>
          <w:szCs w:val="24"/>
        </w:rPr>
      </w:pPr>
      <w:r w:rsidRPr="00D2355D">
        <w:rPr>
          <w:rFonts w:ascii="Times New Roman" w:hAnsi="Times New Roman" w:cs="Times New Roman"/>
          <w:b/>
          <w:bCs/>
          <w:color w:val="000000" w:themeColor="text1"/>
          <w:sz w:val="28"/>
          <w:szCs w:val="24"/>
        </w:rPr>
        <w:t>Days Sales Outstanding</w:t>
      </w:r>
    </w:p>
    <w:p w:rsidR="005371AD" w:rsidRDefault="005371AD" w:rsidP="00C97DE7">
      <w:pPr>
        <w:spacing w:line="276" w:lineRule="auto"/>
        <w:jc w:val="both"/>
        <w:rPr>
          <w:rFonts w:ascii="Times New Roman" w:hAnsi="Times New Roman" w:cs="Times New Roman"/>
          <w:sz w:val="24"/>
          <w:szCs w:val="24"/>
        </w:rPr>
      </w:pPr>
      <w:r>
        <w:rPr>
          <w:rFonts w:ascii="Times New Roman" w:hAnsi="Times New Roman" w:cs="Times New Roman"/>
          <w:sz w:val="24"/>
          <w:szCs w:val="24"/>
        </w:rPr>
        <w:t>It wil</w:t>
      </w:r>
      <w:r w:rsidR="00B2004B">
        <w:rPr>
          <w:rFonts w:ascii="Times New Roman" w:hAnsi="Times New Roman" w:cs="Times New Roman"/>
          <w:sz w:val="24"/>
          <w:szCs w:val="24"/>
        </w:rPr>
        <w:t xml:space="preserve">l give us an idea about the </w:t>
      </w:r>
      <w:r>
        <w:rPr>
          <w:rFonts w:ascii="Times New Roman" w:hAnsi="Times New Roman" w:cs="Times New Roman"/>
          <w:sz w:val="24"/>
          <w:szCs w:val="24"/>
        </w:rPr>
        <w:t>length of time the organization must wait after making sales before receiving cash</w:t>
      </w:r>
    </w:p>
    <w:p w:rsidR="005371AD" w:rsidRPr="005371AD" w:rsidRDefault="005371AD" w:rsidP="00C97DE7">
      <w:pPr>
        <w:pStyle w:val="Heading2"/>
        <w:spacing w:line="276" w:lineRule="auto"/>
        <w:jc w:val="both"/>
        <w:rPr>
          <w:rFonts w:ascii="Times New Roman" w:hAnsi="Times New Roman" w:cs="Times New Roman"/>
          <w:color w:val="auto"/>
          <w:sz w:val="28"/>
        </w:rPr>
      </w:pPr>
      <w:r w:rsidRPr="005371AD">
        <w:rPr>
          <w:rStyle w:val="Strong"/>
          <w:rFonts w:ascii="Times New Roman" w:hAnsi="Times New Roman" w:cs="Times New Roman"/>
          <w:color w:val="auto"/>
          <w:sz w:val="28"/>
        </w:rPr>
        <w:t>Days Sales Outstanding (DSO) = (</w:t>
      </w:r>
      <w:r w:rsidRPr="005371AD">
        <w:rPr>
          <w:rStyle w:val="katex-mathml"/>
          <w:rFonts w:ascii="Times New Roman" w:hAnsi="Times New Roman" w:cs="Times New Roman"/>
          <w:b/>
          <w:bCs/>
          <w:color w:val="auto"/>
          <w:sz w:val="28"/>
        </w:rPr>
        <w:t xml:space="preserve">Receivables </w:t>
      </w:r>
      <w:r w:rsidRPr="005371AD">
        <w:rPr>
          <w:rFonts w:ascii="Times New Roman" w:hAnsi="Times New Roman" w:cs="Times New Roman"/>
          <w:b/>
          <w:bCs/>
          <w:color w:val="auto"/>
          <w:sz w:val="28"/>
        </w:rPr>
        <w:t xml:space="preserve">÷ </w:t>
      </w:r>
      <w:r w:rsidRPr="005371AD">
        <w:rPr>
          <w:rStyle w:val="katex-mathml"/>
          <w:rFonts w:ascii="Times New Roman" w:hAnsi="Times New Roman" w:cs="Times New Roman"/>
          <w:b/>
          <w:bCs/>
          <w:color w:val="auto"/>
          <w:sz w:val="28"/>
        </w:rPr>
        <w:t>Revenue) ×</w:t>
      </w:r>
      <w:r w:rsidRPr="005371AD">
        <w:rPr>
          <w:rStyle w:val="mord"/>
          <w:rFonts w:ascii="Times New Roman" w:hAnsi="Times New Roman" w:cs="Times New Roman"/>
          <w:b/>
          <w:bCs/>
          <w:color w:val="auto"/>
          <w:sz w:val="28"/>
        </w:rPr>
        <w:t>365</w:t>
      </w:r>
      <w:r w:rsidRPr="005371AD">
        <w:rPr>
          <w:rFonts w:ascii="Times New Roman" w:hAnsi="Times New Roman" w:cs="Times New Roman"/>
          <w:color w:val="auto"/>
          <w:sz w:val="28"/>
        </w:rPr>
        <w:t xml:space="preserve"> </w:t>
      </w:r>
    </w:p>
    <w:p w:rsidR="005371AD" w:rsidRPr="00C826D1" w:rsidRDefault="005371AD" w:rsidP="00C97DE7">
      <w:pPr>
        <w:pStyle w:val="NormalWeb"/>
        <w:numPr>
          <w:ilvl w:val="0"/>
          <w:numId w:val="8"/>
        </w:numPr>
        <w:spacing w:line="276" w:lineRule="auto"/>
        <w:jc w:val="both"/>
        <w:rPr>
          <w:rStyle w:val="Strong"/>
          <w:b w:val="0"/>
          <w:bCs w:val="0"/>
        </w:rPr>
      </w:pPr>
      <w:r>
        <w:rPr>
          <w:rStyle w:val="Strong"/>
        </w:rPr>
        <w:t xml:space="preserve">Olympic </w:t>
      </w:r>
    </w:p>
    <w:p w:rsidR="005371AD" w:rsidRDefault="005371AD" w:rsidP="00C97DE7">
      <w:pPr>
        <w:pStyle w:val="NormalWeb"/>
        <w:spacing w:line="276" w:lineRule="auto"/>
        <w:ind w:left="720"/>
        <w:jc w:val="both"/>
      </w:pPr>
      <w:r>
        <w:rPr>
          <w:rStyle w:val="Strong"/>
        </w:rPr>
        <w:t>2022:</w:t>
      </w:r>
      <w:r>
        <w:t xml:space="preserve"> (765,457,365 ÷ 25,515,245,497) × 365 = 0.03 × 365 = </w:t>
      </w:r>
      <w:r>
        <w:rPr>
          <w:rStyle w:val="Strong"/>
        </w:rPr>
        <w:t>10.95 days</w:t>
      </w:r>
    </w:p>
    <w:p w:rsidR="005371AD" w:rsidRDefault="005371AD" w:rsidP="00C97DE7">
      <w:pPr>
        <w:pStyle w:val="NormalWeb"/>
        <w:spacing w:line="276" w:lineRule="auto"/>
        <w:ind w:left="720"/>
        <w:jc w:val="both"/>
        <w:rPr>
          <w:rStyle w:val="Strong"/>
        </w:rPr>
      </w:pPr>
      <w:r>
        <w:rPr>
          <w:rStyle w:val="Strong"/>
        </w:rPr>
        <w:t>2023:</w:t>
      </w:r>
      <w:r>
        <w:t xml:space="preserve"> (989,735,629 ÷ 32,991,187,637) × 365 = 0.03 × 365 = </w:t>
      </w:r>
      <w:r>
        <w:rPr>
          <w:rStyle w:val="Strong"/>
        </w:rPr>
        <w:t>10.95 days</w:t>
      </w:r>
    </w:p>
    <w:p w:rsidR="005371AD" w:rsidRDefault="005371AD" w:rsidP="00C97DE7">
      <w:pPr>
        <w:pStyle w:val="NormalWeb"/>
        <w:spacing w:line="276" w:lineRule="auto"/>
        <w:ind w:left="720"/>
        <w:jc w:val="both"/>
      </w:pPr>
      <w:r>
        <w:rPr>
          <w:rStyle w:val="Strong"/>
        </w:rPr>
        <w:t>2024:</w:t>
      </w:r>
      <w:r>
        <w:t xml:space="preserve"> (1,062,542,182 ÷ 35,418,072,738) × 365 = 0.03 × 365 = </w:t>
      </w:r>
      <w:r>
        <w:rPr>
          <w:rStyle w:val="Strong"/>
        </w:rPr>
        <w:t>10.95 days</w:t>
      </w:r>
    </w:p>
    <w:p w:rsidR="005371AD" w:rsidRPr="00C826D1" w:rsidRDefault="005371AD" w:rsidP="00C97DE7">
      <w:pPr>
        <w:pStyle w:val="NormalWeb"/>
        <w:numPr>
          <w:ilvl w:val="0"/>
          <w:numId w:val="8"/>
        </w:numPr>
        <w:spacing w:line="276" w:lineRule="auto"/>
        <w:jc w:val="both"/>
        <w:rPr>
          <w:rStyle w:val="Strong"/>
          <w:b w:val="0"/>
          <w:bCs w:val="0"/>
        </w:rPr>
      </w:pPr>
      <w:r>
        <w:rPr>
          <w:rStyle w:val="Strong"/>
        </w:rPr>
        <w:t xml:space="preserve">Fu-Wang </w:t>
      </w:r>
    </w:p>
    <w:p w:rsidR="005371AD" w:rsidRDefault="005371AD" w:rsidP="00C97DE7">
      <w:pPr>
        <w:pStyle w:val="NormalWeb"/>
        <w:spacing w:line="276" w:lineRule="auto"/>
        <w:ind w:left="720"/>
        <w:jc w:val="both"/>
      </w:pPr>
      <w:r>
        <w:rPr>
          <w:rStyle w:val="Strong"/>
        </w:rPr>
        <w:t>2022:</w:t>
      </w:r>
      <w:r>
        <w:t xml:space="preserve"> (114,000,000 ÷ 1,140,000,000) × 365 = 0.10 × 365 = </w:t>
      </w:r>
      <w:r>
        <w:rPr>
          <w:rStyle w:val="Strong"/>
        </w:rPr>
        <w:t>36.5 days</w:t>
      </w:r>
    </w:p>
    <w:p w:rsidR="005371AD" w:rsidRDefault="005371AD" w:rsidP="00C97DE7">
      <w:pPr>
        <w:pStyle w:val="NormalWeb"/>
        <w:spacing w:line="276" w:lineRule="auto"/>
        <w:ind w:left="720"/>
        <w:jc w:val="both"/>
        <w:rPr>
          <w:rStyle w:val="Strong"/>
        </w:rPr>
      </w:pPr>
      <w:r>
        <w:rPr>
          <w:rStyle w:val="Strong"/>
        </w:rPr>
        <w:t>2023:</w:t>
      </w:r>
      <w:r>
        <w:t xml:space="preserve"> (119,000,000 ÷ 1,190,000,000) × 365 = 0.10 × 365 = </w:t>
      </w:r>
      <w:r>
        <w:rPr>
          <w:rStyle w:val="Strong"/>
        </w:rPr>
        <w:t>36.5 days</w:t>
      </w:r>
    </w:p>
    <w:p w:rsidR="005371AD" w:rsidRDefault="005371AD" w:rsidP="00C97DE7">
      <w:pPr>
        <w:pStyle w:val="NormalWeb"/>
        <w:spacing w:line="276" w:lineRule="auto"/>
        <w:ind w:left="720"/>
        <w:jc w:val="both"/>
        <w:rPr>
          <w:rStyle w:val="Strong"/>
        </w:rPr>
      </w:pPr>
      <w:r>
        <w:rPr>
          <w:rStyle w:val="Strong"/>
        </w:rPr>
        <w:t>2024:</w:t>
      </w:r>
      <w:r>
        <w:t xml:space="preserve"> (129,000,000 ÷ 1,290,000,000) × 365 = 0.10 × 365 = </w:t>
      </w:r>
      <w:r>
        <w:rPr>
          <w:rStyle w:val="Strong"/>
        </w:rPr>
        <w:t>36.5 days</w:t>
      </w:r>
    </w:p>
    <w:p w:rsidR="005371AD" w:rsidRDefault="005371AD" w:rsidP="00C97DE7">
      <w:pPr>
        <w:pStyle w:val="NormalWeb"/>
        <w:spacing w:line="276" w:lineRule="auto"/>
        <w:jc w:val="both"/>
        <w:rPr>
          <w:rStyle w:val="Strong"/>
          <w:b w:val="0"/>
          <w:bCs w:val="0"/>
        </w:rPr>
      </w:pPr>
      <w:r w:rsidRPr="005371AD">
        <w:rPr>
          <w:rStyle w:val="Strong"/>
        </w:rPr>
        <w:t xml:space="preserve">Olympic: </w:t>
      </w:r>
      <w:r>
        <w:rPr>
          <w:rStyle w:val="Strong"/>
          <w:b w:val="0"/>
          <w:bCs w:val="0"/>
        </w:rPr>
        <w:t xml:space="preserve">Olympic is taking 10.95 days to receive cash after making sales over the last three years </w:t>
      </w:r>
    </w:p>
    <w:p w:rsidR="005371AD" w:rsidRDefault="005371AD" w:rsidP="00C97DE7">
      <w:pPr>
        <w:pStyle w:val="NormalWeb"/>
        <w:spacing w:line="276" w:lineRule="auto"/>
        <w:jc w:val="both"/>
        <w:rPr>
          <w:rStyle w:val="Strong"/>
          <w:b w:val="0"/>
          <w:bCs w:val="0"/>
        </w:rPr>
      </w:pPr>
      <w:r>
        <w:rPr>
          <w:rStyle w:val="Strong"/>
        </w:rPr>
        <w:t xml:space="preserve">Fu-Wang: </w:t>
      </w:r>
      <w:r>
        <w:rPr>
          <w:rStyle w:val="Strong"/>
          <w:b w:val="0"/>
          <w:bCs w:val="0"/>
        </w:rPr>
        <w:t>Fu-Wang is making 36.5 days after making sales over the last three years</w:t>
      </w:r>
    </w:p>
    <w:p w:rsidR="005371AD" w:rsidRDefault="005371AD" w:rsidP="00C97DE7">
      <w:pPr>
        <w:pStyle w:val="NormalWeb"/>
        <w:spacing w:line="276" w:lineRule="auto"/>
        <w:jc w:val="both"/>
        <w:rPr>
          <w:rStyle w:val="Strong"/>
          <w:b w:val="0"/>
          <w:bCs w:val="0"/>
        </w:rPr>
      </w:pPr>
      <w:r>
        <w:rPr>
          <w:rStyle w:val="Strong"/>
        </w:rPr>
        <w:t xml:space="preserve">Benchmarking Comparison: </w:t>
      </w:r>
      <w:r>
        <w:rPr>
          <w:rStyle w:val="Strong"/>
          <w:b w:val="0"/>
          <w:bCs w:val="0"/>
        </w:rPr>
        <w:t>Fu-Wang’s DSO is much more higher than Olympic which indicates they are taking much more time to receive cash after making sales than the industry average. It means their customers might not paying bills on time.</w:t>
      </w:r>
    </w:p>
    <w:p w:rsidR="00D307F9" w:rsidRPr="00C97DE7" w:rsidRDefault="005371AD" w:rsidP="00C97DE7">
      <w:pPr>
        <w:pStyle w:val="NormalWeb"/>
        <w:spacing w:line="276" w:lineRule="auto"/>
        <w:jc w:val="both"/>
        <w:rPr>
          <w:b/>
          <w:bCs/>
        </w:rPr>
      </w:pPr>
      <w:r w:rsidRPr="00757528">
        <w:rPr>
          <w:rStyle w:val="Strong"/>
        </w:rPr>
        <w:t>Recommendation:</w:t>
      </w:r>
      <w:r w:rsidRPr="005371AD">
        <w:rPr>
          <w:rStyle w:val="Strong"/>
        </w:rPr>
        <w:t xml:space="preserve"> </w:t>
      </w:r>
      <w:r w:rsidR="00757528" w:rsidRPr="00757528">
        <w:rPr>
          <w:rStyle w:val="Strong"/>
          <w:b w:val="0"/>
        </w:rPr>
        <w:t>Strengthen credit policies and increase the effectiveness of collection. DSO can be decreased by imposing stricter credit terms and providing modest early payment discounts.</w:t>
      </w:r>
    </w:p>
    <w:p w:rsidR="00072254" w:rsidRDefault="00072254" w:rsidP="00C97DE7">
      <w:pPr>
        <w:pStyle w:val="NormalWeb"/>
        <w:spacing w:line="276" w:lineRule="auto"/>
        <w:jc w:val="center"/>
        <w:rPr>
          <w:b/>
          <w:bCs/>
          <w:color w:val="000000" w:themeColor="text1"/>
          <w:sz w:val="28"/>
        </w:rPr>
      </w:pPr>
    </w:p>
    <w:p w:rsidR="00072254" w:rsidRDefault="00072254" w:rsidP="00C97DE7">
      <w:pPr>
        <w:pStyle w:val="NormalWeb"/>
        <w:spacing w:line="276" w:lineRule="auto"/>
        <w:jc w:val="center"/>
        <w:rPr>
          <w:b/>
          <w:bCs/>
          <w:color w:val="000000" w:themeColor="text1"/>
          <w:sz w:val="28"/>
        </w:rPr>
      </w:pPr>
    </w:p>
    <w:p w:rsidR="005371AD" w:rsidRPr="00D2355D" w:rsidRDefault="00B2004B" w:rsidP="00C97DE7">
      <w:pPr>
        <w:pStyle w:val="NormalWeb"/>
        <w:spacing w:line="276" w:lineRule="auto"/>
        <w:jc w:val="center"/>
        <w:rPr>
          <w:b/>
          <w:bCs/>
          <w:color w:val="000000" w:themeColor="text1"/>
          <w:sz w:val="28"/>
        </w:rPr>
      </w:pPr>
      <w:r w:rsidRPr="00D2355D">
        <w:rPr>
          <w:b/>
          <w:bCs/>
          <w:color w:val="000000" w:themeColor="text1"/>
          <w:sz w:val="28"/>
        </w:rPr>
        <w:lastRenderedPageBreak/>
        <w:t>Fixed Asset Turnover</w:t>
      </w:r>
    </w:p>
    <w:p w:rsidR="00B2004B" w:rsidRPr="00B2004B" w:rsidRDefault="001F7881" w:rsidP="00C97DE7">
      <w:pPr>
        <w:pStyle w:val="NormalWeb"/>
        <w:spacing w:line="276" w:lineRule="auto"/>
        <w:jc w:val="both"/>
      </w:pPr>
      <w:r>
        <w:t>This will give us an idea about Olympic and Fu- Wang are efficiently utilizing its fixed assets to generate sales.</w:t>
      </w:r>
    </w:p>
    <w:p w:rsidR="001F7881" w:rsidRPr="001F7881" w:rsidRDefault="005371AD" w:rsidP="00C97DE7">
      <w:pPr>
        <w:pStyle w:val="Heading2"/>
        <w:spacing w:line="276" w:lineRule="auto"/>
        <w:jc w:val="both"/>
        <w:rPr>
          <w:rFonts w:ascii="Times New Roman" w:hAnsi="Times New Roman" w:cs="Times New Roman"/>
          <w:b/>
          <w:bCs/>
          <w:color w:val="auto"/>
        </w:rPr>
      </w:pPr>
      <w:r w:rsidRPr="00CD121B">
        <w:rPr>
          <w:rFonts w:ascii="Times New Roman" w:hAnsi="Times New Roman" w:cs="Times New Roman"/>
          <w:b/>
          <w:bCs/>
          <w:sz w:val="24"/>
          <w:szCs w:val="24"/>
        </w:rPr>
        <w:t xml:space="preserve"> </w:t>
      </w:r>
      <w:r w:rsidR="001F7881" w:rsidRPr="00CD121B">
        <w:rPr>
          <w:rStyle w:val="Strong"/>
          <w:rFonts w:ascii="Times New Roman" w:hAnsi="Times New Roman" w:cs="Times New Roman"/>
          <w:color w:val="auto"/>
          <w:sz w:val="28"/>
        </w:rPr>
        <w:t>Fixed Asset Turnover</w:t>
      </w:r>
      <w:r w:rsidR="001F7881" w:rsidRPr="00CD121B">
        <w:rPr>
          <w:rStyle w:val="Strong"/>
          <w:rFonts w:ascii="Times New Roman" w:hAnsi="Times New Roman" w:cs="Times New Roman"/>
          <w:b w:val="0"/>
          <w:bCs w:val="0"/>
          <w:color w:val="auto"/>
          <w:sz w:val="28"/>
        </w:rPr>
        <w:t xml:space="preserve"> </w:t>
      </w:r>
      <w:r w:rsidR="001F7881" w:rsidRPr="00CD121B">
        <w:rPr>
          <w:rStyle w:val="katex-mathml"/>
          <w:rFonts w:ascii="Times New Roman" w:hAnsi="Times New Roman" w:cs="Times New Roman"/>
          <w:b/>
          <w:bCs/>
          <w:color w:val="auto"/>
          <w:sz w:val="28"/>
        </w:rPr>
        <w:t>=Revenue</w:t>
      </w:r>
      <w:r w:rsidR="001F7881" w:rsidRPr="001F7881">
        <w:rPr>
          <w:rStyle w:val="katex-mathml"/>
          <w:rFonts w:ascii="Times New Roman" w:hAnsi="Times New Roman" w:cs="Times New Roman"/>
          <w:b/>
          <w:bCs/>
          <w:color w:val="auto"/>
          <w:sz w:val="28"/>
        </w:rPr>
        <w:t xml:space="preserve"> </w:t>
      </w:r>
      <w:r w:rsidR="001F7881" w:rsidRPr="001F7881">
        <w:rPr>
          <w:rFonts w:ascii="Times New Roman" w:hAnsi="Times New Roman" w:cs="Times New Roman"/>
          <w:b/>
          <w:bCs/>
          <w:color w:val="auto"/>
          <w:sz w:val="28"/>
        </w:rPr>
        <w:t xml:space="preserve">÷ </w:t>
      </w:r>
      <w:r w:rsidR="001F7881" w:rsidRPr="001F7881">
        <w:rPr>
          <w:rStyle w:val="katex-mathml"/>
          <w:rFonts w:ascii="Times New Roman" w:hAnsi="Times New Roman" w:cs="Times New Roman"/>
          <w:b/>
          <w:bCs/>
          <w:color w:val="auto"/>
          <w:sz w:val="28"/>
        </w:rPr>
        <w:t>Fixed Assets (Fixed Assets = Total Assets – Current Assets</w:t>
      </w:r>
      <w:r w:rsidR="001F7881" w:rsidRPr="001F7881">
        <w:rPr>
          <w:rStyle w:val="mclose"/>
          <w:rFonts w:ascii="Times New Roman" w:hAnsi="Times New Roman" w:cs="Times New Roman"/>
          <w:b/>
          <w:bCs/>
          <w:color w:val="auto"/>
          <w:sz w:val="28"/>
        </w:rPr>
        <w:t>)</w:t>
      </w:r>
      <w:r w:rsidR="001F7881" w:rsidRPr="001F7881">
        <w:rPr>
          <w:rFonts w:ascii="Times New Roman" w:hAnsi="Times New Roman" w:cs="Times New Roman"/>
          <w:b/>
          <w:bCs/>
          <w:color w:val="auto"/>
          <w:sz w:val="28"/>
        </w:rPr>
        <w:t xml:space="preserve"> </w:t>
      </w:r>
    </w:p>
    <w:p w:rsidR="001F7881" w:rsidRPr="00C826D1" w:rsidRDefault="001F7881" w:rsidP="00C97DE7">
      <w:pPr>
        <w:pStyle w:val="NormalWeb"/>
        <w:numPr>
          <w:ilvl w:val="0"/>
          <w:numId w:val="9"/>
        </w:numPr>
        <w:spacing w:line="276" w:lineRule="auto"/>
        <w:jc w:val="both"/>
        <w:rPr>
          <w:rStyle w:val="Strong"/>
          <w:b w:val="0"/>
          <w:bCs w:val="0"/>
        </w:rPr>
      </w:pPr>
      <w:r>
        <w:rPr>
          <w:rStyle w:val="Strong"/>
        </w:rPr>
        <w:t xml:space="preserve">Olympic </w:t>
      </w:r>
    </w:p>
    <w:p w:rsidR="001F7881" w:rsidRDefault="001F7881" w:rsidP="00C97DE7">
      <w:pPr>
        <w:pStyle w:val="NormalWeb"/>
        <w:spacing w:line="276" w:lineRule="auto"/>
        <w:ind w:left="720"/>
        <w:jc w:val="both"/>
      </w:pPr>
      <w:r>
        <w:rPr>
          <w:rStyle w:val="Strong"/>
        </w:rPr>
        <w:t xml:space="preserve">          2022:</w:t>
      </w:r>
      <w:r>
        <w:t xml:space="preserve"> 25,515,245,497 ÷ (19,426,690,894 – 8,003,549,303)</w:t>
      </w:r>
      <w:r>
        <w:br/>
        <w:t xml:space="preserve">                 = 25,515,245,497 ÷ 11,423,141,591 = </w:t>
      </w:r>
      <w:r>
        <w:rPr>
          <w:rStyle w:val="Strong"/>
        </w:rPr>
        <w:t>2.23%</w:t>
      </w:r>
    </w:p>
    <w:p w:rsidR="001F7881" w:rsidRDefault="001F7881" w:rsidP="00C97DE7">
      <w:pPr>
        <w:pStyle w:val="NormalWeb"/>
        <w:spacing w:line="276" w:lineRule="auto"/>
        <w:ind w:left="720"/>
        <w:jc w:val="both"/>
        <w:rPr>
          <w:rStyle w:val="Strong"/>
        </w:rPr>
      </w:pPr>
      <w:r>
        <w:rPr>
          <w:rStyle w:val="Strong"/>
        </w:rPr>
        <w:t xml:space="preserve">          2023:</w:t>
      </w:r>
      <w:r>
        <w:t xml:space="preserve"> 32,991,187,637 ÷ (22,001,113,225 – 10,512,083,056)</w:t>
      </w:r>
      <w:r>
        <w:br/>
        <w:t xml:space="preserve">                 = 32,991,187,637 ÷ 11,489,030,169 = </w:t>
      </w:r>
      <w:r>
        <w:rPr>
          <w:rStyle w:val="Strong"/>
        </w:rPr>
        <w:t>2.87%</w:t>
      </w:r>
    </w:p>
    <w:p w:rsidR="001F7881" w:rsidRDefault="001F7881" w:rsidP="00C97DE7">
      <w:pPr>
        <w:pStyle w:val="NormalWeb"/>
        <w:spacing w:line="276" w:lineRule="auto"/>
        <w:ind w:left="720"/>
        <w:jc w:val="both"/>
      </w:pPr>
      <w:r>
        <w:rPr>
          <w:rStyle w:val="Strong"/>
        </w:rPr>
        <w:t xml:space="preserve">          2024: </w:t>
      </w:r>
      <w:r>
        <w:t>35,418,072,738 ÷ (25,595,673,696 – 12,784,867,544)</w:t>
      </w:r>
      <w:r>
        <w:br/>
        <w:t xml:space="preserve">                 = 35,418,072,738 ÷ 12,810,806,152 = </w:t>
      </w:r>
      <w:r>
        <w:rPr>
          <w:rStyle w:val="Strong"/>
        </w:rPr>
        <w:t>2.76%</w:t>
      </w:r>
    </w:p>
    <w:p w:rsidR="001F7881" w:rsidRPr="00C826D1" w:rsidRDefault="001F7881" w:rsidP="00C97DE7">
      <w:pPr>
        <w:pStyle w:val="NormalWeb"/>
        <w:numPr>
          <w:ilvl w:val="0"/>
          <w:numId w:val="9"/>
        </w:numPr>
        <w:spacing w:line="276" w:lineRule="auto"/>
        <w:jc w:val="both"/>
        <w:rPr>
          <w:rStyle w:val="Strong"/>
          <w:b w:val="0"/>
          <w:bCs w:val="0"/>
        </w:rPr>
      </w:pPr>
      <w:r>
        <w:rPr>
          <w:rStyle w:val="Strong"/>
        </w:rPr>
        <w:t xml:space="preserve">Fu-Wang </w:t>
      </w:r>
    </w:p>
    <w:p w:rsidR="001F7881" w:rsidRDefault="001F7881" w:rsidP="00C97DE7">
      <w:pPr>
        <w:pStyle w:val="NormalWeb"/>
        <w:spacing w:line="276" w:lineRule="auto"/>
        <w:ind w:left="720"/>
        <w:jc w:val="both"/>
      </w:pPr>
      <w:r>
        <w:rPr>
          <w:rStyle w:val="Strong"/>
        </w:rPr>
        <w:t xml:space="preserve">          2022:</w:t>
      </w:r>
      <w:r>
        <w:t xml:space="preserve"> 1,140,000,000 ÷ (1,050,000,000 – 400,000,000)</w:t>
      </w:r>
      <w:r>
        <w:br/>
        <w:t xml:space="preserve">                 = 1,140,000,000 ÷ 650,000,000 = </w:t>
      </w:r>
      <w:r>
        <w:rPr>
          <w:rStyle w:val="Strong"/>
        </w:rPr>
        <w:t>1.75%</w:t>
      </w:r>
    </w:p>
    <w:p w:rsidR="001F7881" w:rsidRDefault="001F7881" w:rsidP="00C97DE7">
      <w:pPr>
        <w:pStyle w:val="NormalWeb"/>
        <w:spacing w:line="276" w:lineRule="auto"/>
        <w:ind w:left="720"/>
        <w:jc w:val="both"/>
        <w:rPr>
          <w:rStyle w:val="Strong"/>
        </w:rPr>
      </w:pPr>
      <w:r>
        <w:rPr>
          <w:rStyle w:val="Strong"/>
        </w:rPr>
        <w:t xml:space="preserve">          2023:</w:t>
      </w:r>
      <w:r>
        <w:t xml:space="preserve"> 1,190,000,000 ÷ (1,100,000,000 – 420,000,000)</w:t>
      </w:r>
      <w:r>
        <w:br/>
        <w:t xml:space="preserve">                 = 1,190,000,000 ÷ 680,000,000 = </w:t>
      </w:r>
      <w:r>
        <w:rPr>
          <w:rStyle w:val="Strong"/>
        </w:rPr>
        <w:t>1.75%</w:t>
      </w:r>
    </w:p>
    <w:p w:rsidR="005371AD" w:rsidRPr="005371AD" w:rsidRDefault="001F7881" w:rsidP="00C97DE7">
      <w:pPr>
        <w:pStyle w:val="NormalWeb"/>
        <w:spacing w:line="276" w:lineRule="auto"/>
        <w:ind w:left="720"/>
        <w:jc w:val="both"/>
      </w:pPr>
      <w:r>
        <w:rPr>
          <w:rStyle w:val="Strong"/>
        </w:rPr>
        <w:t xml:space="preserve">           2024:</w:t>
      </w:r>
      <w:r>
        <w:t xml:space="preserve"> 1,290,000,000 ÷ (1,150,000,000 – 450,000,000)</w:t>
      </w:r>
      <w:r>
        <w:br/>
        <w:t xml:space="preserve">                  = 1,290,000,000 ÷ 700,000,000 = </w:t>
      </w:r>
      <w:r>
        <w:rPr>
          <w:rStyle w:val="Strong"/>
        </w:rPr>
        <w:t>1.84%</w:t>
      </w:r>
    </w:p>
    <w:p w:rsidR="001F7881" w:rsidRDefault="001F7881" w:rsidP="00C97DE7">
      <w:pPr>
        <w:spacing w:before="100" w:beforeAutospacing="1" w:after="100" w:afterAutospacing="1" w:line="276"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Olympic: </w:t>
      </w:r>
      <w:r>
        <w:rPr>
          <w:rFonts w:ascii="Times New Roman" w:hAnsi="Times New Roman" w:cs="Times New Roman"/>
          <w:sz w:val="24"/>
          <w:szCs w:val="24"/>
        </w:rPr>
        <w:t xml:space="preserve">From the data we can see that over the last three years </w:t>
      </w:r>
      <w:proofErr w:type="spellStart"/>
      <w:r>
        <w:rPr>
          <w:rFonts w:ascii="Times New Roman" w:hAnsi="Times New Roman" w:cs="Times New Roman"/>
          <w:sz w:val="24"/>
          <w:szCs w:val="24"/>
        </w:rPr>
        <w:t>Olympic’s</w:t>
      </w:r>
      <w:proofErr w:type="spellEnd"/>
      <w:r w:rsidR="00CD121B">
        <w:rPr>
          <w:rFonts w:ascii="Times New Roman" w:hAnsi="Times New Roman" w:cs="Times New Roman"/>
          <w:sz w:val="24"/>
          <w:szCs w:val="24"/>
        </w:rPr>
        <w:t xml:space="preserve"> fixed asset turnover</w:t>
      </w:r>
      <w:r>
        <w:rPr>
          <w:rFonts w:ascii="Times New Roman" w:hAnsi="Times New Roman" w:cs="Times New Roman"/>
          <w:sz w:val="24"/>
          <w:szCs w:val="24"/>
        </w:rPr>
        <w:t xml:space="preserve"> slightly fluctuated but still in an increasing pattern. It indicates that company is efficiently utilizing its fixed asset to generate sales. It means they have a good financial health</w:t>
      </w:r>
    </w:p>
    <w:p w:rsidR="001F7881" w:rsidRDefault="001F7881" w:rsidP="00C97DE7">
      <w:p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Fu-Wang: </w:t>
      </w:r>
      <w:r>
        <w:rPr>
          <w:rFonts w:ascii="Times New Roman" w:eastAsia="Times New Roman" w:hAnsi="Times New Roman" w:cs="Times New Roman"/>
          <w:sz w:val="24"/>
          <w:szCs w:val="24"/>
        </w:rPr>
        <w:t>For Fu-Wang though the ratio has been increasing than the previous year but it is much lower than industry average. It indicates they are not utilizing their fixed assets</w:t>
      </w:r>
      <w:r w:rsidR="003C3DA1">
        <w:rPr>
          <w:rFonts w:ascii="Times New Roman" w:eastAsia="Times New Roman" w:hAnsi="Times New Roman" w:cs="Times New Roman"/>
          <w:sz w:val="24"/>
          <w:szCs w:val="24"/>
        </w:rPr>
        <w:t xml:space="preserve"> to generate sales</w:t>
      </w:r>
    </w:p>
    <w:p w:rsidR="005371AD" w:rsidRDefault="001F7881" w:rsidP="00C97DE7">
      <w:pPr>
        <w:spacing w:before="100" w:beforeAutospacing="1" w:after="100" w:afterAutospacing="1" w:line="276"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t>Benchmarking Comparison:</w:t>
      </w:r>
      <w:r w:rsidRPr="006B6A72">
        <w:rPr>
          <w:rFonts w:ascii="Times New Roman" w:hAnsi="Times New Roman" w:cs="Times New Roman"/>
          <w:sz w:val="24"/>
          <w:szCs w:val="24"/>
        </w:rPr>
        <w:t xml:space="preserve"> </w:t>
      </w:r>
      <w:r>
        <w:rPr>
          <w:rFonts w:ascii="Times New Roman" w:hAnsi="Times New Roman" w:cs="Times New Roman"/>
          <w:sz w:val="24"/>
          <w:szCs w:val="24"/>
        </w:rPr>
        <w:t>Here our benchmark company is Olympic. We are considering its performance as our industry average</w:t>
      </w:r>
      <w:r w:rsidR="003C3DA1">
        <w:rPr>
          <w:rFonts w:ascii="Times New Roman" w:hAnsi="Times New Roman" w:cs="Times New Roman"/>
          <w:sz w:val="24"/>
          <w:szCs w:val="24"/>
        </w:rPr>
        <w:t>. So, we can say that Fu-Wang is performing below industry average which indicates they are less efficient than Olympic in terms of utilizing their fixed assets to generate sales.</w:t>
      </w:r>
    </w:p>
    <w:p w:rsidR="003C3DA1" w:rsidRDefault="003C3DA1" w:rsidP="00C97DE7">
      <w:pPr>
        <w:spacing w:before="100" w:beforeAutospacing="1" w:after="100" w:afterAutospacing="1" w:line="276" w:lineRule="auto"/>
        <w:jc w:val="both"/>
        <w:rPr>
          <w:rFonts w:ascii="Times New Roman" w:hAnsi="Times New Roman" w:cs="Times New Roman"/>
          <w:b/>
          <w:bCs/>
          <w:sz w:val="24"/>
          <w:szCs w:val="24"/>
        </w:rPr>
      </w:pPr>
      <w:r w:rsidRPr="00757528">
        <w:rPr>
          <w:rFonts w:ascii="Times New Roman" w:hAnsi="Times New Roman" w:cs="Times New Roman"/>
          <w:b/>
          <w:bCs/>
          <w:sz w:val="24"/>
          <w:szCs w:val="24"/>
        </w:rPr>
        <w:lastRenderedPageBreak/>
        <w:t>Recommendation:</w:t>
      </w:r>
      <w:r w:rsidR="00757528" w:rsidRPr="00757528">
        <w:t xml:space="preserve"> </w:t>
      </w:r>
      <w:r w:rsidR="00757528" w:rsidRPr="00757528">
        <w:rPr>
          <w:rFonts w:ascii="Times New Roman" w:hAnsi="Times New Roman" w:cs="Times New Roman"/>
          <w:bCs/>
          <w:sz w:val="24"/>
          <w:szCs w:val="24"/>
        </w:rPr>
        <w:t>Reduce idle capacity and invest in contemporary production technology to guarantee that fixed assets are used effectively.</w:t>
      </w:r>
    </w:p>
    <w:p w:rsidR="003C3DA1" w:rsidRDefault="003C3DA1" w:rsidP="00C97DE7">
      <w:pPr>
        <w:spacing w:before="100" w:beforeAutospacing="1" w:after="100" w:afterAutospacing="1" w:line="276" w:lineRule="auto"/>
        <w:jc w:val="both"/>
        <w:rPr>
          <w:rFonts w:ascii="Times New Roman" w:hAnsi="Times New Roman" w:cs="Times New Roman"/>
          <w:b/>
          <w:bCs/>
          <w:sz w:val="24"/>
          <w:szCs w:val="24"/>
        </w:rPr>
      </w:pPr>
    </w:p>
    <w:p w:rsidR="003C3DA1" w:rsidRPr="00D2355D" w:rsidRDefault="003C3DA1" w:rsidP="00C97DE7">
      <w:pPr>
        <w:spacing w:line="276" w:lineRule="auto"/>
        <w:jc w:val="center"/>
        <w:rPr>
          <w:rFonts w:ascii="Times New Roman" w:hAnsi="Times New Roman" w:cs="Times New Roman"/>
          <w:b/>
          <w:bCs/>
          <w:color w:val="000000" w:themeColor="text1"/>
          <w:sz w:val="28"/>
          <w:szCs w:val="24"/>
        </w:rPr>
      </w:pPr>
      <w:r w:rsidRPr="00D2355D">
        <w:rPr>
          <w:rFonts w:ascii="Times New Roman" w:hAnsi="Times New Roman" w:cs="Times New Roman"/>
          <w:b/>
          <w:bCs/>
          <w:color w:val="000000" w:themeColor="text1"/>
          <w:sz w:val="28"/>
          <w:szCs w:val="24"/>
        </w:rPr>
        <w:t>Total Asset Turnover</w:t>
      </w:r>
    </w:p>
    <w:p w:rsidR="003C3DA1" w:rsidRDefault="003C3DA1" w:rsidP="00C97DE7">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ratio will give us an idea abou</w:t>
      </w:r>
      <w:r w:rsidR="00CD121B">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rPr>
        <w:t xml:space="preserve"> if the companies are utilizing their total assets</w:t>
      </w:r>
      <w:r w:rsidR="00CD121B">
        <w:rPr>
          <w:rFonts w:ascii="Times New Roman" w:hAnsi="Times New Roman" w:cs="Times New Roman"/>
          <w:color w:val="000000" w:themeColor="text1"/>
          <w:sz w:val="24"/>
          <w:szCs w:val="24"/>
        </w:rPr>
        <w:t xml:space="preserve"> to generate sales</w:t>
      </w:r>
      <w:r>
        <w:rPr>
          <w:rFonts w:ascii="Times New Roman" w:hAnsi="Times New Roman" w:cs="Times New Roman"/>
          <w:color w:val="000000" w:themeColor="text1"/>
          <w:sz w:val="24"/>
          <w:szCs w:val="24"/>
        </w:rPr>
        <w:t xml:space="preserve"> </w:t>
      </w:r>
    </w:p>
    <w:p w:rsidR="00CD121B" w:rsidRPr="00CD121B" w:rsidRDefault="00CD121B" w:rsidP="00C97DE7">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7"/>
          <w:szCs w:val="27"/>
        </w:rPr>
      </w:pPr>
      <w:r w:rsidRPr="00CD121B">
        <w:rPr>
          <w:rFonts w:ascii="Times New Roman" w:eastAsia="Times New Roman" w:hAnsi="Times New Roman" w:cs="Times New Roman"/>
          <w:b/>
          <w:bCs/>
          <w:color w:val="000000" w:themeColor="text1"/>
          <w:sz w:val="27"/>
          <w:szCs w:val="27"/>
        </w:rPr>
        <w:t>Asset Turnover = Revenue ÷ Total Assets</w:t>
      </w:r>
    </w:p>
    <w:p w:rsidR="00CD121B" w:rsidRPr="00B2194F" w:rsidRDefault="00CD121B" w:rsidP="00C97DE7">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B2194F">
        <w:rPr>
          <w:rFonts w:ascii="Times New Roman" w:eastAsia="Times New Roman" w:hAnsi="Times New Roman" w:cs="Times New Roman"/>
          <w:b/>
          <w:bCs/>
          <w:sz w:val="24"/>
          <w:szCs w:val="24"/>
        </w:rPr>
        <w:t>Olympic:</w:t>
      </w:r>
    </w:p>
    <w:p w:rsidR="00CD121B" w:rsidRPr="00B2194F" w:rsidRDefault="00CD121B"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2022: 25,515,245,497 ÷ 19,426,690,894 = </w:t>
      </w:r>
      <w:r w:rsidRPr="00B2194F">
        <w:rPr>
          <w:rFonts w:ascii="Times New Roman" w:eastAsia="Times New Roman" w:hAnsi="Times New Roman" w:cs="Times New Roman"/>
          <w:b/>
          <w:bCs/>
          <w:sz w:val="24"/>
          <w:szCs w:val="24"/>
        </w:rPr>
        <w:t>1.31</w:t>
      </w:r>
    </w:p>
    <w:p w:rsidR="00CD121B" w:rsidRPr="00B2194F" w:rsidRDefault="00CD121B"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2023: 32,991,187,637 ÷ 22,001,113,225 = </w:t>
      </w:r>
      <w:r w:rsidRPr="00B2194F">
        <w:rPr>
          <w:rFonts w:ascii="Times New Roman" w:eastAsia="Times New Roman" w:hAnsi="Times New Roman" w:cs="Times New Roman"/>
          <w:b/>
          <w:bCs/>
          <w:sz w:val="24"/>
          <w:szCs w:val="24"/>
        </w:rPr>
        <w:t>1.50</w:t>
      </w:r>
    </w:p>
    <w:p w:rsidR="00CD121B" w:rsidRPr="00B2194F" w:rsidRDefault="00CD121B"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2024: 35,418,072,738 ÷ 25,595,673,696 = </w:t>
      </w:r>
      <w:r w:rsidRPr="00B2194F">
        <w:rPr>
          <w:rFonts w:ascii="Times New Roman" w:eastAsia="Times New Roman" w:hAnsi="Times New Roman" w:cs="Times New Roman"/>
          <w:b/>
          <w:bCs/>
          <w:sz w:val="24"/>
          <w:szCs w:val="24"/>
        </w:rPr>
        <w:t>1.38</w:t>
      </w:r>
    </w:p>
    <w:p w:rsidR="00CD121B" w:rsidRPr="00B2194F" w:rsidRDefault="00CD121B" w:rsidP="00C97DE7">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B2194F">
        <w:rPr>
          <w:rFonts w:ascii="Times New Roman" w:eastAsia="Times New Roman" w:hAnsi="Times New Roman" w:cs="Times New Roman"/>
          <w:b/>
          <w:bCs/>
          <w:sz w:val="24"/>
          <w:szCs w:val="24"/>
        </w:rPr>
        <w:t>Fu-Wang:</w:t>
      </w:r>
    </w:p>
    <w:p w:rsidR="00CD121B" w:rsidRPr="00B2194F" w:rsidRDefault="00CD121B"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2022: 1,140,000,000 ÷ 1,050,000,000 = </w:t>
      </w:r>
      <w:r w:rsidRPr="00B2194F">
        <w:rPr>
          <w:rFonts w:ascii="Times New Roman" w:eastAsia="Times New Roman" w:hAnsi="Times New Roman" w:cs="Times New Roman"/>
          <w:b/>
          <w:bCs/>
          <w:sz w:val="24"/>
          <w:szCs w:val="24"/>
        </w:rPr>
        <w:t>1.09</w:t>
      </w:r>
    </w:p>
    <w:p w:rsidR="00CD121B" w:rsidRPr="00B2194F" w:rsidRDefault="00CD121B"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2023: 1,190,000,000 ÷ 1,100,000,000 = </w:t>
      </w:r>
      <w:r w:rsidRPr="00B2194F">
        <w:rPr>
          <w:rFonts w:ascii="Times New Roman" w:eastAsia="Times New Roman" w:hAnsi="Times New Roman" w:cs="Times New Roman"/>
          <w:b/>
          <w:bCs/>
          <w:sz w:val="24"/>
          <w:szCs w:val="24"/>
        </w:rPr>
        <w:t>1.08</w:t>
      </w:r>
    </w:p>
    <w:p w:rsidR="00CD121B" w:rsidRPr="00B2194F" w:rsidRDefault="00CD121B"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2024: 1,290,000,000 ÷ 1,150,000,000 = </w:t>
      </w:r>
      <w:r w:rsidRPr="00B2194F">
        <w:rPr>
          <w:rFonts w:ascii="Times New Roman" w:eastAsia="Times New Roman" w:hAnsi="Times New Roman" w:cs="Times New Roman"/>
          <w:b/>
          <w:bCs/>
          <w:sz w:val="24"/>
          <w:szCs w:val="24"/>
        </w:rPr>
        <w:t>1.12</w:t>
      </w:r>
    </w:p>
    <w:p w:rsidR="00CD121B" w:rsidRDefault="00CD121B" w:rsidP="00C97DE7">
      <w:pPr>
        <w:spacing w:before="100" w:beforeAutospacing="1" w:after="100" w:afterAutospacing="1" w:line="276"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Olympic: </w:t>
      </w:r>
      <w:r>
        <w:rPr>
          <w:rFonts w:ascii="Times New Roman" w:hAnsi="Times New Roman" w:cs="Times New Roman"/>
          <w:sz w:val="24"/>
          <w:szCs w:val="24"/>
        </w:rPr>
        <w:t xml:space="preserve">From the data we can see that over the last three years </w:t>
      </w:r>
      <w:proofErr w:type="spellStart"/>
      <w:r>
        <w:rPr>
          <w:rFonts w:ascii="Times New Roman" w:hAnsi="Times New Roman" w:cs="Times New Roman"/>
          <w:sz w:val="24"/>
          <w:szCs w:val="24"/>
        </w:rPr>
        <w:t>Olympic’s</w:t>
      </w:r>
      <w:proofErr w:type="spellEnd"/>
      <w:r>
        <w:rPr>
          <w:rFonts w:ascii="Times New Roman" w:hAnsi="Times New Roman" w:cs="Times New Roman"/>
          <w:sz w:val="24"/>
          <w:szCs w:val="24"/>
        </w:rPr>
        <w:t xml:space="preserve"> Total asset turnover slightly fluctuated but still in an increasing pattern. It indicates that company is efficiently utilizing its total asset to generate sales. It means they have an effective asset management </w:t>
      </w:r>
    </w:p>
    <w:p w:rsidR="00CD121B" w:rsidRDefault="00CD121B" w:rsidP="00C97DE7">
      <w:pPr>
        <w:spacing w:before="100" w:beforeAutospacing="1" w:after="100" w:afterAutospacing="1" w:line="276" w:lineRule="auto"/>
        <w:jc w:val="both"/>
        <w:rPr>
          <w:rFonts w:ascii="Times New Roman" w:hAnsi="Times New Roman" w:cs="Times New Roman"/>
          <w:sz w:val="24"/>
          <w:szCs w:val="24"/>
        </w:rPr>
      </w:pPr>
      <w:r w:rsidRPr="00CD121B">
        <w:rPr>
          <w:rFonts w:ascii="Times New Roman" w:hAnsi="Times New Roman" w:cs="Times New Roman"/>
          <w:b/>
          <w:bCs/>
          <w:sz w:val="24"/>
          <w:szCs w:val="24"/>
        </w:rPr>
        <w:t>Fu-Wang:</w:t>
      </w:r>
      <w:r w:rsidRPr="00CD121B">
        <w:rPr>
          <w:rFonts w:ascii="Times New Roman" w:hAnsi="Times New Roman" w:cs="Times New Roman"/>
          <w:sz w:val="24"/>
          <w:szCs w:val="24"/>
        </w:rPr>
        <w:t xml:space="preserve"> </w:t>
      </w:r>
      <w:r>
        <w:rPr>
          <w:rFonts w:ascii="Times New Roman" w:hAnsi="Times New Roman" w:cs="Times New Roman"/>
          <w:sz w:val="24"/>
          <w:szCs w:val="24"/>
        </w:rPr>
        <w:t xml:space="preserve">From the data we can see that over the last three years, Fu-Wang’s total asset turnover has first decreased and then slightly increased. It indicates they are not consistent in terms of their asset management </w:t>
      </w:r>
    </w:p>
    <w:p w:rsidR="00D307F9" w:rsidRDefault="00CD121B" w:rsidP="00C97DE7">
      <w:p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Benchmarking Comparison: </w:t>
      </w:r>
      <w:r w:rsidR="00D307F9">
        <w:rPr>
          <w:rFonts w:ascii="Times New Roman" w:hAnsi="Times New Roman" w:cs="Times New Roman"/>
          <w:sz w:val="24"/>
          <w:szCs w:val="24"/>
        </w:rPr>
        <w:t>Here our benchmark company is Olympic. We are considering its performance as our industry average. So, we can say that Fu-Wang is performing below industry average which indicates they are less efficient than Olympic in terms of utilizing their total assets to generate sales.</w:t>
      </w:r>
    </w:p>
    <w:p w:rsidR="00D307F9" w:rsidRPr="00072254" w:rsidRDefault="00D307F9" w:rsidP="00072254">
      <w:pPr>
        <w:spacing w:before="100" w:beforeAutospacing="1" w:after="100" w:afterAutospacing="1" w:line="276" w:lineRule="auto"/>
        <w:jc w:val="both"/>
        <w:rPr>
          <w:rFonts w:ascii="Times New Roman" w:hAnsi="Times New Roman" w:cs="Times New Roman"/>
          <w:b/>
          <w:bCs/>
          <w:sz w:val="24"/>
          <w:szCs w:val="24"/>
        </w:rPr>
      </w:pPr>
      <w:r w:rsidRPr="00757528">
        <w:rPr>
          <w:rFonts w:ascii="Times New Roman" w:hAnsi="Times New Roman" w:cs="Times New Roman"/>
          <w:b/>
          <w:bCs/>
          <w:sz w:val="24"/>
          <w:szCs w:val="24"/>
        </w:rPr>
        <w:lastRenderedPageBreak/>
        <w:t>Recommendation:</w:t>
      </w:r>
      <w:r w:rsidR="00757528" w:rsidRPr="00757528">
        <w:rPr>
          <w:rFonts w:ascii="Times New Roman" w:hAnsi="Times New Roman" w:cs="Times New Roman"/>
          <w:bCs/>
          <w:sz w:val="24"/>
          <w:szCs w:val="24"/>
        </w:rPr>
        <w:t xml:space="preserve"> It is advised to boost sales by expanding distribution and taking advantage of export prospects in order to make better use of all available resources.</w:t>
      </w:r>
    </w:p>
    <w:p w:rsidR="00F9342B" w:rsidRPr="00D2355D" w:rsidRDefault="00923594" w:rsidP="00C97DE7">
      <w:pPr>
        <w:spacing w:line="276" w:lineRule="auto"/>
        <w:jc w:val="center"/>
        <w:rPr>
          <w:rFonts w:ascii="Times New Roman" w:hAnsi="Times New Roman" w:cs="Times New Roman"/>
          <w:b/>
          <w:sz w:val="32"/>
          <w:szCs w:val="36"/>
        </w:rPr>
      </w:pPr>
      <w:r w:rsidRPr="00D2355D">
        <w:rPr>
          <w:rFonts w:ascii="Times New Roman" w:hAnsi="Times New Roman" w:cs="Times New Roman"/>
          <w:b/>
          <w:sz w:val="32"/>
          <w:szCs w:val="36"/>
        </w:rPr>
        <w:t>Liquidity Ratio</w:t>
      </w:r>
    </w:p>
    <w:p w:rsidR="00EF5967" w:rsidRPr="00D2355D" w:rsidRDefault="00EF5967" w:rsidP="00C97DE7">
      <w:pPr>
        <w:spacing w:line="276" w:lineRule="auto"/>
        <w:jc w:val="center"/>
        <w:rPr>
          <w:rFonts w:ascii="Times New Roman" w:hAnsi="Times New Roman" w:cs="Times New Roman"/>
          <w:b/>
          <w:bCs/>
          <w:color w:val="000000" w:themeColor="text1"/>
          <w:sz w:val="28"/>
          <w:szCs w:val="24"/>
        </w:rPr>
      </w:pPr>
      <w:r w:rsidRPr="00D2355D">
        <w:rPr>
          <w:rFonts w:ascii="Times New Roman" w:hAnsi="Times New Roman" w:cs="Times New Roman"/>
          <w:b/>
          <w:bCs/>
          <w:color w:val="000000" w:themeColor="text1"/>
          <w:sz w:val="28"/>
          <w:szCs w:val="24"/>
        </w:rPr>
        <w:t>Current Ratio</w:t>
      </w:r>
    </w:p>
    <w:p w:rsidR="00757CDC" w:rsidRPr="00757CDC" w:rsidRDefault="00757CDC" w:rsidP="00C97DE7">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will give us an idea about how well the firms are managing their current assets and current liabilities</w:t>
      </w:r>
    </w:p>
    <w:p w:rsidR="00923594" w:rsidRDefault="00923594" w:rsidP="00C97DE7">
      <w:pPr>
        <w:spacing w:line="276" w:lineRule="auto"/>
        <w:jc w:val="both"/>
        <w:rPr>
          <w:rFonts w:ascii="Times New Roman" w:eastAsia="Times New Roman" w:hAnsi="Times New Roman" w:cs="Times New Roman"/>
          <w:b/>
          <w:bCs/>
          <w:sz w:val="24"/>
          <w:szCs w:val="24"/>
        </w:rPr>
      </w:pPr>
      <w:r w:rsidRPr="00923594">
        <w:rPr>
          <w:rFonts w:ascii="Times New Roman" w:eastAsia="Times New Roman" w:hAnsi="Times New Roman" w:cs="Times New Roman"/>
          <w:b/>
          <w:bCs/>
          <w:sz w:val="24"/>
          <w:szCs w:val="24"/>
        </w:rPr>
        <w:t>Current Ratio = Current Assets ÷ Current Liabilities</w:t>
      </w:r>
    </w:p>
    <w:p w:rsidR="00923594" w:rsidRPr="00D307F9" w:rsidRDefault="00923594" w:rsidP="00C97DE7">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D307F9">
        <w:rPr>
          <w:rFonts w:ascii="Times New Roman" w:eastAsia="Times New Roman" w:hAnsi="Times New Roman" w:cs="Times New Roman"/>
          <w:b/>
          <w:bCs/>
          <w:sz w:val="24"/>
          <w:szCs w:val="24"/>
        </w:rPr>
        <w:t>Olympic:</w:t>
      </w:r>
    </w:p>
    <w:p w:rsidR="00923594" w:rsidRPr="00B2194F" w:rsidRDefault="00923594"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2022: 8,003,549,303 ÷ 3,767,938,081 = </w:t>
      </w:r>
      <w:r w:rsidRPr="00B2194F">
        <w:rPr>
          <w:rFonts w:ascii="Times New Roman" w:eastAsia="Times New Roman" w:hAnsi="Times New Roman" w:cs="Times New Roman"/>
          <w:b/>
          <w:bCs/>
          <w:sz w:val="24"/>
          <w:szCs w:val="24"/>
        </w:rPr>
        <w:t>2.12</w:t>
      </w:r>
    </w:p>
    <w:p w:rsidR="00923594" w:rsidRPr="00B2194F" w:rsidRDefault="00923594"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2023: 10,512,083,056 ÷ 5,118,458,907 = </w:t>
      </w:r>
      <w:r w:rsidRPr="00B2194F">
        <w:rPr>
          <w:rFonts w:ascii="Times New Roman" w:eastAsia="Times New Roman" w:hAnsi="Times New Roman" w:cs="Times New Roman"/>
          <w:b/>
          <w:bCs/>
          <w:sz w:val="24"/>
          <w:szCs w:val="24"/>
        </w:rPr>
        <w:t>2.05</w:t>
      </w:r>
    </w:p>
    <w:p w:rsidR="00923594" w:rsidRPr="00B2194F" w:rsidRDefault="00923594"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2024: 12,784,867,544 ÷ 5,234,452,084 = </w:t>
      </w:r>
      <w:r w:rsidRPr="00B2194F">
        <w:rPr>
          <w:rFonts w:ascii="Times New Roman" w:eastAsia="Times New Roman" w:hAnsi="Times New Roman" w:cs="Times New Roman"/>
          <w:b/>
          <w:bCs/>
          <w:sz w:val="24"/>
          <w:szCs w:val="24"/>
        </w:rPr>
        <w:t>2.44</w:t>
      </w:r>
    </w:p>
    <w:p w:rsidR="00923594" w:rsidRPr="00B2194F" w:rsidRDefault="00923594" w:rsidP="00C97DE7">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B2194F">
        <w:rPr>
          <w:rFonts w:ascii="Times New Roman" w:eastAsia="Times New Roman" w:hAnsi="Times New Roman" w:cs="Times New Roman"/>
          <w:b/>
          <w:bCs/>
          <w:sz w:val="24"/>
          <w:szCs w:val="24"/>
        </w:rPr>
        <w:t>Fu-Wang:</w:t>
      </w:r>
    </w:p>
    <w:p w:rsidR="00923594" w:rsidRPr="00B2194F" w:rsidRDefault="00923594"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2022: 400,000,000 ÷ 350,000,000 = </w:t>
      </w:r>
      <w:r w:rsidRPr="00B2194F">
        <w:rPr>
          <w:rFonts w:ascii="Times New Roman" w:eastAsia="Times New Roman" w:hAnsi="Times New Roman" w:cs="Times New Roman"/>
          <w:b/>
          <w:bCs/>
          <w:sz w:val="24"/>
          <w:szCs w:val="24"/>
        </w:rPr>
        <w:t>1.14</w:t>
      </w:r>
    </w:p>
    <w:p w:rsidR="00923594" w:rsidRPr="00B2194F" w:rsidRDefault="00923594"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2023: 420,000,000 ÷ 380,000,000 = </w:t>
      </w:r>
      <w:r w:rsidRPr="00B2194F">
        <w:rPr>
          <w:rFonts w:ascii="Times New Roman" w:eastAsia="Times New Roman" w:hAnsi="Times New Roman" w:cs="Times New Roman"/>
          <w:b/>
          <w:bCs/>
          <w:sz w:val="24"/>
          <w:szCs w:val="24"/>
        </w:rPr>
        <w:t>1.11</w:t>
      </w:r>
    </w:p>
    <w:p w:rsidR="00923594" w:rsidRPr="00B2194F" w:rsidRDefault="00923594"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D307F9">
        <w:rPr>
          <w:rFonts w:ascii="Times New Roman" w:eastAsia="Times New Roman" w:hAnsi="Times New Roman" w:cs="Times New Roman"/>
          <w:sz w:val="24"/>
          <w:szCs w:val="24"/>
        </w:rPr>
        <w:t xml:space="preserve">2024: 450,000,000 ÷ 420,000,000 = </w:t>
      </w:r>
      <w:r w:rsidRPr="00D307F9">
        <w:rPr>
          <w:rFonts w:ascii="Times New Roman" w:eastAsia="Times New Roman" w:hAnsi="Times New Roman" w:cs="Times New Roman"/>
          <w:b/>
          <w:bCs/>
          <w:sz w:val="24"/>
          <w:szCs w:val="24"/>
        </w:rPr>
        <w:t>1.07</w:t>
      </w:r>
    </w:p>
    <w:p w:rsidR="00923594" w:rsidRPr="00923594" w:rsidRDefault="00923594" w:rsidP="00C97DE7">
      <w:pPr>
        <w:spacing w:line="276" w:lineRule="auto"/>
        <w:jc w:val="both"/>
        <w:rPr>
          <w:rFonts w:ascii="Times New Roman" w:hAnsi="Times New Roman" w:cs="Times New Roman"/>
          <w:sz w:val="24"/>
          <w:szCs w:val="24"/>
        </w:rPr>
      </w:pPr>
    </w:p>
    <w:p w:rsidR="00923594" w:rsidRDefault="0003061D" w:rsidP="00C97DE7">
      <w:pPr>
        <w:spacing w:line="276" w:lineRule="auto"/>
        <w:jc w:val="both"/>
        <w:rPr>
          <w:rFonts w:ascii="Times New Roman" w:hAnsi="Times New Roman" w:cs="Times New Roman"/>
          <w:sz w:val="24"/>
          <w:szCs w:val="24"/>
        </w:rPr>
      </w:pPr>
      <w:r w:rsidRPr="0003061D">
        <w:rPr>
          <w:rFonts w:ascii="Times New Roman" w:hAnsi="Times New Roman" w:cs="Times New Roman"/>
          <w:b/>
          <w:bCs/>
          <w:sz w:val="24"/>
          <w:szCs w:val="24"/>
        </w:rPr>
        <w:t>Olympic</w:t>
      </w:r>
      <w:r>
        <w:rPr>
          <w:rFonts w:ascii="Times New Roman" w:hAnsi="Times New Roman" w:cs="Times New Roman"/>
          <w:sz w:val="24"/>
          <w:szCs w:val="24"/>
        </w:rPr>
        <w:t>: From the observed data, we can see that the current ratio has increased over the last three years for Olympic. The ratio is greater than 1 over the last three years. From this rise we may say, they are managing their current asset properly</w:t>
      </w:r>
      <w:r w:rsidR="00757CDC">
        <w:rPr>
          <w:rFonts w:ascii="Times New Roman" w:hAnsi="Times New Roman" w:cs="Times New Roman"/>
          <w:sz w:val="24"/>
          <w:szCs w:val="24"/>
        </w:rPr>
        <w:t>. They have more current assets</w:t>
      </w:r>
      <w:r>
        <w:rPr>
          <w:rFonts w:ascii="Times New Roman" w:hAnsi="Times New Roman" w:cs="Times New Roman"/>
          <w:sz w:val="24"/>
          <w:szCs w:val="24"/>
        </w:rPr>
        <w:t xml:space="preserve"> than current liabilities which indicates a good short term financial health</w:t>
      </w:r>
    </w:p>
    <w:p w:rsidR="0003061D" w:rsidRDefault="0003061D" w:rsidP="00C97DE7">
      <w:pPr>
        <w:spacing w:line="276" w:lineRule="auto"/>
        <w:jc w:val="both"/>
        <w:rPr>
          <w:rFonts w:ascii="Times New Roman" w:hAnsi="Times New Roman" w:cs="Times New Roman"/>
          <w:sz w:val="24"/>
          <w:szCs w:val="24"/>
        </w:rPr>
      </w:pPr>
      <w:r w:rsidRPr="0003061D">
        <w:rPr>
          <w:rFonts w:ascii="Times New Roman" w:hAnsi="Times New Roman" w:cs="Times New Roman"/>
          <w:b/>
          <w:bCs/>
          <w:sz w:val="24"/>
          <w:szCs w:val="24"/>
        </w:rPr>
        <w:t>Fu-Wang</w:t>
      </w:r>
      <w:r>
        <w:rPr>
          <w:rFonts w:ascii="Times New Roman" w:hAnsi="Times New Roman" w:cs="Times New Roman"/>
          <w:sz w:val="24"/>
          <w:szCs w:val="24"/>
        </w:rPr>
        <w:t>: From the observed data, we can see that the current ratio has decreased over the last three years for Fu Wang. Though the ratio is greater than 1 but the reducing pattern indicates soon it will be less than 1</w:t>
      </w:r>
      <w:r w:rsidR="006A5864">
        <w:rPr>
          <w:rFonts w:ascii="Times New Roman" w:hAnsi="Times New Roman" w:cs="Times New Roman"/>
          <w:sz w:val="24"/>
          <w:szCs w:val="24"/>
        </w:rPr>
        <w:t xml:space="preserve"> if the organization doesn’t take any measure immediately. The overall scenario says that Fu Wang is not managing its current asset properly</w:t>
      </w:r>
    </w:p>
    <w:p w:rsidR="006A5864" w:rsidRPr="006A5864" w:rsidRDefault="006A5864" w:rsidP="00C97DE7">
      <w:pPr>
        <w:spacing w:line="276" w:lineRule="auto"/>
        <w:jc w:val="both"/>
        <w:rPr>
          <w:rFonts w:ascii="Times New Roman" w:hAnsi="Times New Roman" w:cs="Times New Roman"/>
          <w:b/>
          <w:bCs/>
          <w:sz w:val="24"/>
          <w:szCs w:val="24"/>
        </w:rPr>
      </w:pPr>
      <w:r w:rsidRPr="006A5864">
        <w:rPr>
          <w:rFonts w:ascii="Times New Roman" w:hAnsi="Times New Roman" w:cs="Times New Roman"/>
          <w:b/>
          <w:bCs/>
          <w:sz w:val="24"/>
          <w:szCs w:val="24"/>
        </w:rPr>
        <w:t>Benchmarking Comparison</w:t>
      </w:r>
      <w:r>
        <w:rPr>
          <w:rFonts w:ascii="Times New Roman" w:hAnsi="Times New Roman" w:cs="Times New Roman"/>
          <w:b/>
          <w:bCs/>
          <w:sz w:val="24"/>
          <w:szCs w:val="24"/>
        </w:rPr>
        <w:t>:</w:t>
      </w:r>
      <w:r w:rsidR="006B5118">
        <w:rPr>
          <w:rFonts w:ascii="Times New Roman" w:hAnsi="Times New Roman" w:cs="Times New Roman"/>
          <w:b/>
          <w:bCs/>
          <w:sz w:val="24"/>
          <w:szCs w:val="24"/>
        </w:rPr>
        <w:t xml:space="preserve"> </w:t>
      </w:r>
      <w:r w:rsidR="006B5118">
        <w:rPr>
          <w:rFonts w:ascii="Times New Roman" w:hAnsi="Times New Roman" w:cs="Times New Roman"/>
          <w:sz w:val="24"/>
          <w:szCs w:val="24"/>
        </w:rPr>
        <w:t>Here our benchmark company is Olympic. We are considering its performance as our industry average. So, we can say Fu-Wang’s is p</w:t>
      </w:r>
      <w:r w:rsidR="007F4D05">
        <w:rPr>
          <w:rFonts w:ascii="Times New Roman" w:hAnsi="Times New Roman" w:cs="Times New Roman"/>
          <w:sz w:val="24"/>
          <w:szCs w:val="24"/>
        </w:rPr>
        <w:t>erforming below industry average and its ratio is declining over the years which indicates</w:t>
      </w:r>
      <w:r w:rsidR="000369B9">
        <w:rPr>
          <w:rFonts w:ascii="Times New Roman" w:hAnsi="Times New Roman" w:cs="Times New Roman"/>
          <w:sz w:val="24"/>
          <w:szCs w:val="24"/>
        </w:rPr>
        <w:t xml:space="preserve"> the</w:t>
      </w:r>
      <w:r w:rsidR="007F4D05">
        <w:rPr>
          <w:rFonts w:ascii="Times New Roman" w:hAnsi="Times New Roman" w:cs="Times New Roman"/>
          <w:sz w:val="24"/>
          <w:szCs w:val="24"/>
        </w:rPr>
        <w:t xml:space="preserve"> increase of current liabilities than current assets. </w:t>
      </w:r>
    </w:p>
    <w:p w:rsidR="006A5864" w:rsidRPr="00D307F9" w:rsidRDefault="00D307F9" w:rsidP="00C97DE7">
      <w:pPr>
        <w:spacing w:line="276" w:lineRule="auto"/>
        <w:jc w:val="both"/>
        <w:rPr>
          <w:rFonts w:ascii="Times New Roman" w:hAnsi="Times New Roman" w:cs="Times New Roman"/>
          <w:b/>
          <w:bCs/>
          <w:color w:val="000000" w:themeColor="text1"/>
          <w:sz w:val="24"/>
          <w:szCs w:val="24"/>
        </w:rPr>
      </w:pPr>
      <w:r w:rsidRPr="0088137E">
        <w:rPr>
          <w:rFonts w:ascii="Times New Roman" w:hAnsi="Times New Roman" w:cs="Times New Roman"/>
          <w:b/>
          <w:bCs/>
          <w:color w:val="000000" w:themeColor="text1"/>
          <w:sz w:val="24"/>
          <w:szCs w:val="24"/>
        </w:rPr>
        <w:lastRenderedPageBreak/>
        <w:t>Recommendation:</w:t>
      </w:r>
      <w:r w:rsidR="00757528" w:rsidRPr="0088137E">
        <w:rPr>
          <w:rFonts w:ascii="Times New Roman" w:hAnsi="Times New Roman" w:cs="Times New Roman"/>
          <w:bCs/>
          <w:color w:val="000000" w:themeColor="text1"/>
          <w:sz w:val="24"/>
          <w:szCs w:val="24"/>
        </w:rPr>
        <w:t xml:space="preserve"> It is advised that current assets (such as cash reserves) be increased and current liabilities be decreased in order to improve working capital. Maintaining liquidity above industry norms may be possible with the help of renegotiating supplier terms.</w:t>
      </w:r>
    </w:p>
    <w:p w:rsidR="00D307F9" w:rsidRPr="00D2355D" w:rsidRDefault="00D307F9" w:rsidP="00C97DE7">
      <w:pPr>
        <w:spacing w:line="276" w:lineRule="auto"/>
        <w:jc w:val="both"/>
        <w:rPr>
          <w:rFonts w:ascii="Times New Roman" w:hAnsi="Times New Roman" w:cs="Times New Roman"/>
          <w:b/>
          <w:bCs/>
          <w:color w:val="000000" w:themeColor="text1"/>
          <w:sz w:val="28"/>
          <w:szCs w:val="24"/>
        </w:rPr>
      </w:pPr>
    </w:p>
    <w:p w:rsidR="006A5864" w:rsidRPr="00D2355D" w:rsidRDefault="00D307F9" w:rsidP="00C97DE7">
      <w:pPr>
        <w:spacing w:line="276" w:lineRule="auto"/>
        <w:jc w:val="center"/>
        <w:rPr>
          <w:rFonts w:ascii="Times New Roman" w:hAnsi="Times New Roman" w:cs="Times New Roman"/>
          <w:b/>
          <w:bCs/>
          <w:color w:val="000000" w:themeColor="text1"/>
          <w:sz w:val="28"/>
          <w:szCs w:val="24"/>
        </w:rPr>
      </w:pPr>
      <w:r w:rsidRPr="00D2355D">
        <w:rPr>
          <w:rFonts w:ascii="Times New Roman" w:hAnsi="Times New Roman" w:cs="Times New Roman"/>
          <w:b/>
          <w:bCs/>
          <w:color w:val="000000" w:themeColor="text1"/>
          <w:sz w:val="28"/>
          <w:szCs w:val="24"/>
        </w:rPr>
        <w:t>Quick Ratio</w:t>
      </w:r>
    </w:p>
    <w:p w:rsidR="00D307F9" w:rsidRDefault="00D307F9" w:rsidP="00C97DE7">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will give us an idea about how efficiently Olympic and Fu-Wang can cover their current liabilities without relying on the sales of inventories</w:t>
      </w:r>
    </w:p>
    <w:p w:rsidR="00D307F9" w:rsidRPr="00D307F9" w:rsidRDefault="00D307F9" w:rsidP="00C97DE7">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7"/>
          <w:szCs w:val="27"/>
        </w:rPr>
      </w:pPr>
      <w:r w:rsidRPr="00D307F9">
        <w:rPr>
          <w:rFonts w:ascii="Times New Roman" w:eastAsia="Times New Roman" w:hAnsi="Times New Roman" w:cs="Times New Roman"/>
          <w:b/>
          <w:bCs/>
          <w:color w:val="000000" w:themeColor="text1"/>
          <w:sz w:val="27"/>
          <w:szCs w:val="27"/>
        </w:rPr>
        <w:t>Quick Ratio = (Current Assets-Inventory) ÷ Current Liabilities</w:t>
      </w:r>
    </w:p>
    <w:p w:rsidR="00D307F9" w:rsidRPr="00B2194F" w:rsidRDefault="00D307F9" w:rsidP="00C97DE7">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B2194F">
        <w:rPr>
          <w:rFonts w:ascii="Times New Roman" w:eastAsia="Times New Roman" w:hAnsi="Times New Roman" w:cs="Times New Roman"/>
          <w:b/>
          <w:bCs/>
          <w:sz w:val="24"/>
          <w:szCs w:val="24"/>
        </w:rPr>
        <w:t>Olympic:</w:t>
      </w:r>
    </w:p>
    <w:p w:rsidR="00D307F9" w:rsidRPr="00B2194F" w:rsidRDefault="00D307F9"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2022: </w:t>
      </w:r>
      <w:r>
        <w:rPr>
          <w:rFonts w:ascii="Times New Roman" w:eastAsia="Times New Roman" w:hAnsi="Times New Roman" w:cs="Times New Roman"/>
          <w:sz w:val="24"/>
          <w:szCs w:val="24"/>
        </w:rPr>
        <w:t>(</w:t>
      </w:r>
      <w:r w:rsidRPr="00B2194F">
        <w:rPr>
          <w:rFonts w:ascii="Times New Roman" w:eastAsia="Times New Roman" w:hAnsi="Times New Roman" w:cs="Times New Roman"/>
          <w:sz w:val="24"/>
          <w:szCs w:val="24"/>
        </w:rPr>
        <w:t>8,003,549,303</w:t>
      </w:r>
      <w:r>
        <w:rPr>
          <w:rFonts w:ascii="Times New Roman" w:eastAsia="Times New Roman" w:hAnsi="Times New Roman" w:cs="Times New Roman"/>
          <w:sz w:val="24"/>
          <w:szCs w:val="24"/>
        </w:rPr>
        <w:t>-</w:t>
      </w:r>
      <w:r w:rsidRPr="005D4689">
        <w:t xml:space="preserve"> </w:t>
      </w:r>
      <w:r>
        <w:t>2,000,887,326</w:t>
      </w:r>
      <w:r>
        <w:rPr>
          <w:rFonts w:ascii="Times New Roman" w:eastAsia="Times New Roman" w:hAnsi="Times New Roman" w:cs="Times New Roman"/>
          <w:sz w:val="24"/>
          <w:szCs w:val="24"/>
        </w:rPr>
        <w:t>)</w:t>
      </w:r>
      <w:r w:rsidRPr="00B2194F">
        <w:rPr>
          <w:rFonts w:ascii="Times New Roman" w:eastAsia="Times New Roman" w:hAnsi="Times New Roman" w:cs="Times New Roman"/>
          <w:sz w:val="24"/>
          <w:szCs w:val="24"/>
        </w:rPr>
        <w:t xml:space="preserve"> ÷ 3,767,938,081 = </w:t>
      </w:r>
      <w:r>
        <w:t>1.59</w:t>
      </w:r>
    </w:p>
    <w:p w:rsidR="00D307F9" w:rsidRPr="00B2194F" w:rsidRDefault="00D307F9"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2023: </w:t>
      </w:r>
      <w:r>
        <w:rPr>
          <w:rFonts w:ascii="Times New Roman" w:eastAsia="Times New Roman" w:hAnsi="Times New Roman" w:cs="Times New Roman"/>
          <w:sz w:val="24"/>
          <w:szCs w:val="24"/>
        </w:rPr>
        <w:t>(</w:t>
      </w:r>
      <w:r w:rsidRPr="00B2194F">
        <w:rPr>
          <w:rFonts w:ascii="Times New Roman" w:eastAsia="Times New Roman" w:hAnsi="Times New Roman" w:cs="Times New Roman"/>
          <w:sz w:val="24"/>
          <w:szCs w:val="24"/>
        </w:rPr>
        <w:t>10,512,083,056</w:t>
      </w:r>
      <w:r>
        <w:rPr>
          <w:rFonts w:ascii="Times New Roman" w:eastAsia="Times New Roman" w:hAnsi="Times New Roman" w:cs="Times New Roman"/>
          <w:sz w:val="24"/>
          <w:szCs w:val="24"/>
        </w:rPr>
        <w:t>-</w:t>
      </w:r>
      <w:r w:rsidRPr="005D4689">
        <w:t xml:space="preserve"> </w:t>
      </w:r>
      <w:r>
        <w:t>2,628,020,764</w:t>
      </w:r>
      <w:r>
        <w:rPr>
          <w:rFonts w:ascii="Times New Roman" w:eastAsia="Times New Roman" w:hAnsi="Times New Roman" w:cs="Times New Roman"/>
          <w:sz w:val="24"/>
          <w:szCs w:val="24"/>
        </w:rPr>
        <w:t>)</w:t>
      </w:r>
      <w:r w:rsidRPr="00B2194F">
        <w:rPr>
          <w:rFonts w:ascii="Times New Roman" w:eastAsia="Times New Roman" w:hAnsi="Times New Roman" w:cs="Times New Roman"/>
          <w:sz w:val="24"/>
          <w:szCs w:val="24"/>
        </w:rPr>
        <w:t xml:space="preserve"> ÷ 5,118,458,907 =</w:t>
      </w:r>
      <w:r w:rsidRPr="005D4689">
        <w:t xml:space="preserve"> </w:t>
      </w:r>
      <w:r>
        <w:t>1.54</w:t>
      </w:r>
    </w:p>
    <w:p w:rsidR="00D307F9" w:rsidRPr="00B2194F" w:rsidRDefault="00D307F9"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2024: </w:t>
      </w:r>
      <w:r>
        <w:rPr>
          <w:rFonts w:ascii="Times New Roman" w:eastAsia="Times New Roman" w:hAnsi="Times New Roman" w:cs="Times New Roman"/>
          <w:sz w:val="24"/>
          <w:szCs w:val="24"/>
        </w:rPr>
        <w:t>(</w:t>
      </w:r>
      <w:r w:rsidRPr="00B2194F">
        <w:rPr>
          <w:rFonts w:ascii="Times New Roman" w:eastAsia="Times New Roman" w:hAnsi="Times New Roman" w:cs="Times New Roman"/>
          <w:sz w:val="24"/>
          <w:szCs w:val="24"/>
        </w:rPr>
        <w:t>12,784,867,544</w:t>
      </w:r>
      <w:r>
        <w:rPr>
          <w:rFonts w:ascii="Times New Roman" w:eastAsia="Times New Roman" w:hAnsi="Times New Roman" w:cs="Times New Roman"/>
          <w:sz w:val="24"/>
          <w:szCs w:val="24"/>
        </w:rPr>
        <w:t>-</w:t>
      </w:r>
      <w:r w:rsidRPr="005D4689">
        <w:t xml:space="preserve"> </w:t>
      </w:r>
      <w:r>
        <w:t>3,196,216,886</w:t>
      </w:r>
      <w:r>
        <w:rPr>
          <w:rFonts w:ascii="Times New Roman" w:eastAsia="Times New Roman" w:hAnsi="Times New Roman" w:cs="Times New Roman"/>
          <w:sz w:val="24"/>
          <w:szCs w:val="24"/>
        </w:rPr>
        <w:t>)</w:t>
      </w:r>
      <w:r w:rsidRPr="00B2194F">
        <w:rPr>
          <w:rFonts w:ascii="Times New Roman" w:eastAsia="Times New Roman" w:hAnsi="Times New Roman" w:cs="Times New Roman"/>
          <w:sz w:val="24"/>
          <w:szCs w:val="24"/>
        </w:rPr>
        <w:t xml:space="preserve"> ÷ 5,234,452,084 = </w:t>
      </w:r>
      <w:r>
        <w:rPr>
          <w:rFonts w:ascii="Times New Roman" w:eastAsia="Times New Roman" w:hAnsi="Times New Roman" w:cs="Times New Roman"/>
          <w:sz w:val="24"/>
          <w:szCs w:val="24"/>
        </w:rPr>
        <w:t>1.83</w:t>
      </w:r>
    </w:p>
    <w:p w:rsidR="00D307F9" w:rsidRPr="00B2194F" w:rsidRDefault="00D307F9" w:rsidP="00C97DE7">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B2194F">
        <w:rPr>
          <w:rFonts w:ascii="Times New Roman" w:eastAsia="Times New Roman" w:hAnsi="Times New Roman" w:cs="Times New Roman"/>
          <w:b/>
          <w:bCs/>
          <w:sz w:val="24"/>
          <w:szCs w:val="24"/>
        </w:rPr>
        <w:t>Fu-Wang:</w:t>
      </w:r>
    </w:p>
    <w:p w:rsidR="00D307F9" w:rsidRPr="00B2194F" w:rsidRDefault="00D307F9"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2022: </w:t>
      </w:r>
      <w:r>
        <w:rPr>
          <w:rFonts w:ascii="Times New Roman" w:eastAsia="Times New Roman" w:hAnsi="Times New Roman" w:cs="Times New Roman"/>
          <w:sz w:val="24"/>
          <w:szCs w:val="24"/>
        </w:rPr>
        <w:t>(</w:t>
      </w:r>
      <w:r w:rsidRPr="005D4689">
        <w:rPr>
          <w:rFonts w:ascii="Times New Roman" w:eastAsia="Times New Roman" w:hAnsi="Times New Roman" w:cs="Times New Roman"/>
          <w:sz w:val="24"/>
          <w:szCs w:val="24"/>
        </w:rPr>
        <w:t>400,000,000-</w:t>
      </w:r>
      <w:r w:rsidRPr="005D4689">
        <w:rPr>
          <w:rFonts w:ascii="Times New Roman" w:hAnsi="Times New Roman" w:cs="Times New Roman"/>
          <w:sz w:val="24"/>
          <w:szCs w:val="24"/>
        </w:rPr>
        <w:t xml:space="preserve"> 160,000,000</w:t>
      </w:r>
      <w:r w:rsidRPr="005D468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5D4689">
        <w:rPr>
          <w:rFonts w:ascii="Times New Roman" w:eastAsia="Times New Roman" w:hAnsi="Times New Roman" w:cs="Times New Roman"/>
          <w:sz w:val="24"/>
          <w:szCs w:val="24"/>
        </w:rPr>
        <w:t>÷</w:t>
      </w:r>
      <w:r w:rsidRPr="00B2194F">
        <w:rPr>
          <w:rFonts w:ascii="Times New Roman" w:eastAsia="Times New Roman" w:hAnsi="Times New Roman" w:cs="Times New Roman"/>
          <w:sz w:val="24"/>
          <w:szCs w:val="24"/>
        </w:rPr>
        <w:t xml:space="preserve"> 350,000,000 = </w:t>
      </w:r>
      <w:r>
        <w:rPr>
          <w:rFonts w:ascii="Times New Roman" w:eastAsia="Times New Roman" w:hAnsi="Times New Roman" w:cs="Times New Roman"/>
          <w:sz w:val="24"/>
          <w:szCs w:val="24"/>
        </w:rPr>
        <w:t>0.64</w:t>
      </w:r>
    </w:p>
    <w:p w:rsidR="00D307F9" w:rsidRPr="00B2194F" w:rsidRDefault="00D307F9"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2023</w:t>
      </w:r>
      <w:r w:rsidRPr="005D4689">
        <w:rPr>
          <w:rFonts w:ascii="Times New Roman" w:eastAsia="Times New Roman" w:hAnsi="Times New Roman" w:cs="Times New Roman"/>
          <w:sz w:val="24"/>
          <w:szCs w:val="24"/>
        </w:rPr>
        <w:t>: (420,000,000-</w:t>
      </w:r>
      <w:r w:rsidRPr="005D4689">
        <w:rPr>
          <w:rFonts w:ascii="Times New Roman" w:hAnsi="Times New Roman" w:cs="Times New Roman"/>
          <w:sz w:val="24"/>
          <w:szCs w:val="24"/>
        </w:rPr>
        <w:t xml:space="preserve"> 168,000,000</w:t>
      </w:r>
      <w:r w:rsidRPr="005D4689">
        <w:rPr>
          <w:rFonts w:ascii="Times New Roman" w:eastAsia="Times New Roman" w:hAnsi="Times New Roman" w:cs="Times New Roman"/>
          <w:sz w:val="24"/>
          <w:szCs w:val="24"/>
        </w:rPr>
        <w:t>)</w:t>
      </w:r>
      <w:r w:rsidRPr="00B2194F">
        <w:rPr>
          <w:rFonts w:ascii="Times New Roman" w:eastAsia="Times New Roman" w:hAnsi="Times New Roman" w:cs="Times New Roman"/>
          <w:sz w:val="24"/>
          <w:szCs w:val="24"/>
        </w:rPr>
        <w:t xml:space="preserve"> ÷ 380,000,000 = </w:t>
      </w:r>
      <w:r>
        <w:rPr>
          <w:rFonts w:ascii="Times New Roman" w:eastAsia="Times New Roman" w:hAnsi="Times New Roman" w:cs="Times New Roman"/>
          <w:sz w:val="24"/>
          <w:szCs w:val="24"/>
        </w:rPr>
        <w:t>0.69</w:t>
      </w:r>
    </w:p>
    <w:p w:rsidR="00D307F9" w:rsidRDefault="00D307F9" w:rsidP="00C97DE7">
      <w:pPr>
        <w:spacing w:before="100" w:beforeAutospacing="1" w:after="100" w:afterAutospacing="1" w:line="276" w:lineRule="auto"/>
        <w:ind w:left="1440"/>
        <w:jc w:val="both"/>
        <w:rPr>
          <w:rFonts w:ascii="Times New Roman" w:eastAsia="Times New Roman" w:hAnsi="Times New Roman" w:cs="Times New Roman"/>
          <w:b/>
          <w:bCs/>
          <w:sz w:val="24"/>
          <w:szCs w:val="24"/>
        </w:rPr>
      </w:pPr>
      <w:r w:rsidRPr="00B2194F">
        <w:rPr>
          <w:rFonts w:ascii="Times New Roman" w:eastAsia="Times New Roman" w:hAnsi="Times New Roman" w:cs="Times New Roman"/>
          <w:sz w:val="24"/>
          <w:szCs w:val="24"/>
        </w:rPr>
        <w:t xml:space="preserve">2024: </w:t>
      </w:r>
      <w:r>
        <w:rPr>
          <w:rFonts w:ascii="Times New Roman" w:eastAsia="Times New Roman" w:hAnsi="Times New Roman" w:cs="Times New Roman"/>
          <w:sz w:val="24"/>
          <w:szCs w:val="24"/>
        </w:rPr>
        <w:t>(</w:t>
      </w:r>
      <w:r w:rsidRPr="00B2194F">
        <w:rPr>
          <w:rFonts w:ascii="Times New Roman" w:eastAsia="Times New Roman" w:hAnsi="Times New Roman" w:cs="Times New Roman"/>
          <w:sz w:val="24"/>
          <w:szCs w:val="24"/>
        </w:rPr>
        <w:t>450,000,000</w:t>
      </w:r>
      <w:r>
        <w:rPr>
          <w:rFonts w:ascii="Times New Roman" w:eastAsia="Times New Roman" w:hAnsi="Times New Roman" w:cs="Times New Roman"/>
          <w:sz w:val="24"/>
          <w:szCs w:val="24"/>
        </w:rPr>
        <w:t>-</w:t>
      </w:r>
      <w:r w:rsidRPr="005D4689">
        <w:t xml:space="preserve"> </w:t>
      </w:r>
      <w:r>
        <w:t>180,000,000</w:t>
      </w:r>
      <w:r>
        <w:rPr>
          <w:rFonts w:ascii="Times New Roman" w:eastAsia="Times New Roman" w:hAnsi="Times New Roman" w:cs="Times New Roman"/>
          <w:sz w:val="24"/>
          <w:szCs w:val="24"/>
        </w:rPr>
        <w:t>)</w:t>
      </w:r>
      <w:r w:rsidRPr="00B2194F">
        <w:rPr>
          <w:rFonts w:ascii="Times New Roman" w:eastAsia="Times New Roman" w:hAnsi="Times New Roman" w:cs="Times New Roman"/>
          <w:sz w:val="24"/>
          <w:szCs w:val="24"/>
        </w:rPr>
        <w:t xml:space="preserve"> ÷ 420,000,000 = </w:t>
      </w:r>
      <w:r>
        <w:rPr>
          <w:rFonts w:ascii="Times New Roman" w:eastAsia="Times New Roman" w:hAnsi="Times New Roman" w:cs="Times New Roman"/>
          <w:sz w:val="24"/>
          <w:szCs w:val="24"/>
        </w:rPr>
        <w:t>0.66</w:t>
      </w:r>
    </w:p>
    <w:p w:rsidR="00D307F9" w:rsidRDefault="00D307F9" w:rsidP="00C97DE7">
      <w:pPr>
        <w:spacing w:line="276" w:lineRule="auto"/>
        <w:jc w:val="both"/>
        <w:rPr>
          <w:rFonts w:ascii="Times New Roman" w:hAnsi="Times New Roman" w:cs="Times New Roman"/>
          <w:sz w:val="24"/>
          <w:szCs w:val="24"/>
        </w:rPr>
      </w:pPr>
      <w:r w:rsidRPr="0003061D">
        <w:rPr>
          <w:rFonts w:ascii="Times New Roman" w:hAnsi="Times New Roman" w:cs="Times New Roman"/>
          <w:b/>
          <w:bCs/>
          <w:sz w:val="24"/>
          <w:szCs w:val="24"/>
        </w:rPr>
        <w:t>Olympic</w:t>
      </w:r>
      <w:r>
        <w:rPr>
          <w:rFonts w:ascii="Times New Roman" w:hAnsi="Times New Roman" w:cs="Times New Roman"/>
          <w:sz w:val="24"/>
          <w:szCs w:val="24"/>
        </w:rPr>
        <w:t>: From the observed data, we can see that the quick ratio has increased over the last three years for Olympic. The ratio is greater than 1 over the last three years. It indicates firm can cover their current liabilities without relying on the sales of inventories. It means they have a good financial health.</w:t>
      </w:r>
    </w:p>
    <w:p w:rsidR="00D307F9" w:rsidRDefault="00D307F9" w:rsidP="00C97DE7">
      <w:pPr>
        <w:spacing w:line="276" w:lineRule="auto"/>
        <w:jc w:val="both"/>
        <w:rPr>
          <w:rFonts w:ascii="Times New Roman" w:hAnsi="Times New Roman" w:cs="Times New Roman"/>
          <w:sz w:val="24"/>
          <w:szCs w:val="24"/>
        </w:rPr>
      </w:pPr>
      <w:r w:rsidRPr="00D307F9">
        <w:rPr>
          <w:rFonts w:ascii="Times New Roman" w:hAnsi="Times New Roman" w:cs="Times New Roman"/>
          <w:b/>
          <w:bCs/>
          <w:sz w:val="24"/>
          <w:szCs w:val="24"/>
        </w:rPr>
        <w:t>Fu-Wang:</w:t>
      </w:r>
      <w:r w:rsidR="00504EF0" w:rsidRPr="00504EF0">
        <w:rPr>
          <w:rFonts w:ascii="Times New Roman" w:hAnsi="Times New Roman" w:cs="Times New Roman"/>
          <w:sz w:val="24"/>
          <w:szCs w:val="24"/>
        </w:rPr>
        <w:t xml:space="preserve"> </w:t>
      </w:r>
      <w:r w:rsidR="00504EF0">
        <w:rPr>
          <w:rFonts w:ascii="Times New Roman" w:hAnsi="Times New Roman" w:cs="Times New Roman"/>
          <w:sz w:val="24"/>
          <w:szCs w:val="24"/>
        </w:rPr>
        <w:t xml:space="preserve">From the observed data, we can see that the current ratio has slightly increased over the last three years for Fu Wang but it is less than 1 which indicates not so good financial status. It indicates they might not cover their current liabilities without relying on the sales of inventories </w:t>
      </w:r>
    </w:p>
    <w:p w:rsidR="00504EF0" w:rsidRPr="006A5864" w:rsidRDefault="00504EF0" w:rsidP="00C97DE7">
      <w:pPr>
        <w:spacing w:line="276" w:lineRule="auto"/>
        <w:jc w:val="both"/>
        <w:rPr>
          <w:rFonts w:ascii="Times New Roman" w:hAnsi="Times New Roman" w:cs="Times New Roman"/>
          <w:b/>
          <w:bCs/>
          <w:sz w:val="24"/>
          <w:szCs w:val="24"/>
        </w:rPr>
      </w:pPr>
      <w:r w:rsidRPr="006A5864">
        <w:rPr>
          <w:rFonts w:ascii="Times New Roman" w:hAnsi="Times New Roman" w:cs="Times New Roman"/>
          <w:b/>
          <w:bCs/>
          <w:sz w:val="24"/>
          <w:szCs w:val="24"/>
        </w:rPr>
        <w:t>Benchmarking Comparison</w:t>
      </w:r>
      <w:r>
        <w:rPr>
          <w:rFonts w:ascii="Times New Roman" w:hAnsi="Times New Roman" w:cs="Times New Roman"/>
          <w:b/>
          <w:bCs/>
          <w:sz w:val="24"/>
          <w:szCs w:val="24"/>
        </w:rPr>
        <w:t xml:space="preserve">: </w:t>
      </w:r>
      <w:r>
        <w:rPr>
          <w:rFonts w:ascii="Times New Roman" w:hAnsi="Times New Roman" w:cs="Times New Roman"/>
          <w:sz w:val="24"/>
          <w:szCs w:val="24"/>
        </w:rPr>
        <w:t xml:space="preserve">Here our benchmark company is Olympic. We are considering its performance as our industry average. So, we can say Fu-Wang’s is performing below industry average and its ratio is less than 1 over the years which indicates they are extremely relying on the sales of inventories which creates a risky situation for them </w:t>
      </w:r>
    </w:p>
    <w:p w:rsidR="00757CDC" w:rsidRDefault="00504EF0" w:rsidP="00C97DE7">
      <w:pPr>
        <w:spacing w:line="276" w:lineRule="auto"/>
        <w:jc w:val="both"/>
        <w:rPr>
          <w:rFonts w:ascii="Times New Roman" w:hAnsi="Times New Roman" w:cs="Times New Roman"/>
          <w:b/>
          <w:bCs/>
          <w:color w:val="000000" w:themeColor="text1"/>
          <w:sz w:val="24"/>
          <w:szCs w:val="24"/>
        </w:rPr>
      </w:pPr>
      <w:r w:rsidRPr="0088137E">
        <w:rPr>
          <w:rFonts w:ascii="Times New Roman" w:hAnsi="Times New Roman" w:cs="Times New Roman"/>
          <w:b/>
          <w:bCs/>
          <w:color w:val="000000" w:themeColor="text1"/>
          <w:sz w:val="24"/>
          <w:szCs w:val="24"/>
        </w:rPr>
        <w:lastRenderedPageBreak/>
        <w:t>Recommendation:</w:t>
      </w:r>
      <w:r w:rsidR="0088137E">
        <w:rPr>
          <w:rFonts w:ascii="Times New Roman" w:hAnsi="Times New Roman" w:cs="Times New Roman"/>
          <w:b/>
          <w:bCs/>
          <w:color w:val="000000" w:themeColor="text1"/>
          <w:sz w:val="24"/>
          <w:szCs w:val="24"/>
        </w:rPr>
        <w:t xml:space="preserve"> </w:t>
      </w:r>
      <w:r w:rsidR="0088137E" w:rsidRPr="0088137E">
        <w:rPr>
          <w:rFonts w:ascii="Times New Roman" w:hAnsi="Times New Roman" w:cs="Times New Roman"/>
          <w:bCs/>
          <w:color w:val="000000" w:themeColor="text1"/>
          <w:sz w:val="24"/>
          <w:szCs w:val="24"/>
        </w:rPr>
        <w:t>It is suggested that Fu-Wang increase its cash and receivables while decreasing its reliance on inventory sales. Quick liquidity will be enhanced by implementing stricter credit control.</w:t>
      </w:r>
    </w:p>
    <w:p w:rsidR="00072254" w:rsidRPr="00072254" w:rsidRDefault="00072254" w:rsidP="00C97DE7">
      <w:pPr>
        <w:spacing w:line="276" w:lineRule="auto"/>
        <w:jc w:val="both"/>
        <w:rPr>
          <w:rFonts w:ascii="Times New Roman" w:hAnsi="Times New Roman" w:cs="Times New Roman"/>
          <w:b/>
          <w:bCs/>
          <w:color w:val="000000" w:themeColor="text1"/>
          <w:sz w:val="24"/>
          <w:szCs w:val="24"/>
        </w:rPr>
      </w:pPr>
    </w:p>
    <w:p w:rsidR="00504EF0" w:rsidRPr="00D2355D" w:rsidRDefault="00504EF0" w:rsidP="00C97DE7">
      <w:pPr>
        <w:spacing w:line="276" w:lineRule="auto"/>
        <w:jc w:val="center"/>
        <w:rPr>
          <w:rFonts w:ascii="Times New Roman" w:hAnsi="Times New Roman" w:cs="Times New Roman"/>
          <w:b/>
          <w:color w:val="000000" w:themeColor="text1"/>
          <w:sz w:val="32"/>
          <w:szCs w:val="36"/>
        </w:rPr>
      </w:pPr>
      <w:r w:rsidRPr="00D2355D">
        <w:rPr>
          <w:rFonts w:ascii="Times New Roman" w:hAnsi="Times New Roman" w:cs="Times New Roman"/>
          <w:b/>
          <w:color w:val="000000" w:themeColor="text1"/>
          <w:sz w:val="32"/>
          <w:szCs w:val="36"/>
        </w:rPr>
        <w:t>Debt Management Ratio</w:t>
      </w:r>
    </w:p>
    <w:p w:rsidR="00504EF0" w:rsidRPr="00D2355D" w:rsidRDefault="00504EF0" w:rsidP="00C97DE7">
      <w:pPr>
        <w:spacing w:line="276" w:lineRule="auto"/>
        <w:jc w:val="center"/>
        <w:rPr>
          <w:rFonts w:ascii="Times New Roman" w:hAnsi="Times New Roman" w:cs="Times New Roman"/>
          <w:b/>
          <w:bCs/>
          <w:color w:val="000000" w:themeColor="text1"/>
          <w:sz w:val="28"/>
          <w:szCs w:val="24"/>
        </w:rPr>
      </w:pPr>
      <w:r w:rsidRPr="00D2355D">
        <w:rPr>
          <w:rFonts w:ascii="Times New Roman" w:hAnsi="Times New Roman" w:cs="Times New Roman"/>
          <w:b/>
          <w:bCs/>
          <w:color w:val="000000" w:themeColor="text1"/>
          <w:sz w:val="28"/>
          <w:szCs w:val="24"/>
        </w:rPr>
        <w:t>Debt to Capital Ratio</w:t>
      </w:r>
    </w:p>
    <w:p w:rsidR="00504EF0" w:rsidRPr="00504EF0" w:rsidRDefault="00504EF0" w:rsidP="00C97DE7">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will give us an understanding about what percentage of the capital of these firms have been financed through debt </w:t>
      </w:r>
    </w:p>
    <w:p w:rsidR="00504EF0" w:rsidRPr="00D307F9" w:rsidRDefault="00504EF0" w:rsidP="00C97DE7">
      <w:pPr>
        <w:spacing w:line="276" w:lineRule="auto"/>
        <w:jc w:val="both"/>
        <w:rPr>
          <w:rFonts w:ascii="Times New Roman" w:hAnsi="Times New Roman" w:cs="Times New Roman"/>
          <w:b/>
          <w:bCs/>
          <w:color w:val="000000" w:themeColor="text1"/>
          <w:sz w:val="24"/>
          <w:szCs w:val="24"/>
        </w:rPr>
      </w:pPr>
    </w:p>
    <w:p w:rsidR="008B24CA" w:rsidRPr="008B24CA" w:rsidRDefault="008B24CA" w:rsidP="00C97DE7">
      <w:pPr>
        <w:spacing w:after="0" w:line="276" w:lineRule="auto"/>
        <w:jc w:val="both"/>
        <w:rPr>
          <w:rFonts w:ascii="Times New Roman" w:eastAsia="Times New Roman" w:hAnsi="Times New Roman" w:cs="Times New Roman"/>
          <w:b/>
          <w:color w:val="000000" w:themeColor="text1"/>
          <w:sz w:val="28"/>
          <w:szCs w:val="24"/>
        </w:rPr>
      </w:pPr>
      <w:r w:rsidRPr="008B24CA">
        <w:rPr>
          <w:rFonts w:ascii="Times New Roman" w:eastAsia="Times New Roman" w:hAnsi="Times New Roman" w:cs="Times New Roman"/>
          <w:b/>
          <w:color w:val="000000" w:themeColor="text1"/>
          <w:sz w:val="28"/>
          <w:szCs w:val="24"/>
        </w:rPr>
        <w:t xml:space="preserve">Debt-to-Capital=Debt </w:t>
      </w:r>
      <w:r w:rsidRPr="008B24CA">
        <w:rPr>
          <w:rFonts w:ascii="Times New Roman" w:hAnsi="Times New Roman" w:cs="Times New Roman"/>
          <w:b/>
          <w:color w:val="000000" w:themeColor="text1"/>
          <w:sz w:val="28"/>
        </w:rPr>
        <w:t>÷</w:t>
      </w:r>
      <w:r w:rsidRPr="008B24CA">
        <w:rPr>
          <w:rFonts w:ascii="Times New Roman" w:eastAsia="Times New Roman" w:hAnsi="Times New Roman" w:cs="Times New Roman"/>
          <w:b/>
          <w:color w:val="000000" w:themeColor="text1"/>
          <w:sz w:val="28"/>
          <w:szCs w:val="24"/>
        </w:rPr>
        <w:t xml:space="preserve"> (Debt + Equity)​ </w:t>
      </w:r>
    </w:p>
    <w:p w:rsidR="008B24CA" w:rsidRPr="00B5658F" w:rsidRDefault="008B24CA" w:rsidP="00C97DE7">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B2194F">
        <w:rPr>
          <w:rFonts w:ascii="Times New Roman" w:eastAsia="Times New Roman" w:hAnsi="Times New Roman" w:cs="Times New Roman"/>
          <w:b/>
          <w:bCs/>
          <w:sz w:val="24"/>
          <w:szCs w:val="24"/>
        </w:rPr>
        <w:t>Olympic:</w:t>
      </w:r>
    </w:p>
    <w:p w:rsidR="008B24CA" w:rsidRPr="00746B0D" w:rsidRDefault="008B24CA" w:rsidP="00C97DE7">
      <w:pPr>
        <w:spacing w:before="100" w:beforeAutospacing="1" w:after="100" w:afterAutospacing="1" w:line="276" w:lineRule="auto"/>
        <w:ind w:left="720"/>
        <w:jc w:val="both"/>
        <w:rPr>
          <w:rStyle w:val="Strong"/>
          <w:rFonts w:ascii="Times New Roman" w:hAnsi="Times New Roman" w:cs="Times New Roman"/>
          <w:sz w:val="24"/>
          <w:szCs w:val="24"/>
        </w:rPr>
      </w:pPr>
      <w:r>
        <w:rPr>
          <w:rStyle w:val="Strong"/>
        </w:rPr>
        <w:t xml:space="preserve">                 </w:t>
      </w:r>
      <w:r w:rsidRPr="00746B0D">
        <w:rPr>
          <w:rStyle w:val="Strong"/>
          <w:rFonts w:ascii="Times New Roman" w:hAnsi="Times New Roman" w:cs="Times New Roman"/>
          <w:sz w:val="24"/>
          <w:szCs w:val="24"/>
        </w:rPr>
        <w:t>2022:</w:t>
      </w:r>
      <w:r w:rsidRPr="00746B0D">
        <w:rPr>
          <w:rFonts w:ascii="Times New Roman" w:hAnsi="Times New Roman" w:cs="Times New Roman"/>
          <w:sz w:val="24"/>
          <w:szCs w:val="24"/>
        </w:rPr>
        <w:t xml:space="preserve"> 10,061,958,211 ÷ (10,061,958,211 + 9,364,732,683)</w:t>
      </w:r>
      <w:r w:rsidRPr="00746B0D">
        <w:rPr>
          <w:rFonts w:ascii="Times New Roman" w:hAnsi="Times New Roman" w:cs="Times New Roman"/>
          <w:sz w:val="24"/>
          <w:szCs w:val="24"/>
        </w:rPr>
        <w:br/>
        <w:t xml:space="preserve">                             = 10,061,958,211 ÷ 19,426,690,894 = </w:t>
      </w:r>
      <w:r w:rsidRPr="00746B0D">
        <w:rPr>
          <w:rStyle w:val="Strong"/>
          <w:rFonts w:ascii="Times New Roman" w:hAnsi="Times New Roman" w:cs="Times New Roman"/>
          <w:sz w:val="24"/>
          <w:szCs w:val="24"/>
        </w:rPr>
        <w:t>52%</w:t>
      </w:r>
    </w:p>
    <w:p w:rsidR="008B24CA" w:rsidRPr="00746B0D" w:rsidRDefault="008B24CA" w:rsidP="00C97DE7">
      <w:pPr>
        <w:spacing w:before="100" w:beforeAutospacing="1" w:after="100" w:afterAutospacing="1" w:line="276" w:lineRule="auto"/>
        <w:ind w:left="720"/>
        <w:jc w:val="both"/>
        <w:rPr>
          <w:rFonts w:ascii="Times New Roman" w:hAnsi="Times New Roman" w:cs="Times New Roman"/>
          <w:b/>
          <w:bCs/>
          <w:sz w:val="24"/>
          <w:szCs w:val="24"/>
        </w:rPr>
      </w:pPr>
      <w:r>
        <w:rPr>
          <w:rStyle w:val="Strong"/>
          <w:rFonts w:ascii="Times New Roman" w:hAnsi="Times New Roman" w:cs="Times New Roman"/>
          <w:sz w:val="24"/>
          <w:szCs w:val="24"/>
        </w:rPr>
        <w:t xml:space="preserve">              </w:t>
      </w:r>
      <w:r w:rsidRPr="00746B0D">
        <w:rPr>
          <w:rStyle w:val="Strong"/>
          <w:rFonts w:ascii="Times New Roman" w:hAnsi="Times New Roman" w:cs="Times New Roman"/>
          <w:sz w:val="24"/>
          <w:szCs w:val="24"/>
        </w:rPr>
        <w:t>2023:</w:t>
      </w:r>
      <w:r w:rsidRPr="00746B0D">
        <w:rPr>
          <w:rFonts w:ascii="Times New Roman" w:hAnsi="Times New Roman" w:cs="Times New Roman"/>
          <w:sz w:val="24"/>
          <w:szCs w:val="24"/>
        </w:rPr>
        <w:t xml:space="preserve"> 11,979,868,406 ÷ (11,979,868,406 + 10,021,244,819)</w:t>
      </w:r>
      <w:r w:rsidRPr="00746B0D">
        <w:rPr>
          <w:rFonts w:ascii="Times New Roman" w:hAnsi="Times New Roman" w:cs="Times New Roman"/>
          <w:sz w:val="24"/>
          <w:szCs w:val="24"/>
        </w:rPr>
        <w:br/>
        <w:t xml:space="preserve">                            = 11,979,868,406 ÷ 22,001,113,225 = </w:t>
      </w:r>
      <w:r w:rsidRPr="00746B0D">
        <w:rPr>
          <w:rStyle w:val="Strong"/>
          <w:rFonts w:ascii="Times New Roman" w:hAnsi="Times New Roman" w:cs="Times New Roman"/>
          <w:sz w:val="24"/>
          <w:szCs w:val="24"/>
        </w:rPr>
        <w:t>55%</w:t>
      </w:r>
    </w:p>
    <w:p w:rsidR="008B24CA" w:rsidRPr="00746B0D" w:rsidRDefault="008B24CA" w:rsidP="00C97DE7">
      <w:pPr>
        <w:spacing w:before="100" w:beforeAutospacing="1" w:after="100" w:afterAutospacing="1" w:line="276" w:lineRule="auto"/>
        <w:ind w:left="720"/>
        <w:jc w:val="both"/>
        <w:rPr>
          <w:rFonts w:ascii="Times New Roman" w:hAnsi="Times New Roman" w:cs="Times New Roman"/>
          <w:b/>
          <w:bCs/>
          <w:sz w:val="24"/>
          <w:szCs w:val="24"/>
        </w:rPr>
      </w:pPr>
      <w:r w:rsidRPr="00746B0D">
        <w:rPr>
          <w:rStyle w:val="Strong"/>
          <w:rFonts w:ascii="Times New Roman" w:hAnsi="Times New Roman" w:cs="Times New Roman"/>
          <w:sz w:val="24"/>
          <w:szCs w:val="24"/>
        </w:rPr>
        <w:t xml:space="preserve">              2024:</w:t>
      </w:r>
      <w:r w:rsidRPr="00746B0D">
        <w:rPr>
          <w:rFonts w:ascii="Times New Roman" w:hAnsi="Times New Roman" w:cs="Times New Roman"/>
          <w:sz w:val="24"/>
          <w:szCs w:val="24"/>
        </w:rPr>
        <w:t xml:space="preserve"> 13,752,723,986 ÷ (13,752,723,986 + 11,842,949,710)</w:t>
      </w:r>
      <w:r w:rsidRPr="00746B0D">
        <w:rPr>
          <w:rFonts w:ascii="Times New Roman" w:hAnsi="Times New Roman" w:cs="Times New Roman"/>
          <w:sz w:val="24"/>
          <w:szCs w:val="24"/>
        </w:rPr>
        <w:br/>
        <w:t xml:space="preserve">                        = 13,752,723,986 ÷ 25,595,673,696 = </w:t>
      </w:r>
      <w:r w:rsidRPr="00746B0D">
        <w:rPr>
          <w:rStyle w:val="Strong"/>
          <w:rFonts w:ascii="Times New Roman" w:hAnsi="Times New Roman" w:cs="Times New Roman"/>
          <w:sz w:val="24"/>
          <w:szCs w:val="24"/>
        </w:rPr>
        <w:t>54%</w:t>
      </w:r>
    </w:p>
    <w:p w:rsidR="008B24CA" w:rsidRPr="00311C86" w:rsidRDefault="008B24CA" w:rsidP="00C97DE7">
      <w:pPr>
        <w:numPr>
          <w:ilvl w:val="0"/>
          <w:numId w:val="10"/>
        </w:numPr>
        <w:spacing w:before="100" w:beforeAutospacing="1" w:after="100" w:afterAutospacing="1" w:line="276" w:lineRule="auto"/>
        <w:jc w:val="both"/>
        <w:rPr>
          <w:rStyle w:val="Strong"/>
          <w:rFonts w:ascii="Times New Roman" w:eastAsia="Times New Roman" w:hAnsi="Times New Roman" w:cs="Times New Roman"/>
          <w:b w:val="0"/>
          <w:bCs w:val="0"/>
          <w:sz w:val="24"/>
          <w:szCs w:val="24"/>
        </w:rPr>
      </w:pPr>
      <w:r w:rsidRPr="00B2194F">
        <w:rPr>
          <w:rFonts w:ascii="Times New Roman" w:eastAsia="Times New Roman" w:hAnsi="Times New Roman" w:cs="Times New Roman"/>
          <w:b/>
          <w:bCs/>
          <w:sz w:val="24"/>
          <w:szCs w:val="24"/>
        </w:rPr>
        <w:t>Fu-Wang:</w:t>
      </w:r>
    </w:p>
    <w:p w:rsidR="008B24CA" w:rsidRPr="00746B0D" w:rsidRDefault="008B24CA" w:rsidP="00C97DE7">
      <w:pPr>
        <w:spacing w:before="100" w:beforeAutospacing="1" w:after="100" w:afterAutospacing="1" w:line="276" w:lineRule="auto"/>
        <w:ind w:left="720"/>
        <w:jc w:val="both"/>
        <w:rPr>
          <w:rStyle w:val="Strong"/>
          <w:rFonts w:ascii="Times New Roman" w:hAnsi="Times New Roman" w:cs="Times New Roman"/>
          <w:sz w:val="24"/>
        </w:rPr>
      </w:pPr>
      <w:r w:rsidRPr="00746B0D">
        <w:rPr>
          <w:rStyle w:val="Strong"/>
          <w:rFonts w:ascii="Times New Roman" w:hAnsi="Times New Roman" w:cs="Times New Roman"/>
          <w:sz w:val="24"/>
        </w:rPr>
        <w:t xml:space="preserve">            </w:t>
      </w:r>
      <w:r>
        <w:rPr>
          <w:rStyle w:val="Strong"/>
          <w:rFonts w:ascii="Times New Roman" w:hAnsi="Times New Roman" w:cs="Times New Roman"/>
          <w:sz w:val="24"/>
        </w:rPr>
        <w:t xml:space="preserve">  </w:t>
      </w:r>
      <w:r w:rsidRPr="00746B0D">
        <w:rPr>
          <w:rStyle w:val="Strong"/>
          <w:rFonts w:ascii="Times New Roman" w:hAnsi="Times New Roman" w:cs="Times New Roman"/>
          <w:sz w:val="24"/>
        </w:rPr>
        <w:t>2022:</w:t>
      </w:r>
      <w:r w:rsidRPr="00746B0D">
        <w:rPr>
          <w:rFonts w:ascii="Times New Roman" w:hAnsi="Times New Roman" w:cs="Times New Roman"/>
          <w:sz w:val="24"/>
        </w:rPr>
        <w:t xml:space="preserve"> 750,000,000 ÷ (750,000,000 + 300,000,000)</w:t>
      </w:r>
      <w:r w:rsidRPr="00746B0D">
        <w:rPr>
          <w:rFonts w:ascii="Times New Roman" w:hAnsi="Times New Roman" w:cs="Times New Roman"/>
          <w:sz w:val="24"/>
        </w:rPr>
        <w:br/>
        <w:t xml:space="preserve">                           = 750,000,000 ÷ 1,050,000,000 = </w:t>
      </w:r>
      <w:r w:rsidRPr="00746B0D">
        <w:rPr>
          <w:rStyle w:val="Strong"/>
          <w:rFonts w:ascii="Times New Roman" w:hAnsi="Times New Roman" w:cs="Times New Roman"/>
          <w:sz w:val="24"/>
        </w:rPr>
        <w:t>71%</w:t>
      </w:r>
    </w:p>
    <w:p w:rsidR="008B24CA" w:rsidRPr="00746B0D" w:rsidRDefault="008B24CA" w:rsidP="00C97DE7">
      <w:pPr>
        <w:spacing w:before="100" w:beforeAutospacing="1" w:after="100" w:afterAutospacing="1" w:line="276" w:lineRule="auto"/>
        <w:ind w:left="720"/>
        <w:jc w:val="both"/>
        <w:rPr>
          <w:rStyle w:val="Strong"/>
          <w:rFonts w:ascii="Times New Roman" w:hAnsi="Times New Roman" w:cs="Times New Roman"/>
          <w:sz w:val="24"/>
        </w:rPr>
      </w:pPr>
      <w:r w:rsidRPr="00746B0D">
        <w:rPr>
          <w:rStyle w:val="Strong"/>
          <w:rFonts w:ascii="Times New Roman" w:hAnsi="Times New Roman" w:cs="Times New Roman"/>
          <w:sz w:val="24"/>
        </w:rPr>
        <w:t xml:space="preserve">             2023:</w:t>
      </w:r>
      <w:r w:rsidRPr="00746B0D">
        <w:rPr>
          <w:rFonts w:ascii="Times New Roman" w:hAnsi="Times New Roman" w:cs="Times New Roman"/>
          <w:sz w:val="24"/>
        </w:rPr>
        <w:t xml:space="preserve"> 820,000,000 ÷ (820,000,000 + 280,000,000)</w:t>
      </w:r>
      <w:r w:rsidRPr="00746B0D">
        <w:rPr>
          <w:rFonts w:ascii="Times New Roman" w:hAnsi="Times New Roman" w:cs="Times New Roman"/>
          <w:sz w:val="24"/>
        </w:rPr>
        <w:br/>
        <w:t xml:space="preserve">                          = 820,000,000 ÷ 1,100,000,000 = </w:t>
      </w:r>
      <w:r w:rsidRPr="00746B0D">
        <w:rPr>
          <w:rStyle w:val="Strong"/>
          <w:rFonts w:ascii="Times New Roman" w:hAnsi="Times New Roman" w:cs="Times New Roman"/>
          <w:sz w:val="24"/>
        </w:rPr>
        <w:t>75%</w:t>
      </w:r>
    </w:p>
    <w:p w:rsidR="008B24CA" w:rsidRDefault="008B24CA" w:rsidP="00C97DE7">
      <w:pPr>
        <w:spacing w:before="100" w:beforeAutospacing="1" w:after="100" w:afterAutospacing="1" w:line="276" w:lineRule="auto"/>
        <w:ind w:left="720"/>
        <w:jc w:val="both"/>
        <w:rPr>
          <w:rStyle w:val="Strong"/>
          <w:rFonts w:ascii="Times New Roman" w:hAnsi="Times New Roman" w:cs="Times New Roman"/>
          <w:sz w:val="24"/>
        </w:rPr>
      </w:pPr>
      <w:r w:rsidRPr="00746B0D">
        <w:rPr>
          <w:rStyle w:val="Strong"/>
          <w:rFonts w:ascii="Times New Roman" w:hAnsi="Times New Roman" w:cs="Times New Roman"/>
          <w:sz w:val="24"/>
        </w:rPr>
        <w:t xml:space="preserve">             2024: </w:t>
      </w:r>
      <w:r w:rsidRPr="00746B0D">
        <w:rPr>
          <w:rFonts w:ascii="Times New Roman" w:hAnsi="Times New Roman" w:cs="Times New Roman"/>
          <w:sz w:val="24"/>
        </w:rPr>
        <w:t>890,000,000 ÷ (890,000,000 + 260,000,000)</w:t>
      </w:r>
      <w:r w:rsidRPr="00746B0D">
        <w:rPr>
          <w:rFonts w:ascii="Times New Roman" w:hAnsi="Times New Roman" w:cs="Times New Roman"/>
          <w:sz w:val="24"/>
        </w:rPr>
        <w:br/>
        <w:t xml:space="preserve">                            = 890,000,000 ÷ 1,150,000,000 = </w:t>
      </w:r>
      <w:r w:rsidRPr="00746B0D">
        <w:rPr>
          <w:rStyle w:val="Strong"/>
          <w:rFonts w:ascii="Times New Roman" w:hAnsi="Times New Roman" w:cs="Times New Roman"/>
          <w:sz w:val="24"/>
        </w:rPr>
        <w:t>77%</w:t>
      </w:r>
    </w:p>
    <w:p w:rsidR="008B24CA" w:rsidRDefault="008B24CA" w:rsidP="00C97DE7">
      <w:pPr>
        <w:spacing w:before="100" w:beforeAutospacing="1" w:after="100" w:afterAutospacing="1" w:line="276" w:lineRule="auto"/>
        <w:jc w:val="both"/>
        <w:rPr>
          <w:rFonts w:ascii="Times New Roman" w:hAnsi="Times New Roman" w:cs="Times New Roman"/>
          <w:sz w:val="24"/>
          <w:szCs w:val="24"/>
        </w:rPr>
      </w:pPr>
      <w:r>
        <w:rPr>
          <w:rStyle w:val="Strong"/>
          <w:rFonts w:ascii="Times New Roman" w:hAnsi="Times New Roman" w:cs="Times New Roman"/>
          <w:sz w:val="24"/>
        </w:rPr>
        <w:t>Olympic:</w:t>
      </w:r>
      <w:r w:rsidRPr="008B24CA">
        <w:rPr>
          <w:rFonts w:ascii="Times New Roman" w:hAnsi="Times New Roman" w:cs="Times New Roman"/>
          <w:sz w:val="24"/>
          <w:szCs w:val="24"/>
        </w:rPr>
        <w:t xml:space="preserve"> </w:t>
      </w:r>
      <w:r>
        <w:rPr>
          <w:rFonts w:ascii="Times New Roman" w:hAnsi="Times New Roman" w:cs="Times New Roman"/>
          <w:sz w:val="24"/>
          <w:szCs w:val="24"/>
        </w:rPr>
        <w:t>From the observed data, we can see that the debt to capital ratio has increased over the last three years for Olympic indicates debts for capital has slightly increased</w:t>
      </w:r>
    </w:p>
    <w:p w:rsidR="008B24CA" w:rsidRDefault="008B24CA" w:rsidP="00C97DE7">
      <w:pPr>
        <w:spacing w:before="100" w:beforeAutospacing="1" w:after="100" w:afterAutospacing="1" w:line="276" w:lineRule="auto"/>
        <w:jc w:val="both"/>
        <w:rPr>
          <w:rFonts w:ascii="Times New Roman" w:hAnsi="Times New Roman" w:cs="Times New Roman"/>
          <w:sz w:val="24"/>
          <w:szCs w:val="24"/>
        </w:rPr>
      </w:pPr>
      <w:r w:rsidRPr="008B24CA">
        <w:rPr>
          <w:rFonts w:ascii="Times New Roman" w:hAnsi="Times New Roman" w:cs="Times New Roman"/>
          <w:b/>
          <w:bCs/>
          <w:sz w:val="24"/>
          <w:szCs w:val="24"/>
        </w:rPr>
        <w:lastRenderedPageBreak/>
        <w:t>Fu-Wang:</w:t>
      </w:r>
      <w:r>
        <w:rPr>
          <w:rFonts w:ascii="Times New Roman" w:hAnsi="Times New Roman" w:cs="Times New Roman"/>
          <w:b/>
          <w:bCs/>
          <w:sz w:val="24"/>
          <w:szCs w:val="24"/>
        </w:rPr>
        <w:t xml:space="preserve"> </w:t>
      </w:r>
      <w:r>
        <w:rPr>
          <w:rFonts w:ascii="Times New Roman" w:hAnsi="Times New Roman" w:cs="Times New Roman"/>
          <w:sz w:val="24"/>
          <w:szCs w:val="24"/>
        </w:rPr>
        <w:t xml:space="preserve">From the observed data, we can see that the debt to capital ratio has increased over the last three years for Fu-Wang indicates debts for capital has increased and it is much </w:t>
      </w:r>
      <w:r w:rsidR="009C3E13">
        <w:rPr>
          <w:rFonts w:ascii="Times New Roman" w:hAnsi="Times New Roman" w:cs="Times New Roman"/>
          <w:sz w:val="24"/>
          <w:szCs w:val="24"/>
        </w:rPr>
        <w:t>higher</w:t>
      </w:r>
      <w:r>
        <w:rPr>
          <w:rFonts w:ascii="Times New Roman" w:hAnsi="Times New Roman" w:cs="Times New Roman"/>
          <w:sz w:val="24"/>
          <w:szCs w:val="24"/>
        </w:rPr>
        <w:t xml:space="preserve"> than the industry average</w:t>
      </w:r>
    </w:p>
    <w:p w:rsidR="009C3E13" w:rsidRDefault="009C3E13" w:rsidP="00C97DE7">
      <w:p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Benchmarking Comparison: </w:t>
      </w:r>
      <w:r>
        <w:rPr>
          <w:rFonts w:ascii="Times New Roman" w:hAnsi="Times New Roman" w:cs="Times New Roman"/>
          <w:sz w:val="24"/>
          <w:szCs w:val="24"/>
        </w:rPr>
        <w:t>Here our benchmark company is Olympic. We are considering its performance as our industry average. So, we can say Fu-Wang’s debt to capital is higher than industry average which means large proportion of the company’s capital is financed through debt which indicates high financial risk</w:t>
      </w:r>
    </w:p>
    <w:p w:rsidR="009820FD" w:rsidRPr="009820FD" w:rsidRDefault="009C3E13" w:rsidP="00C97DE7">
      <w:pPr>
        <w:spacing w:line="276" w:lineRule="auto"/>
        <w:jc w:val="both"/>
        <w:rPr>
          <w:rFonts w:ascii="Times New Roman" w:hAnsi="Times New Roman" w:cs="Times New Roman"/>
          <w:sz w:val="24"/>
          <w:szCs w:val="24"/>
        </w:rPr>
      </w:pPr>
      <w:r w:rsidRPr="0088137E">
        <w:rPr>
          <w:rFonts w:ascii="Times New Roman" w:hAnsi="Times New Roman" w:cs="Times New Roman"/>
          <w:b/>
          <w:bCs/>
          <w:sz w:val="24"/>
          <w:szCs w:val="24"/>
        </w:rPr>
        <w:t>Recommendation:</w:t>
      </w:r>
      <w:r>
        <w:rPr>
          <w:rFonts w:ascii="Times New Roman" w:hAnsi="Times New Roman" w:cs="Times New Roman"/>
          <w:sz w:val="24"/>
          <w:szCs w:val="24"/>
        </w:rPr>
        <w:t xml:space="preserve"> </w:t>
      </w:r>
      <w:r w:rsidR="0088137E" w:rsidRPr="0088137E">
        <w:rPr>
          <w:rFonts w:ascii="Times New Roman" w:hAnsi="Times New Roman" w:cs="Times New Roman"/>
          <w:sz w:val="24"/>
          <w:szCs w:val="24"/>
        </w:rPr>
        <w:t>Restructuring current loans and progressively moving toward equity financing are two ways to lower financial risk. Reliance on debt could be reduced by issuing additional shares or attracting strategic investors.</w:t>
      </w:r>
    </w:p>
    <w:p w:rsidR="009C3E13" w:rsidRPr="00D2355D" w:rsidRDefault="009C3E13" w:rsidP="00C97DE7">
      <w:pPr>
        <w:spacing w:line="276" w:lineRule="auto"/>
        <w:jc w:val="center"/>
        <w:rPr>
          <w:rFonts w:ascii="Times New Roman" w:hAnsi="Times New Roman" w:cs="Times New Roman"/>
          <w:b/>
          <w:color w:val="000000" w:themeColor="text1"/>
          <w:sz w:val="32"/>
          <w:szCs w:val="36"/>
        </w:rPr>
      </w:pPr>
      <w:r w:rsidRPr="00D2355D">
        <w:rPr>
          <w:rFonts w:ascii="Times New Roman" w:hAnsi="Times New Roman" w:cs="Times New Roman"/>
          <w:b/>
          <w:color w:val="000000" w:themeColor="text1"/>
          <w:sz w:val="32"/>
          <w:szCs w:val="36"/>
        </w:rPr>
        <w:t>Market Ratio</w:t>
      </w:r>
    </w:p>
    <w:p w:rsidR="009C3E13" w:rsidRPr="00D2355D" w:rsidRDefault="009C3E13" w:rsidP="00C97DE7">
      <w:pPr>
        <w:spacing w:line="276" w:lineRule="auto"/>
        <w:jc w:val="center"/>
        <w:rPr>
          <w:rFonts w:ascii="Times New Roman" w:hAnsi="Times New Roman" w:cs="Times New Roman"/>
          <w:b/>
          <w:bCs/>
          <w:color w:val="000000" w:themeColor="text1"/>
          <w:sz w:val="28"/>
          <w:szCs w:val="24"/>
        </w:rPr>
      </w:pPr>
      <w:r w:rsidRPr="00D2355D">
        <w:rPr>
          <w:rFonts w:ascii="Times New Roman" w:hAnsi="Times New Roman" w:cs="Times New Roman"/>
          <w:b/>
          <w:bCs/>
          <w:color w:val="000000" w:themeColor="text1"/>
          <w:sz w:val="28"/>
          <w:szCs w:val="24"/>
        </w:rPr>
        <w:t>Earnings Per Share</w:t>
      </w:r>
    </w:p>
    <w:p w:rsidR="009C3E13" w:rsidRDefault="009549D1" w:rsidP="00C97DE7">
      <w:pPr>
        <w:spacing w:line="276" w:lineRule="auto"/>
        <w:jc w:val="both"/>
        <w:rPr>
          <w:rFonts w:ascii="Times New Roman" w:hAnsi="Times New Roman" w:cs="Times New Roman"/>
          <w:sz w:val="24"/>
          <w:szCs w:val="24"/>
        </w:rPr>
      </w:pPr>
      <w:r>
        <w:rPr>
          <w:rFonts w:ascii="Times New Roman" w:hAnsi="Times New Roman" w:cs="Times New Roman"/>
          <w:sz w:val="24"/>
          <w:szCs w:val="24"/>
        </w:rPr>
        <w:t>It will give us an idea about how much of profit Fu-Wang and Olympic can generate for each share of stock.</w:t>
      </w:r>
    </w:p>
    <w:p w:rsidR="009549D1" w:rsidRPr="009549D1" w:rsidRDefault="009549D1" w:rsidP="00C97DE7">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9549D1">
        <w:rPr>
          <w:rFonts w:ascii="Times New Roman" w:eastAsia="Times New Roman" w:hAnsi="Times New Roman" w:cs="Times New Roman"/>
          <w:b/>
          <w:bCs/>
          <w:sz w:val="27"/>
          <w:szCs w:val="27"/>
        </w:rPr>
        <w:t>EPS (Earnings per Share)</w:t>
      </w:r>
    </w:p>
    <w:p w:rsidR="009549D1" w:rsidRPr="00B2194F" w:rsidRDefault="009549D1" w:rsidP="00C97DE7">
      <w:pPr>
        <w:numPr>
          <w:ilvl w:val="0"/>
          <w:numId w:val="11"/>
        </w:numPr>
        <w:spacing w:before="100" w:beforeAutospacing="1" w:after="100" w:afterAutospacing="1" w:line="276" w:lineRule="auto"/>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Olympic: </w:t>
      </w:r>
      <w:proofErr w:type="spellStart"/>
      <w:r w:rsidRPr="00B2194F">
        <w:rPr>
          <w:rFonts w:ascii="Times New Roman" w:eastAsia="Times New Roman" w:hAnsi="Times New Roman" w:cs="Times New Roman"/>
          <w:sz w:val="24"/>
          <w:szCs w:val="24"/>
        </w:rPr>
        <w:t>Tk</w:t>
      </w:r>
      <w:proofErr w:type="spellEnd"/>
      <w:r w:rsidRPr="00B2194F">
        <w:rPr>
          <w:rFonts w:ascii="Times New Roman" w:eastAsia="Times New Roman" w:hAnsi="Times New Roman" w:cs="Times New Roman"/>
          <w:sz w:val="24"/>
          <w:szCs w:val="24"/>
        </w:rPr>
        <w:t xml:space="preserve"> </w:t>
      </w:r>
      <w:r w:rsidRPr="00B2194F">
        <w:rPr>
          <w:rFonts w:ascii="Times New Roman" w:eastAsia="Times New Roman" w:hAnsi="Times New Roman" w:cs="Times New Roman"/>
          <w:b/>
          <w:bCs/>
          <w:sz w:val="24"/>
          <w:szCs w:val="24"/>
        </w:rPr>
        <w:t>6.04</w:t>
      </w:r>
      <w:r w:rsidRPr="00B2194F">
        <w:rPr>
          <w:rFonts w:ascii="Times New Roman" w:eastAsia="Times New Roman" w:hAnsi="Times New Roman" w:cs="Times New Roman"/>
          <w:sz w:val="24"/>
          <w:szCs w:val="24"/>
        </w:rPr>
        <w:t xml:space="preserve"> (2022), </w:t>
      </w:r>
      <w:r w:rsidRPr="00B2194F">
        <w:rPr>
          <w:rFonts w:ascii="Times New Roman" w:eastAsia="Times New Roman" w:hAnsi="Times New Roman" w:cs="Times New Roman"/>
          <w:b/>
          <w:bCs/>
          <w:sz w:val="24"/>
          <w:szCs w:val="24"/>
        </w:rPr>
        <w:t>7.78</w:t>
      </w:r>
      <w:r w:rsidRPr="00B2194F">
        <w:rPr>
          <w:rFonts w:ascii="Times New Roman" w:eastAsia="Times New Roman" w:hAnsi="Times New Roman" w:cs="Times New Roman"/>
          <w:sz w:val="24"/>
          <w:szCs w:val="24"/>
        </w:rPr>
        <w:t xml:space="preserve"> (2023), </w:t>
      </w:r>
      <w:r w:rsidRPr="00B2194F">
        <w:rPr>
          <w:rFonts w:ascii="Times New Roman" w:eastAsia="Times New Roman" w:hAnsi="Times New Roman" w:cs="Times New Roman"/>
          <w:b/>
          <w:bCs/>
          <w:sz w:val="24"/>
          <w:szCs w:val="24"/>
        </w:rPr>
        <w:t>8.75</w:t>
      </w:r>
      <w:r w:rsidRPr="00B2194F">
        <w:rPr>
          <w:rFonts w:ascii="Times New Roman" w:eastAsia="Times New Roman" w:hAnsi="Times New Roman" w:cs="Times New Roman"/>
          <w:sz w:val="24"/>
          <w:szCs w:val="24"/>
        </w:rPr>
        <w:t xml:space="preserve"> (2024)</w:t>
      </w:r>
    </w:p>
    <w:p w:rsidR="009549D1" w:rsidRPr="00B2194F" w:rsidRDefault="009549D1" w:rsidP="00C97DE7">
      <w:pPr>
        <w:numPr>
          <w:ilvl w:val="0"/>
          <w:numId w:val="11"/>
        </w:numPr>
        <w:spacing w:before="100" w:beforeAutospacing="1" w:after="100" w:afterAutospacing="1" w:line="276" w:lineRule="auto"/>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Fu-Wang: </w:t>
      </w:r>
      <w:proofErr w:type="spellStart"/>
      <w:r w:rsidRPr="00B2194F">
        <w:rPr>
          <w:rFonts w:ascii="Times New Roman" w:eastAsia="Times New Roman" w:hAnsi="Times New Roman" w:cs="Times New Roman"/>
          <w:sz w:val="24"/>
          <w:szCs w:val="24"/>
        </w:rPr>
        <w:t>Tk</w:t>
      </w:r>
      <w:proofErr w:type="spellEnd"/>
      <w:r w:rsidRPr="00B2194F">
        <w:rPr>
          <w:rFonts w:ascii="Times New Roman" w:eastAsia="Times New Roman" w:hAnsi="Times New Roman" w:cs="Times New Roman"/>
          <w:sz w:val="24"/>
          <w:szCs w:val="24"/>
        </w:rPr>
        <w:t xml:space="preserve"> </w:t>
      </w:r>
      <w:r w:rsidRPr="00B2194F">
        <w:rPr>
          <w:rFonts w:ascii="Times New Roman" w:eastAsia="Times New Roman" w:hAnsi="Times New Roman" w:cs="Times New Roman"/>
          <w:b/>
          <w:bCs/>
          <w:sz w:val="24"/>
          <w:szCs w:val="24"/>
        </w:rPr>
        <w:t>–2.26</w:t>
      </w:r>
      <w:r w:rsidRPr="00B2194F">
        <w:rPr>
          <w:rFonts w:ascii="Times New Roman" w:eastAsia="Times New Roman" w:hAnsi="Times New Roman" w:cs="Times New Roman"/>
          <w:sz w:val="24"/>
          <w:szCs w:val="24"/>
        </w:rPr>
        <w:t xml:space="preserve"> (2022), </w:t>
      </w:r>
      <w:r w:rsidRPr="00B2194F">
        <w:rPr>
          <w:rFonts w:ascii="Times New Roman" w:eastAsia="Times New Roman" w:hAnsi="Times New Roman" w:cs="Times New Roman"/>
          <w:b/>
          <w:bCs/>
          <w:sz w:val="24"/>
          <w:szCs w:val="24"/>
        </w:rPr>
        <w:t>–0.57</w:t>
      </w:r>
      <w:r w:rsidRPr="00B2194F">
        <w:rPr>
          <w:rFonts w:ascii="Times New Roman" w:eastAsia="Times New Roman" w:hAnsi="Times New Roman" w:cs="Times New Roman"/>
          <w:sz w:val="24"/>
          <w:szCs w:val="24"/>
        </w:rPr>
        <w:t xml:space="preserve"> (2023), </w:t>
      </w:r>
      <w:r w:rsidRPr="00B2194F">
        <w:rPr>
          <w:rFonts w:ascii="Times New Roman" w:eastAsia="Times New Roman" w:hAnsi="Times New Roman" w:cs="Times New Roman"/>
          <w:b/>
          <w:bCs/>
          <w:sz w:val="24"/>
          <w:szCs w:val="24"/>
        </w:rPr>
        <w:t>–0.31</w:t>
      </w:r>
      <w:r w:rsidRPr="00B2194F">
        <w:rPr>
          <w:rFonts w:ascii="Times New Roman" w:eastAsia="Times New Roman" w:hAnsi="Times New Roman" w:cs="Times New Roman"/>
          <w:sz w:val="24"/>
          <w:szCs w:val="24"/>
        </w:rPr>
        <w:t xml:space="preserve"> (2024)</w:t>
      </w:r>
    </w:p>
    <w:p w:rsidR="009820FD" w:rsidRDefault="009820FD" w:rsidP="00C97DE7">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Olympic: </w:t>
      </w:r>
      <w:r>
        <w:rPr>
          <w:rFonts w:ascii="Times New Roman" w:hAnsi="Times New Roman" w:cs="Times New Roman"/>
          <w:sz w:val="24"/>
          <w:szCs w:val="24"/>
        </w:rPr>
        <w:t xml:space="preserve">From the observed data, we can see that the EPS ratio has increased over the last three years for Olympic indicates they have increased profitability, they are efficiently using its capital and it has increased value for its shareholders. </w:t>
      </w:r>
    </w:p>
    <w:p w:rsidR="009820FD" w:rsidRDefault="009820FD" w:rsidP="00C97DE7">
      <w:pPr>
        <w:spacing w:line="276" w:lineRule="auto"/>
        <w:jc w:val="both"/>
        <w:rPr>
          <w:rFonts w:ascii="Times New Roman" w:hAnsi="Times New Roman" w:cs="Times New Roman"/>
          <w:sz w:val="24"/>
          <w:szCs w:val="24"/>
        </w:rPr>
      </w:pPr>
      <w:r>
        <w:rPr>
          <w:rFonts w:ascii="Times New Roman" w:hAnsi="Times New Roman" w:cs="Times New Roman"/>
          <w:b/>
          <w:bCs/>
          <w:sz w:val="24"/>
          <w:szCs w:val="24"/>
        </w:rPr>
        <w:t>Fu-Wang:</w:t>
      </w:r>
      <w:r w:rsidRPr="00292F19">
        <w:rPr>
          <w:rFonts w:ascii="Times New Roman" w:hAnsi="Times New Roman" w:cs="Times New Roman"/>
          <w:sz w:val="24"/>
          <w:szCs w:val="24"/>
        </w:rPr>
        <w:t xml:space="preserve"> </w:t>
      </w:r>
      <w:r>
        <w:rPr>
          <w:rFonts w:ascii="Times New Roman" w:hAnsi="Times New Roman" w:cs="Times New Roman"/>
          <w:sz w:val="24"/>
          <w:szCs w:val="24"/>
        </w:rPr>
        <w:t>From the observed data, we can see that the debt to capital ratio has decreased over the last three years for Fu –Wang indicates they are not managing their capital efficiently and failing to increased value for its shareholders</w:t>
      </w:r>
    </w:p>
    <w:p w:rsidR="009820FD" w:rsidRDefault="009820FD" w:rsidP="00C97DE7">
      <w:p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Benchmarking Comparison: </w:t>
      </w:r>
      <w:r>
        <w:rPr>
          <w:rFonts w:ascii="Times New Roman" w:hAnsi="Times New Roman" w:cs="Times New Roman"/>
          <w:sz w:val="24"/>
          <w:szCs w:val="24"/>
        </w:rPr>
        <w:t>Here our benchmark company is Olympic. We are considering its performance as our industry average. So, we can say Fu-Wang’s EPS is lower than industry average which means they have poor growth prospects.</w:t>
      </w:r>
    </w:p>
    <w:p w:rsidR="009820FD" w:rsidRDefault="009820FD" w:rsidP="00C97DE7">
      <w:pPr>
        <w:spacing w:line="276" w:lineRule="auto"/>
        <w:jc w:val="both"/>
        <w:rPr>
          <w:rFonts w:ascii="Times New Roman" w:hAnsi="Times New Roman" w:cs="Times New Roman"/>
          <w:b/>
          <w:bCs/>
          <w:sz w:val="24"/>
          <w:szCs w:val="24"/>
        </w:rPr>
      </w:pPr>
      <w:r w:rsidRPr="0088137E">
        <w:rPr>
          <w:rFonts w:ascii="Times New Roman" w:hAnsi="Times New Roman" w:cs="Times New Roman"/>
          <w:b/>
          <w:bCs/>
          <w:sz w:val="24"/>
          <w:szCs w:val="24"/>
        </w:rPr>
        <w:t>Recommendation:</w:t>
      </w:r>
      <w:r w:rsidR="0088137E">
        <w:rPr>
          <w:rFonts w:ascii="Times New Roman" w:hAnsi="Times New Roman" w:cs="Times New Roman"/>
          <w:b/>
          <w:bCs/>
          <w:sz w:val="24"/>
          <w:szCs w:val="24"/>
        </w:rPr>
        <w:t xml:space="preserve"> </w:t>
      </w:r>
      <w:r w:rsidR="0088137E" w:rsidRPr="0088137E">
        <w:rPr>
          <w:rFonts w:ascii="Times New Roman" w:hAnsi="Times New Roman" w:cs="Times New Roman"/>
          <w:bCs/>
          <w:sz w:val="24"/>
          <w:szCs w:val="24"/>
        </w:rPr>
        <w:t>It is advised to increase profitability by cutting expenses and increasing revenue in order to make EPS positive. To win back the trust of investors, Fu-Wang should also think about a long-term growth plan.</w:t>
      </w:r>
    </w:p>
    <w:p w:rsidR="009820FD" w:rsidRDefault="009820FD" w:rsidP="00C97DE7">
      <w:pPr>
        <w:spacing w:line="276" w:lineRule="auto"/>
        <w:jc w:val="center"/>
        <w:rPr>
          <w:rFonts w:ascii="Times New Roman" w:hAnsi="Times New Roman" w:cs="Times New Roman"/>
          <w:b/>
          <w:bCs/>
          <w:szCs w:val="24"/>
        </w:rPr>
      </w:pPr>
    </w:p>
    <w:p w:rsidR="00072254" w:rsidRPr="00D2355D" w:rsidRDefault="00072254" w:rsidP="00C97DE7">
      <w:pPr>
        <w:spacing w:line="276" w:lineRule="auto"/>
        <w:jc w:val="center"/>
        <w:rPr>
          <w:rFonts w:ascii="Times New Roman" w:hAnsi="Times New Roman" w:cs="Times New Roman"/>
          <w:b/>
          <w:bCs/>
          <w:szCs w:val="24"/>
        </w:rPr>
      </w:pPr>
    </w:p>
    <w:p w:rsidR="009820FD" w:rsidRPr="00D2355D" w:rsidRDefault="009820FD" w:rsidP="00C97DE7">
      <w:pPr>
        <w:spacing w:line="276" w:lineRule="auto"/>
        <w:jc w:val="center"/>
        <w:rPr>
          <w:rFonts w:ascii="Times New Roman" w:hAnsi="Times New Roman" w:cs="Times New Roman"/>
          <w:b/>
          <w:sz w:val="32"/>
          <w:szCs w:val="36"/>
        </w:rPr>
      </w:pPr>
      <w:r w:rsidRPr="00D2355D">
        <w:rPr>
          <w:rFonts w:ascii="Times New Roman" w:hAnsi="Times New Roman" w:cs="Times New Roman"/>
          <w:b/>
          <w:sz w:val="32"/>
          <w:szCs w:val="36"/>
        </w:rPr>
        <w:lastRenderedPageBreak/>
        <w:t>Duo Point ROE Analysis</w:t>
      </w:r>
    </w:p>
    <w:p w:rsidR="009820FD" w:rsidRPr="009820FD" w:rsidRDefault="009820FD" w:rsidP="00C97DE7">
      <w:pPr>
        <w:spacing w:before="100" w:beforeAutospacing="1" w:after="100" w:afterAutospacing="1" w:line="276" w:lineRule="auto"/>
        <w:jc w:val="both"/>
        <w:rPr>
          <w:rFonts w:ascii="Times New Roman" w:eastAsia="Times New Roman" w:hAnsi="Times New Roman" w:cs="Times New Roman"/>
          <w:sz w:val="24"/>
          <w:szCs w:val="24"/>
        </w:rPr>
      </w:pPr>
      <w:r w:rsidRPr="009820FD">
        <w:rPr>
          <w:rFonts w:ascii="Times New Roman" w:eastAsia="Times New Roman" w:hAnsi="Times New Roman" w:cs="Times New Roman"/>
          <w:b/>
          <w:bCs/>
          <w:sz w:val="24"/>
          <w:szCs w:val="24"/>
        </w:rPr>
        <w:t>ROE = Net Margin × Asset Turnover × Equity Multiplier (Assets ÷ Equity)</w:t>
      </w:r>
    </w:p>
    <w:p w:rsidR="009820FD" w:rsidRPr="00B2194F" w:rsidRDefault="009820FD" w:rsidP="00C97DE7">
      <w:pPr>
        <w:numPr>
          <w:ilvl w:val="0"/>
          <w:numId w:val="12"/>
        </w:numPr>
        <w:spacing w:before="100" w:beforeAutospacing="1" w:after="100" w:afterAutospacing="1" w:line="276" w:lineRule="auto"/>
        <w:jc w:val="both"/>
        <w:rPr>
          <w:rFonts w:ascii="Times New Roman" w:eastAsia="Times New Roman" w:hAnsi="Times New Roman" w:cs="Times New Roman"/>
          <w:sz w:val="24"/>
          <w:szCs w:val="24"/>
        </w:rPr>
      </w:pPr>
      <w:r w:rsidRPr="00B2194F">
        <w:rPr>
          <w:rFonts w:ascii="Times New Roman" w:eastAsia="Times New Roman" w:hAnsi="Times New Roman" w:cs="Times New Roman"/>
          <w:b/>
          <w:bCs/>
          <w:sz w:val="24"/>
          <w:szCs w:val="24"/>
        </w:rPr>
        <w:t>Olympic:</w:t>
      </w:r>
    </w:p>
    <w:p w:rsidR="009820FD" w:rsidRPr="00B2194F" w:rsidRDefault="009820FD"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2022: 4.7% × 1.31 × 2.07 = </w:t>
      </w:r>
      <w:r w:rsidRPr="00B2194F">
        <w:rPr>
          <w:rFonts w:ascii="Times New Roman" w:eastAsia="Times New Roman" w:hAnsi="Times New Roman" w:cs="Times New Roman"/>
          <w:b/>
          <w:bCs/>
          <w:sz w:val="24"/>
          <w:szCs w:val="24"/>
        </w:rPr>
        <w:t>12.9%</w:t>
      </w:r>
    </w:p>
    <w:p w:rsidR="009820FD" w:rsidRPr="00B2194F" w:rsidRDefault="009820FD"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2023: 4.7% × 1.50 × 2.20 = </w:t>
      </w:r>
      <w:r w:rsidRPr="00B2194F">
        <w:rPr>
          <w:rFonts w:ascii="Times New Roman" w:eastAsia="Times New Roman" w:hAnsi="Times New Roman" w:cs="Times New Roman"/>
          <w:b/>
          <w:bCs/>
          <w:sz w:val="24"/>
          <w:szCs w:val="24"/>
        </w:rPr>
        <w:t>15.5%</w:t>
      </w:r>
    </w:p>
    <w:p w:rsidR="009820FD" w:rsidRPr="00B2194F" w:rsidRDefault="009820FD"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2024: 4.9% × 1.38 × 2.16 = </w:t>
      </w:r>
      <w:r w:rsidRPr="00B2194F">
        <w:rPr>
          <w:rFonts w:ascii="Times New Roman" w:eastAsia="Times New Roman" w:hAnsi="Times New Roman" w:cs="Times New Roman"/>
          <w:b/>
          <w:bCs/>
          <w:sz w:val="24"/>
          <w:szCs w:val="24"/>
        </w:rPr>
        <w:t>14.8%</w:t>
      </w:r>
    </w:p>
    <w:p w:rsidR="009820FD" w:rsidRPr="00B2194F" w:rsidRDefault="009820FD" w:rsidP="00C97DE7">
      <w:pPr>
        <w:numPr>
          <w:ilvl w:val="0"/>
          <w:numId w:val="12"/>
        </w:numPr>
        <w:spacing w:before="100" w:beforeAutospacing="1" w:after="100" w:afterAutospacing="1" w:line="276" w:lineRule="auto"/>
        <w:jc w:val="both"/>
        <w:rPr>
          <w:rFonts w:ascii="Times New Roman" w:eastAsia="Times New Roman" w:hAnsi="Times New Roman" w:cs="Times New Roman"/>
          <w:sz w:val="24"/>
          <w:szCs w:val="24"/>
        </w:rPr>
      </w:pPr>
      <w:r w:rsidRPr="00B2194F">
        <w:rPr>
          <w:rFonts w:ascii="Times New Roman" w:eastAsia="Times New Roman" w:hAnsi="Times New Roman" w:cs="Times New Roman"/>
          <w:b/>
          <w:bCs/>
          <w:sz w:val="24"/>
          <w:szCs w:val="24"/>
        </w:rPr>
        <w:t>Fu-Wang:</w:t>
      </w:r>
    </w:p>
    <w:p w:rsidR="009820FD" w:rsidRPr="00B2194F" w:rsidRDefault="009820FD"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2022: –5.5% × 1.09 × 3.50 = </w:t>
      </w:r>
      <w:r w:rsidRPr="00B2194F">
        <w:rPr>
          <w:rFonts w:ascii="Times New Roman" w:eastAsia="Times New Roman" w:hAnsi="Times New Roman" w:cs="Times New Roman"/>
          <w:b/>
          <w:bCs/>
          <w:sz w:val="24"/>
          <w:szCs w:val="24"/>
        </w:rPr>
        <w:t>–21.1%</w:t>
      </w:r>
    </w:p>
    <w:p w:rsidR="009820FD" w:rsidRPr="00B2194F" w:rsidRDefault="009820FD"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2023: –3.0% × 1.08 × 3.93 = </w:t>
      </w:r>
      <w:r w:rsidRPr="00B2194F">
        <w:rPr>
          <w:rFonts w:ascii="Times New Roman" w:eastAsia="Times New Roman" w:hAnsi="Times New Roman" w:cs="Times New Roman"/>
          <w:b/>
          <w:bCs/>
          <w:sz w:val="24"/>
          <w:szCs w:val="24"/>
        </w:rPr>
        <w:t>–12.6%</w:t>
      </w:r>
    </w:p>
    <w:p w:rsidR="009820FD" w:rsidRPr="00B2194F" w:rsidRDefault="009820FD" w:rsidP="00C97DE7">
      <w:pPr>
        <w:spacing w:before="100" w:beforeAutospacing="1" w:after="100" w:afterAutospacing="1" w:line="276" w:lineRule="auto"/>
        <w:ind w:left="1440"/>
        <w:jc w:val="both"/>
        <w:rPr>
          <w:rFonts w:ascii="Times New Roman" w:eastAsia="Times New Roman" w:hAnsi="Times New Roman" w:cs="Times New Roman"/>
          <w:sz w:val="24"/>
          <w:szCs w:val="24"/>
        </w:rPr>
      </w:pPr>
      <w:r w:rsidRPr="00B2194F">
        <w:rPr>
          <w:rFonts w:ascii="Times New Roman" w:eastAsia="Times New Roman" w:hAnsi="Times New Roman" w:cs="Times New Roman"/>
          <w:sz w:val="24"/>
          <w:szCs w:val="24"/>
        </w:rPr>
        <w:t xml:space="preserve">2024: –2.3% × 1.12 × 4.42 = </w:t>
      </w:r>
      <w:r w:rsidRPr="00B2194F">
        <w:rPr>
          <w:rFonts w:ascii="Times New Roman" w:eastAsia="Times New Roman" w:hAnsi="Times New Roman" w:cs="Times New Roman"/>
          <w:b/>
          <w:bCs/>
          <w:sz w:val="24"/>
          <w:szCs w:val="24"/>
        </w:rPr>
        <w:t>–11.5%</w:t>
      </w:r>
    </w:p>
    <w:p w:rsidR="009820FD" w:rsidRDefault="009820FD" w:rsidP="00C97DE7">
      <w:p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Olympic: </w:t>
      </w:r>
      <w:r>
        <w:rPr>
          <w:rFonts w:ascii="Times New Roman" w:hAnsi="Times New Roman" w:cs="Times New Roman"/>
          <w:sz w:val="24"/>
          <w:szCs w:val="24"/>
        </w:rPr>
        <w:t>From the observed data, we can see that Olympic is performing well in terms of profitability</w:t>
      </w:r>
    </w:p>
    <w:p w:rsidR="009820FD" w:rsidRDefault="009820FD" w:rsidP="00C97DE7">
      <w:pPr>
        <w:spacing w:line="276" w:lineRule="auto"/>
        <w:jc w:val="both"/>
        <w:rPr>
          <w:rFonts w:ascii="Times New Roman" w:hAnsi="Times New Roman" w:cs="Times New Roman"/>
          <w:sz w:val="24"/>
          <w:szCs w:val="24"/>
        </w:rPr>
      </w:pPr>
      <w:r>
        <w:rPr>
          <w:rFonts w:ascii="Times New Roman" w:hAnsi="Times New Roman" w:cs="Times New Roman"/>
          <w:b/>
          <w:bCs/>
          <w:sz w:val="24"/>
          <w:szCs w:val="24"/>
        </w:rPr>
        <w:t>Fu-Wang:</w:t>
      </w:r>
      <w:r w:rsidRPr="00292F19">
        <w:rPr>
          <w:rFonts w:ascii="Times New Roman" w:hAnsi="Times New Roman" w:cs="Times New Roman"/>
          <w:sz w:val="24"/>
          <w:szCs w:val="24"/>
        </w:rPr>
        <w:t xml:space="preserve"> </w:t>
      </w:r>
      <w:r>
        <w:rPr>
          <w:rFonts w:ascii="Times New Roman" w:hAnsi="Times New Roman" w:cs="Times New Roman"/>
          <w:sz w:val="24"/>
          <w:szCs w:val="24"/>
        </w:rPr>
        <w:t>From the observed data, we can see that Fu-Wang’s condition is pretty serious</w:t>
      </w:r>
      <w:r w:rsidR="0070660A">
        <w:rPr>
          <w:rFonts w:ascii="Times New Roman" w:hAnsi="Times New Roman" w:cs="Times New Roman"/>
          <w:sz w:val="24"/>
          <w:szCs w:val="24"/>
        </w:rPr>
        <w:t>. It has negative ROE and rising debt</w:t>
      </w:r>
    </w:p>
    <w:p w:rsidR="0070660A" w:rsidRDefault="009820FD" w:rsidP="00C97DE7">
      <w:p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Benchmarking Comparison: </w:t>
      </w:r>
      <w:r>
        <w:rPr>
          <w:rFonts w:ascii="Times New Roman" w:hAnsi="Times New Roman" w:cs="Times New Roman"/>
          <w:sz w:val="24"/>
          <w:szCs w:val="24"/>
        </w:rPr>
        <w:t>Here our benchmark company is Olympic. We are considering its performance as our industry average. So, we c</w:t>
      </w:r>
      <w:r w:rsidR="0070660A">
        <w:rPr>
          <w:rFonts w:ascii="Times New Roman" w:hAnsi="Times New Roman" w:cs="Times New Roman"/>
          <w:sz w:val="24"/>
          <w:szCs w:val="24"/>
        </w:rPr>
        <w:t xml:space="preserve">an say Fu-Wang financial status is not good as its competitor Olympic </w:t>
      </w:r>
      <w:r>
        <w:rPr>
          <w:rFonts w:ascii="Times New Roman" w:hAnsi="Times New Roman" w:cs="Times New Roman"/>
          <w:sz w:val="24"/>
          <w:szCs w:val="24"/>
        </w:rPr>
        <w:t xml:space="preserve"> </w:t>
      </w:r>
    </w:p>
    <w:p w:rsidR="009820FD" w:rsidRDefault="009820FD" w:rsidP="00C97DE7">
      <w:pPr>
        <w:spacing w:line="276" w:lineRule="auto"/>
        <w:jc w:val="both"/>
        <w:rPr>
          <w:rFonts w:ascii="Times New Roman" w:hAnsi="Times New Roman" w:cs="Times New Roman"/>
          <w:b/>
          <w:bCs/>
          <w:sz w:val="24"/>
          <w:szCs w:val="24"/>
        </w:rPr>
      </w:pPr>
      <w:r w:rsidRPr="0088137E">
        <w:rPr>
          <w:rFonts w:ascii="Times New Roman" w:hAnsi="Times New Roman" w:cs="Times New Roman"/>
          <w:b/>
          <w:bCs/>
          <w:sz w:val="24"/>
          <w:szCs w:val="24"/>
        </w:rPr>
        <w:t>Recommendation:</w:t>
      </w:r>
      <w:r w:rsidR="0088137E">
        <w:rPr>
          <w:rFonts w:ascii="Times New Roman" w:hAnsi="Times New Roman" w:cs="Times New Roman"/>
          <w:b/>
          <w:bCs/>
          <w:sz w:val="24"/>
          <w:szCs w:val="24"/>
        </w:rPr>
        <w:t xml:space="preserve"> </w:t>
      </w:r>
      <w:r w:rsidR="0088137E" w:rsidRPr="0088137E">
        <w:rPr>
          <w:rFonts w:ascii="Times New Roman" w:hAnsi="Times New Roman" w:cs="Times New Roman"/>
          <w:bCs/>
          <w:sz w:val="24"/>
          <w:szCs w:val="24"/>
        </w:rPr>
        <w:t>Fu-Wang ought to adopt a fair strategy: Cut expenses to increase net margins. Increase sales to improve asset turnover. Lower debt levels to lessen financial leverage.</w:t>
      </w:r>
      <w:r w:rsidR="0070660A" w:rsidRPr="0088137E">
        <w:rPr>
          <w:rFonts w:ascii="Times New Roman" w:hAnsi="Times New Roman" w:cs="Times New Roman"/>
          <w:bCs/>
          <w:sz w:val="24"/>
          <w:szCs w:val="24"/>
        </w:rPr>
        <w:tab/>
      </w:r>
    </w:p>
    <w:p w:rsidR="009820FD" w:rsidRDefault="00126345" w:rsidP="00C97DE7">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Overall </w:t>
      </w:r>
      <w:r w:rsidR="0088137E">
        <w:rPr>
          <w:rFonts w:ascii="Times New Roman" w:hAnsi="Times New Roman" w:cs="Times New Roman"/>
          <w:b/>
          <w:bCs/>
          <w:sz w:val="24"/>
          <w:szCs w:val="24"/>
        </w:rPr>
        <w:t>Recommendation</w:t>
      </w:r>
    </w:p>
    <w:p w:rsidR="0088137E" w:rsidRPr="00711594" w:rsidRDefault="0088137E" w:rsidP="00C97DE7">
      <w:pPr>
        <w:spacing w:after="0" w:line="276" w:lineRule="auto"/>
        <w:jc w:val="both"/>
        <w:rPr>
          <w:rFonts w:ascii="Times New Roman" w:eastAsia="Times New Roman" w:hAnsi="Times New Roman" w:cs="Times New Roman"/>
          <w:sz w:val="24"/>
          <w:szCs w:val="24"/>
        </w:rPr>
      </w:pPr>
      <w:r w:rsidRPr="00711594">
        <w:rPr>
          <w:rFonts w:ascii="Times New Roman" w:eastAsia="Times New Roman" w:hAnsi="Times New Roman" w:cs="Times New Roman"/>
          <w:sz w:val="24"/>
          <w:szCs w:val="24"/>
        </w:rPr>
        <w:t>Fu-Wang needs to optimize operational efficiency by minimizing production costs and inventory management, strengthen equity financing by drawing in investors and keeping earnings, and improve product competitiveness through innovation and quality improvements in order to address these weaknesses.</w:t>
      </w:r>
    </w:p>
    <w:p w:rsidR="00072254" w:rsidRDefault="00072254" w:rsidP="00C97DE7">
      <w:pPr>
        <w:spacing w:line="276" w:lineRule="auto"/>
        <w:jc w:val="both"/>
        <w:rPr>
          <w:rFonts w:ascii="Times New Roman" w:eastAsia="Times New Roman" w:hAnsi="Times New Roman" w:cs="Times New Roman"/>
          <w:b/>
          <w:sz w:val="24"/>
          <w:szCs w:val="24"/>
          <w:u w:val="single"/>
        </w:rPr>
      </w:pPr>
    </w:p>
    <w:p w:rsidR="00072254" w:rsidRDefault="00072254" w:rsidP="00C97DE7">
      <w:pPr>
        <w:spacing w:line="276" w:lineRule="auto"/>
        <w:jc w:val="both"/>
        <w:rPr>
          <w:rFonts w:ascii="Times New Roman" w:eastAsia="Times New Roman" w:hAnsi="Times New Roman" w:cs="Times New Roman"/>
          <w:b/>
          <w:sz w:val="24"/>
          <w:szCs w:val="24"/>
          <w:u w:val="single"/>
        </w:rPr>
      </w:pPr>
    </w:p>
    <w:p w:rsidR="00072254" w:rsidRDefault="00072254" w:rsidP="00C97DE7">
      <w:pPr>
        <w:spacing w:line="276" w:lineRule="auto"/>
        <w:jc w:val="both"/>
        <w:rPr>
          <w:rFonts w:ascii="Times New Roman" w:eastAsia="Times New Roman" w:hAnsi="Times New Roman" w:cs="Times New Roman"/>
          <w:b/>
          <w:sz w:val="24"/>
          <w:szCs w:val="24"/>
          <w:u w:val="single"/>
        </w:rPr>
      </w:pPr>
    </w:p>
    <w:p w:rsidR="00072254" w:rsidRDefault="00072254" w:rsidP="00C97DE7">
      <w:pPr>
        <w:spacing w:line="276" w:lineRule="auto"/>
        <w:jc w:val="both"/>
        <w:rPr>
          <w:rFonts w:ascii="Times New Roman" w:eastAsia="Times New Roman" w:hAnsi="Times New Roman" w:cs="Times New Roman"/>
          <w:b/>
          <w:sz w:val="24"/>
          <w:szCs w:val="24"/>
          <w:u w:val="single"/>
        </w:rPr>
      </w:pPr>
      <w:r w:rsidRPr="00A36894">
        <w:rPr>
          <w:rFonts w:ascii="Times New Roman" w:eastAsia="Times New Roman" w:hAnsi="Times New Roman" w:cs="Times New Roman"/>
          <w:b/>
          <w:sz w:val="28"/>
          <w:szCs w:val="24"/>
        </w:rPr>
        <w:lastRenderedPageBreak/>
        <w:t>Vertical and Horizontal Analysis</w:t>
      </w:r>
    </w:p>
    <w:p w:rsidR="0088137E" w:rsidRPr="00A96C4C" w:rsidRDefault="00A96C4C" w:rsidP="00C97DE7">
      <w:pPr>
        <w:spacing w:line="276" w:lineRule="auto"/>
        <w:jc w:val="both"/>
        <w:rPr>
          <w:rFonts w:ascii="Times New Roman" w:hAnsi="Times New Roman" w:cs="Times New Roman"/>
          <w:b/>
          <w:bCs/>
          <w:sz w:val="24"/>
          <w:szCs w:val="24"/>
          <w:u w:val="single"/>
        </w:rPr>
      </w:pPr>
      <w:r w:rsidRPr="00A96C4C">
        <w:rPr>
          <w:rFonts w:ascii="Times New Roman" w:eastAsia="Times New Roman" w:hAnsi="Times New Roman" w:cs="Times New Roman"/>
          <w:b/>
          <w:sz w:val="24"/>
          <w:szCs w:val="24"/>
          <w:u w:val="single"/>
        </w:rPr>
        <w:t>Olympic Industries Limited</w:t>
      </w:r>
    </w:p>
    <w:tbl>
      <w:tblPr>
        <w:tblW w:w="13060" w:type="dxa"/>
        <w:tblLook w:val="04A0" w:firstRow="1" w:lastRow="0" w:firstColumn="1" w:lastColumn="0" w:noHBand="0" w:noVBand="1"/>
      </w:tblPr>
      <w:tblGrid>
        <w:gridCol w:w="4600"/>
        <w:gridCol w:w="80"/>
        <w:gridCol w:w="2096"/>
        <w:gridCol w:w="64"/>
        <w:gridCol w:w="2032"/>
        <w:gridCol w:w="48"/>
        <w:gridCol w:w="2040"/>
        <w:gridCol w:w="60"/>
        <w:gridCol w:w="2040"/>
      </w:tblGrid>
      <w:tr w:rsidR="00552DA0" w:rsidRPr="00C97DE7" w:rsidTr="00552DA0">
        <w:trPr>
          <w:gridAfter w:val="3"/>
          <w:wAfter w:w="4140" w:type="dxa"/>
          <w:trHeight w:val="288"/>
        </w:trPr>
        <w:tc>
          <w:tcPr>
            <w:tcW w:w="4680" w:type="dxa"/>
            <w:gridSpan w:val="2"/>
            <w:tcBorders>
              <w:top w:val="single" w:sz="4" w:space="0" w:color="auto"/>
              <w:left w:val="single" w:sz="4" w:space="0" w:color="auto"/>
              <w:bottom w:val="single" w:sz="4" w:space="0" w:color="auto"/>
              <w:right w:val="single" w:sz="4" w:space="0" w:color="auto"/>
            </w:tcBorders>
            <w:shd w:val="clear" w:color="000000" w:fill="EEECE1"/>
            <w:noWrap/>
            <w:vAlign w:val="center"/>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Cs w:val="18"/>
              </w:rPr>
              <w:t>Income Statement</w:t>
            </w:r>
          </w:p>
        </w:tc>
        <w:tc>
          <w:tcPr>
            <w:tcW w:w="2160" w:type="dxa"/>
            <w:gridSpan w:val="2"/>
            <w:tcBorders>
              <w:top w:val="single" w:sz="4" w:space="0" w:color="auto"/>
              <w:left w:val="nil"/>
              <w:bottom w:val="single" w:sz="4" w:space="0" w:color="auto"/>
              <w:right w:val="single" w:sz="4" w:space="0" w:color="auto"/>
            </w:tcBorders>
            <w:shd w:val="clear" w:color="000000" w:fill="EEECE1"/>
            <w:noWrap/>
            <w:vAlign w:val="center"/>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p>
        </w:tc>
        <w:tc>
          <w:tcPr>
            <w:tcW w:w="2080" w:type="dxa"/>
            <w:gridSpan w:val="2"/>
            <w:tcBorders>
              <w:top w:val="single" w:sz="4" w:space="0" w:color="auto"/>
              <w:left w:val="nil"/>
              <w:bottom w:val="single" w:sz="4" w:space="0" w:color="auto"/>
              <w:right w:val="single" w:sz="4" w:space="0" w:color="auto"/>
            </w:tcBorders>
            <w:shd w:val="clear" w:color="000000" w:fill="EEECE1"/>
            <w:noWrap/>
            <w:vAlign w:val="center"/>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p>
        </w:tc>
      </w:tr>
      <w:tr w:rsidR="00552DA0" w:rsidRPr="00C97DE7" w:rsidTr="00552DA0">
        <w:trPr>
          <w:gridAfter w:val="3"/>
          <w:wAfter w:w="4140" w:type="dxa"/>
          <w:trHeight w:val="288"/>
        </w:trPr>
        <w:tc>
          <w:tcPr>
            <w:tcW w:w="4680"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noWrap/>
            <w:vAlign w:val="center"/>
          </w:tcPr>
          <w:p w:rsidR="00552DA0" w:rsidRPr="00C97DE7" w:rsidRDefault="00552DA0" w:rsidP="00C97DE7">
            <w:pPr>
              <w:spacing w:after="0" w:line="276" w:lineRule="auto"/>
              <w:rPr>
                <w:rFonts w:ascii="Times New Roman" w:eastAsia="Times New Roman" w:hAnsi="Times New Roman" w:cs="Times New Roman"/>
                <w:b/>
                <w:bCs/>
                <w:szCs w:val="18"/>
              </w:rPr>
            </w:pPr>
          </w:p>
        </w:tc>
        <w:tc>
          <w:tcPr>
            <w:tcW w:w="2160" w:type="dxa"/>
            <w:gridSpan w:val="2"/>
            <w:tcBorders>
              <w:top w:val="single" w:sz="4" w:space="0" w:color="auto"/>
              <w:left w:val="nil"/>
              <w:bottom w:val="single" w:sz="4" w:space="0" w:color="auto"/>
              <w:right w:val="single" w:sz="4" w:space="0" w:color="auto"/>
            </w:tcBorders>
            <w:shd w:val="clear" w:color="auto" w:fill="AEAAAA" w:themeFill="background2" w:themeFillShade="BF"/>
            <w:noWrap/>
            <w:vAlign w:val="center"/>
          </w:tcPr>
          <w:p w:rsidR="00552DA0" w:rsidRPr="00C97DE7" w:rsidRDefault="00552DA0" w:rsidP="00C97DE7">
            <w:pPr>
              <w:spacing w:after="0" w:line="276" w:lineRule="auto"/>
              <w:jc w:val="center"/>
              <w:rPr>
                <w:rFonts w:ascii="Times New Roman" w:eastAsia="Times New Roman" w:hAnsi="Times New Roman" w:cs="Times New Roman"/>
                <w:b/>
                <w:bCs/>
                <w:szCs w:val="18"/>
              </w:rPr>
            </w:pPr>
            <w:r w:rsidRPr="00C97DE7">
              <w:rPr>
                <w:rFonts w:ascii="Times New Roman" w:eastAsia="Times New Roman" w:hAnsi="Times New Roman" w:cs="Times New Roman"/>
                <w:b/>
                <w:bCs/>
                <w:szCs w:val="18"/>
              </w:rPr>
              <w:t>2022</w:t>
            </w:r>
          </w:p>
        </w:tc>
        <w:tc>
          <w:tcPr>
            <w:tcW w:w="2080" w:type="dxa"/>
            <w:gridSpan w:val="2"/>
            <w:tcBorders>
              <w:top w:val="single" w:sz="4" w:space="0" w:color="auto"/>
              <w:left w:val="nil"/>
              <w:bottom w:val="single" w:sz="4" w:space="0" w:color="auto"/>
              <w:right w:val="single" w:sz="4" w:space="0" w:color="auto"/>
            </w:tcBorders>
            <w:shd w:val="clear" w:color="auto" w:fill="AEAAAA" w:themeFill="background2" w:themeFillShade="BF"/>
            <w:noWrap/>
            <w:vAlign w:val="center"/>
          </w:tcPr>
          <w:p w:rsidR="00552DA0" w:rsidRPr="00C97DE7" w:rsidRDefault="00552DA0" w:rsidP="00C97DE7">
            <w:pPr>
              <w:spacing w:after="0" w:line="276" w:lineRule="auto"/>
              <w:jc w:val="center"/>
              <w:rPr>
                <w:rFonts w:ascii="Times New Roman" w:eastAsia="Times New Roman" w:hAnsi="Times New Roman" w:cs="Times New Roman"/>
                <w:b/>
                <w:bCs/>
                <w:szCs w:val="18"/>
              </w:rPr>
            </w:pPr>
            <w:r w:rsidRPr="00C97DE7">
              <w:rPr>
                <w:rFonts w:ascii="Times New Roman" w:eastAsia="Times New Roman" w:hAnsi="Times New Roman" w:cs="Times New Roman"/>
                <w:b/>
                <w:bCs/>
                <w:szCs w:val="18"/>
              </w:rPr>
              <w:t>2023</w:t>
            </w:r>
          </w:p>
        </w:tc>
      </w:tr>
      <w:tr w:rsidR="00552DA0" w:rsidRPr="00C97DE7" w:rsidTr="00552DA0">
        <w:trPr>
          <w:gridAfter w:val="3"/>
          <w:wAfter w:w="4140" w:type="dxa"/>
          <w:trHeight w:val="288"/>
        </w:trPr>
        <w:tc>
          <w:tcPr>
            <w:tcW w:w="4680" w:type="dxa"/>
            <w:gridSpan w:val="2"/>
            <w:tcBorders>
              <w:top w:val="single" w:sz="4" w:space="0" w:color="auto"/>
              <w:left w:val="single" w:sz="4" w:space="0" w:color="auto"/>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Net Sales Revenue / Turnover</w:t>
            </w:r>
          </w:p>
        </w:tc>
        <w:tc>
          <w:tcPr>
            <w:tcW w:w="2160" w:type="dxa"/>
            <w:gridSpan w:val="2"/>
            <w:tcBorders>
              <w:top w:val="single" w:sz="4" w:space="0" w:color="auto"/>
              <w:left w:val="nil"/>
              <w:bottom w:val="single" w:sz="4" w:space="0" w:color="auto"/>
              <w:right w:val="single" w:sz="4" w:space="0" w:color="auto"/>
            </w:tcBorders>
            <w:shd w:val="clear" w:color="000000" w:fill="EEECE1"/>
            <w:noWrap/>
            <w:vAlign w:val="center"/>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100.00%</w:t>
            </w:r>
          </w:p>
        </w:tc>
        <w:tc>
          <w:tcPr>
            <w:tcW w:w="2080" w:type="dxa"/>
            <w:gridSpan w:val="2"/>
            <w:tcBorders>
              <w:top w:val="single" w:sz="4" w:space="0" w:color="auto"/>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100.00%</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Cost of Goods Sold / Cost of Sales</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74.92%</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74.09%</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Gross Profit / (Loss)</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25.08%</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25.91%</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Other Operating Income</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0.93%</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0.97%</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 xml:space="preserve">Operating Expenses </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2.30%</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13.89%</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auto" w:fill="auto"/>
            <w:vAlign w:val="center"/>
            <w:hideMark/>
          </w:tcPr>
          <w:p w:rsidR="00552DA0" w:rsidRPr="00C97DE7" w:rsidRDefault="00552DA0"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Salary - Administrative</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1.15%</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1.01%</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auto" w:fill="auto"/>
            <w:vAlign w:val="center"/>
            <w:hideMark/>
          </w:tcPr>
          <w:p w:rsidR="00552DA0" w:rsidRPr="00C97DE7" w:rsidRDefault="00552DA0"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Salary &amp; Commissions - Selling &amp; Distribution</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1.15%</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12.88%</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Operating Profit / (Loss)</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23.71%</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12.99%</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Non-Operating Expenses</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0.51%</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0.59%</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Earnings Before Interest &amp; Taxes - EBIT</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23.20%</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12.40%</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Financial Expenses</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0.58%</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0.63%</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Earnings Before Tax - EBT</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22.62%</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11.78%</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Provision For Tax</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2.55%</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2.81%</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auto" w:fill="auto"/>
            <w:vAlign w:val="center"/>
            <w:hideMark/>
          </w:tcPr>
          <w:p w:rsidR="00552DA0" w:rsidRPr="00C97DE7" w:rsidRDefault="00552DA0"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Current Tax</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2.60%</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2.89%</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auto" w:fill="auto"/>
            <w:vAlign w:val="center"/>
            <w:hideMark/>
          </w:tcPr>
          <w:p w:rsidR="00552DA0" w:rsidRPr="00C97DE7" w:rsidRDefault="00552DA0"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Deferred Tax/Advance Tax Income</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0.06%</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0.08%</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Net Profit After Tax - NPAT</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20.07%</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8.96%</w:t>
            </w:r>
          </w:p>
        </w:tc>
      </w:tr>
      <w:tr w:rsidR="00552DA0" w:rsidRPr="00C97DE7" w:rsidTr="00552DA0">
        <w:trPr>
          <w:gridAfter w:val="3"/>
          <w:wAfter w:w="4140" w:type="dxa"/>
          <w:trHeight w:val="288"/>
        </w:trPr>
        <w:tc>
          <w:tcPr>
            <w:tcW w:w="4680" w:type="dxa"/>
            <w:gridSpan w:val="2"/>
            <w:tcBorders>
              <w:top w:val="nil"/>
              <w:left w:val="single" w:sz="4" w:space="0" w:color="auto"/>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Total Comprehensive Income</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20.07%</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8.96%</w:t>
            </w:r>
          </w:p>
        </w:tc>
      </w:tr>
      <w:tr w:rsidR="00552DA0" w:rsidRPr="00C97DE7" w:rsidTr="00552DA0">
        <w:trPr>
          <w:gridAfter w:val="2"/>
          <w:wAfter w:w="2100" w:type="dxa"/>
          <w:trHeight w:val="288"/>
        </w:trPr>
        <w:tc>
          <w:tcPr>
            <w:tcW w:w="4680" w:type="dxa"/>
            <w:gridSpan w:val="2"/>
            <w:tcBorders>
              <w:top w:val="nil"/>
              <w:left w:val="nil"/>
              <w:bottom w:val="nil"/>
              <w:right w:val="nil"/>
            </w:tcBorders>
            <w:shd w:val="clear" w:color="auto" w:fill="auto"/>
            <w:noWrap/>
            <w:vAlign w:val="bottom"/>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p>
        </w:tc>
        <w:tc>
          <w:tcPr>
            <w:tcW w:w="2160" w:type="dxa"/>
            <w:gridSpan w:val="2"/>
            <w:tcBorders>
              <w:top w:val="nil"/>
              <w:left w:val="nil"/>
              <w:bottom w:val="nil"/>
              <w:right w:val="nil"/>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18"/>
                <w:szCs w:val="18"/>
              </w:rPr>
            </w:pPr>
          </w:p>
        </w:tc>
        <w:tc>
          <w:tcPr>
            <w:tcW w:w="2080" w:type="dxa"/>
            <w:gridSpan w:val="2"/>
            <w:tcBorders>
              <w:top w:val="nil"/>
              <w:left w:val="nil"/>
              <w:bottom w:val="nil"/>
              <w:right w:val="nil"/>
            </w:tcBorders>
            <w:shd w:val="clear" w:color="auto" w:fill="auto"/>
            <w:noWrap/>
            <w:vAlign w:val="bottom"/>
            <w:hideMark/>
          </w:tcPr>
          <w:p w:rsidR="00552DA0" w:rsidRPr="00C97DE7" w:rsidRDefault="00552DA0" w:rsidP="00C97DE7">
            <w:pPr>
              <w:spacing w:after="0" w:line="276" w:lineRule="auto"/>
              <w:rPr>
                <w:rFonts w:ascii="Times New Roman" w:eastAsia="Times New Roman" w:hAnsi="Times New Roman" w:cs="Times New Roman"/>
                <w:sz w:val="20"/>
                <w:szCs w:val="20"/>
              </w:rPr>
            </w:pPr>
          </w:p>
        </w:tc>
        <w:tc>
          <w:tcPr>
            <w:tcW w:w="2040" w:type="dxa"/>
            <w:tcBorders>
              <w:top w:val="nil"/>
              <w:left w:val="nil"/>
              <w:bottom w:val="nil"/>
              <w:right w:val="nil"/>
            </w:tcBorders>
            <w:shd w:val="clear" w:color="auto" w:fill="auto"/>
            <w:noWrap/>
            <w:vAlign w:val="bottom"/>
            <w:hideMark/>
          </w:tcPr>
          <w:p w:rsidR="00552DA0" w:rsidRPr="00C97DE7" w:rsidRDefault="00552DA0" w:rsidP="00C97DE7">
            <w:pPr>
              <w:spacing w:after="0" w:line="276" w:lineRule="auto"/>
              <w:rPr>
                <w:rFonts w:ascii="Times New Roman" w:eastAsia="Times New Roman" w:hAnsi="Times New Roman" w:cs="Times New Roman"/>
                <w:sz w:val="20"/>
                <w:szCs w:val="20"/>
              </w:rPr>
            </w:pPr>
          </w:p>
        </w:tc>
      </w:tr>
      <w:tr w:rsidR="00552DA0" w:rsidRPr="00C97DE7" w:rsidTr="00552DA0">
        <w:trPr>
          <w:trHeight w:val="288"/>
        </w:trPr>
        <w:tc>
          <w:tcPr>
            <w:tcW w:w="4680" w:type="dxa"/>
            <w:gridSpan w:val="2"/>
            <w:tcBorders>
              <w:top w:val="nil"/>
              <w:left w:val="nil"/>
              <w:bottom w:val="nil"/>
              <w:right w:val="nil"/>
            </w:tcBorders>
            <w:shd w:val="clear" w:color="auto" w:fill="auto"/>
            <w:noWrap/>
            <w:vAlign w:val="bottom"/>
            <w:hideMark/>
          </w:tcPr>
          <w:p w:rsidR="00552DA0" w:rsidRPr="00C97DE7" w:rsidRDefault="00552DA0" w:rsidP="00C97DE7">
            <w:pPr>
              <w:spacing w:after="0" w:line="276" w:lineRule="auto"/>
              <w:rPr>
                <w:rFonts w:ascii="Times New Roman" w:eastAsia="Times New Roman" w:hAnsi="Times New Roman" w:cs="Times New Roman"/>
                <w:sz w:val="2"/>
                <w:szCs w:val="20"/>
              </w:rPr>
            </w:pPr>
          </w:p>
        </w:tc>
        <w:tc>
          <w:tcPr>
            <w:tcW w:w="2160" w:type="dxa"/>
            <w:gridSpan w:val="2"/>
            <w:tcBorders>
              <w:top w:val="nil"/>
              <w:left w:val="nil"/>
              <w:bottom w:val="nil"/>
              <w:right w:val="nil"/>
            </w:tcBorders>
            <w:shd w:val="clear" w:color="auto" w:fill="auto"/>
            <w:noWrap/>
            <w:vAlign w:val="bottom"/>
            <w:hideMark/>
          </w:tcPr>
          <w:p w:rsidR="00552DA0" w:rsidRPr="00C97DE7" w:rsidRDefault="00552DA0" w:rsidP="00C97DE7">
            <w:pPr>
              <w:spacing w:after="0" w:line="276" w:lineRule="auto"/>
              <w:rPr>
                <w:rFonts w:ascii="Times New Roman" w:eastAsia="Times New Roman" w:hAnsi="Times New Roman" w:cs="Times New Roman"/>
                <w:sz w:val="20"/>
                <w:szCs w:val="20"/>
              </w:rPr>
            </w:pPr>
          </w:p>
        </w:tc>
        <w:tc>
          <w:tcPr>
            <w:tcW w:w="2080" w:type="dxa"/>
            <w:gridSpan w:val="2"/>
            <w:tcBorders>
              <w:top w:val="nil"/>
              <w:left w:val="nil"/>
              <w:bottom w:val="nil"/>
              <w:right w:val="nil"/>
            </w:tcBorders>
            <w:shd w:val="clear" w:color="auto" w:fill="auto"/>
            <w:noWrap/>
            <w:vAlign w:val="bottom"/>
            <w:hideMark/>
          </w:tcPr>
          <w:p w:rsidR="00552DA0" w:rsidRPr="00C97DE7" w:rsidRDefault="00552DA0" w:rsidP="00C97DE7">
            <w:pPr>
              <w:spacing w:after="0" w:line="276" w:lineRule="auto"/>
              <w:rPr>
                <w:rFonts w:ascii="Times New Roman" w:eastAsia="Times New Roman" w:hAnsi="Times New Roman" w:cs="Times New Roman"/>
                <w:sz w:val="20"/>
                <w:szCs w:val="20"/>
              </w:rPr>
            </w:pPr>
          </w:p>
        </w:tc>
        <w:tc>
          <w:tcPr>
            <w:tcW w:w="2100" w:type="dxa"/>
            <w:gridSpan w:val="2"/>
            <w:tcBorders>
              <w:top w:val="nil"/>
              <w:left w:val="nil"/>
              <w:bottom w:val="nil"/>
              <w:right w:val="nil"/>
            </w:tcBorders>
            <w:shd w:val="clear" w:color="auto" w:fill="auto"/>
            <w:noWrap/>
            <w:vAlign w:val="bottom"/>
            <w:hideMark/>
          </w:tcPr>
          <w:p w:rsidR="00552DA0" w:rsidRPr="00C97DE7" w:rsidRDefault="00552DA0" w:rsidP="00C97DE7">
            <w:pPr>
              <w:spacing w:after="0" w:line="276" w:lineRule="auto"/>
              <w:rPr>
                <w:rFonts w:ascii="Times New Roman" w:eastAsia="Times New Roman" w:hAnsi="Times New Roman" w:cs="Times New Roman"/>
                <w:sz w:val="20"/>
                <w:szCs w:val="20"/>
              </w:rPr>
            </w:pPr>
          </w:p>
        </w:tc>
        <w:tc>
          <w:tcPr>
            <w:tcW w:w="2040" w:type="dxa"/>
            <w:tcBorders>
              <w:top w:val="nil"/>
              <w:left w:val="nil"/>
              <w:bottom w:val="nil"/>
              <w:right w:val="nil"/>
            </w:tcBorders>
            <w:shd w:val="clear" w:color="auto" w:fill="auto"/>
            <w:noWrap/>
            <w:vAlign w:val="bottom"/>
            <w:hideMark/>
          </w:tcPr>
          <w:p w:rsidR="00552DA0" w:rsidRPr="00C97DE7" w:rsidRDefault="00552DA0" w:rsidP="00C97DE7">
            <w:pPr>
              <w:spacing w:after="0" w:line="276" w:lineRule="auto"/>
              <w:rPr>
                <w:rFonts w:ascii="Times New Roman" w:eastAsia="Times New Roman" w:hAnsi="Times New Roman" w:cs="Times New Roman"/>
                <w:sz w:val="20"/>
                <w:szCs w:val="20"/>
              </w:rPr>
            </w:pPr>
          </w:p>
        </w:tc>
      </w:tr>
      <w:tr w:rsidR="00A96C4C" w:rsidRPr="00C97DE7" w:rsidTr="00552DA0">
        <w:trPr>
          <w:gridAfter w:val="4"/>
          <w:wAfter w:w="4188" w:type="dxa"/>
          <w:trHeight w:val="288"/>
        </w:trPr>
        <w:tc>
          <w:tcPr>
            <w:tcW w:w="4600" w:type="dxa"/>
            <w:tcBorders>
              <w:top w:val="single" w:sz="4" w:space="0" w:color="auto"/>
              <w:left w:val="single" w:sz="4" w:space="0" w:color="auto"/>
              <w:bottom w:val="single" w:sz="4" w:space="0" w:color="auto"/>
              <w:right w:val="single" w:sz="4" w:space="0" w:color="auto"/>
            </w:tcBorders>
            <w:shd w:val="clear" w:color="auto" w:fill="auto"/>
            <w:vAlign w:val="bottom"/>
          </w:tcPr>
          <w:p w:rsidR="00A96C4C" w:rsidRPr="00C97DE7" w:rsidRDefault="00A96C4C" w:rsidP="00C97DE7">
            <w:pPr>
              <w:spacing w:after="0" w:line="276" w:lineRule="auto"/>
              <w:rPr>
                <w:rFonts w:ascii="Times New Roman" w:eastAsia="Times New Roman" w:hAnsi="Times New Roman" w:cs="Times New Roman"/>
                <w:b/>
                <w:color w:val="008000"/>
                <w:sz w:val="20"/>
                <w:szCs w:val="20"/>
              </w:rPr>
            </w:pPr>
            <w:r w:rsidRPr="00C97DE7">
              <w:rPr>
                <w:rFonts w:ascii="Times New Roman" w:eastAsia="Times New Roman" w:hAnsi="Times New Roman" w:cs="Times New Roman"/>
                <w:b/>
                <w:color w:val="000000" w:themeColor="text1"/>
                <w:sz w:val="24"/>
                <w:szCs w:val="20"/>
              </w:rPr>
              <w:t>Balance Sheet</w:t>
            </w:r>
          </w:p>
        </w:tc>
        <w:tc>
          <w:tcPr>
            <w:tcW w:w="2176" w:type="dxa"/>
            <w:gridSpan w:val="2"/>
            <w:tcBorders>
              <w:top w:val="single" w:sz="4" w:space="0" w:color="auto"/>
              <w:left w:val="nil"/>
              <w:bottom w:val="single" w:sz="4" w:space="0" w:color="auto"/>
              <w:right w:val="single" w:sz="4" w:space="0" w:color="auto"/>
            </w:tcBorders>
            <w:shd w:val="clear" w:color="auto" w:fill="auto"/>
            <w:noWrap/>
            <w:vAlign w:val="center"/>
          </w:tcPr>
          <w:p w:rsidR="00A96C4C" w:rsidRPr="00C97DE7" w:rsidRDefault="00A96C4C" w:rsidP="00C97DE7">
            <w:pPr>
              <w:spacing w:after="0" w:line="276" w:lineRule="auto"/>
              <w:jc w:val="center"/>
              <w:rPr>
                <w:rFonts w:ascii="Times New Roman" w:eastAsia="Times New Roman" w:hAnsi="Times New Roman" w:cs="Times New Roman"/>
                <w:sz w:val="20"/>
                <w:szCs w:val="20"/>
              </w:rPr>
            </w:pPr>
          </w:p>
        </w:tc>
        <w:tc>
          <w:tcPr>
            <w:tcW w:w="2096" w:type="dxa"/>
            <w:gridSpan w:val="2"/>
            <w:tcBorders>
              <w:top w:val="single" w:sz="4" w:space="0" w:color="auto"/>
              <w:left w:val="nil"/>
              <w:bottom w:val="single" w:sz="4" w:space="0" w:color="auto"/>
              <w:right w:val="single" w:sz="4" w:space="0" w:color="auto"/>
            </w:tcBorders>
            <w:shd w:val="clear" w:color="auto" w:fill="auto"/>
            <w:noWrap/>
            <w:vAlign w:val="center"/>
          </w:tcPr>
          <w:p w:rsidR="00A96C4C" w:rsidRPr="00C97DE7" w:rsidRDefault="00A96C4C" w:rsidP="00C97DE7">
            <w:pPr>
              <w:spacing w:after="0" w:line="276" w:lineRule="auto"/>
              <w:jc w:val="center"/>
              <w:rPr>
                <w:rFonts w:ascii="Times New Roman" w:eastAsia="Times New Roman" w:hAnsi="Times New Roman" w:cs="Times New Roman"/>
                <w:sz w:val="20"/>
                <w:szCs w:val="20"/>
              </w:rPr>
            </w:pPr>
          </w:p>
        </w:tc>
      </w:tr>
      <w:tr w:rsidR="00A96C4C" w:rsidRPr="00C97DE7" w:rsidTr="00A96C4C">
        <w:trPr>
          <w:gridAfter w:val="4"/>
          <w:wAfter w:w="4188" w:type="dxa"/>
          <w:trHeight w:val="288"/>
        </w:trPr>
        <w:tc>
          <w:tcPr>
            <w:tcW w:w="460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bottom"/>
          </w:tcPr>
          <w:p w:rsidR="00A96C4C" w:rsidRPr="00C97DE7" w:rsidRDefault="00A96C4C" w:rsidP="00C97DE7">
            <w:pPr>
              <w:spacing w:after="0" w:line="276" w:lineRule="auto"/>
              <w:rPr>
                <w:rFonts w:ascii="Times New Roman" w:eastAsia="Times New Roman" w:hAnsi="Times New Roman" w:cs="Times New Roman"/>
                <w:b/>
                <w:color w:val="008000"/>
                <w:sz w:val="24"/>
                <w:szCs w:val="20"/>
              </w:rPr>
            </w:pPr>
          </w:p>
        </w:tc>
        <w:tc>
          <w:tcPr>
            <w:tcW w:w="2176" w:type="dxa"/>
            <w:gridSpan w:val="2"/>
            <w:tcBorders>
              <w:top w:val="single" w:sz="4" w:space="0" w:color="auto"/>
              <w:left w:val="nil"/>
              <w:bottom w:val="single" w:sz="4" w:space="0" w:color="auto"/>
              <w:right w:val="single" w:sz="4" w:space="0" w:color="auto"/>
            </w:tcBorders>
            <w:shd w:val="clear" w:color="auto" w:fill="AEAAAA" w:themeFill="background2" w:themeFillShade="BF"/>
            <w:noWrap/>
            <w:vAlign w:val="center"/>
          </w:tcPr>
          <w:p w:rsidR="00A96C4C" w:rsidRPr="00C97DE7" w:rsidRDefault="00A96C4C" w:rsidP="00C97DE7">
            <w:pPr>
              <w:spacing w:after="0" w:line="276" w:lineRule="auto"/>
              <w:jc w:val="center"/>
              <w:rPr>
                <w:rFonts w:ascii="Times New Roman" w:eastAsia="Times New Roman" w:hAnsi="Times New Roman" w:cs="Times New Roman"/>
                <w:b/>
                <w:sz w:val="24"/>
                <w:szCs w:val="20"/>
              </w:rPr>
            </w:pPr>
            <w:r w:rsidRPr="00C97DE7">
              <w:rPr>
                <w:rFonts w:ascii="Times New Roman" w:eastAsia="Times New Roman" w:hAnsi="Times New Roman" w:cs="Times New Roman"/>
                <w:b/>
                <w:sz w:val="24"/>
                <w:szCs w:val="20"/>
              </w:rPr>
              <w:t>2022</w:t>
            </w:r>
          </w:p>
        </w:tc>
        <w:tc>
          <w:tcPr>
            <w:tcW w:w="2096" w:type="dxa"/>
            <w:gridSpan w:val="2"/>
            <w:tcBorders>
              <w:top w:val="single" w:sz="4" w:space="0" w:color="auto"/>
              <w:left w:val="nil"/>
              <w:bottom w:val="single" w:sz="4" w:space="0" w:color="auto"/>
              <w:right w:val="single" w:sz="4" w:space="0" w:color="auto"/>
            </w:tcBorders>
            <w:shd w:val="clear" w:color="auto" w:fill="AEAAAA" w:themeFill="background2" w:themeFillShade="BF"/>
            <w:noWrap/>
            <w:vAlign w:val="center"/>
          </w:tcPr>
          <w:p w:rsidR="00A96C4C" w:rsidRPr="00C97DE7" w:rsidRDefault="00A96C4C" w:rsidP="00C97DE7">
            <w:pPr>
              <w:spacing w:after="0" w:line="276" w:lineRule="auto"/>
              <w:jc w:val="center"/>
              <w:rPr>
                <w:rFonts w:ascii="Times New Roman" w:eastAsia="Times New Roman" w:hAnsi="Times New Roman" w:cs="Times New Roman"/>
                <w:b/>
                <w:sz w:val="24"/>
                <w:szCs w:val="20"/>
              </w:rPr>
            </w:pPr>
            <w:r w:rsidRPr="00C97DE7">
              <w:rPr>
                <w:rFonts w:ascii="Times New Roman" w:eastAsia="Times New Roman" w:hAnsi="Times New Roman" w:cs="Times New Roman"/>
                <w:b/>
                <w:sz w:val="24"/>
                <w:szCs w:val="20"/>
              </w:rPr>
              <w:t>2023</w:t>
            </w:r>
          </w:p>
        </w:tc>
      </w:tr>
      <w:tr w:rsidR="00552DA0" w:rsidRPr="00C97DE7" w:rsidTr="00552DA0">
        <w:trPr>
          <w:gridAfter w:val="4"/>
          <w:wAfter w:w="4188" w:type="dxa"/>
          <w:trHeight w:val="288"/>
        </w:trPr>
        <w:tc>
          <w:tcPr>
            <w:tcW w:w="460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552DA0" w:rsidRPr="00C97DE7" w:rsidRDefault="00552DA0"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Overdraft / Cash Credit</w:t>
            </w:r>
          </w:p>
        </w:tc>
        <w:tc>
          <w:tcPr>
            <w:tcW w:w="2176" w:type="dxa"/>
            <w:gridSpan w:val="2"/>
            <w:tcBorders>
              <w:top w:val="single" w:sz="4" w:space="0" w:color="auto"/>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13.26%</w:t>
            </w:r>
          </w:p>
        </w:tc>
        <w:tc>
          <w:tcPr>
            <w:tcW w:w="2096" w:type="dxa"/>
            <w:gridSpan w:val="2"/>
            <w:tcBorders>
              <w:top w:val="single" w:sz="4" w:space="0" w:color="auto"/>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10.58%</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auto" w:fill="auto"/>
            <w:vAlign w:val="bottom"/>
            <w:hideMark/>
          </w:tcPr>
          <w:p w:rsidR="00552DA0" w:rsidRPr="00C97DE7" w:rsidRDefault="00552DA0"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Long Term Loan - Current Maturity</w:t>
            </w:r>
          </w:p>
        </w:tc>
        <w:tc>
          <w:tcPr>
            <w:tcW w:w="217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1.24%</w:t>
            </w:r>
          </w:p>
        </w:tc>
        <w:tc>
          <w:tcPr>
            <w:tcW w:w="209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1.02%</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auto" w:fill="auto"/>
            <w:vAlign w:val="bottom"/>
            <w:hideMark/>
          </w:tcPr>
          <w:p w:rsidR="00552DA0" w:rsidRPr="00C97DE7" w:rsidRDefault="00552DA0"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Accounts Payable / Creditors For Goods</w:t>
            </w:r>
          </w:p>
        </w:tc>
        <w:tc>
          <w:tcPr>
            <w:tcW w:w="217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3.00%</w:t>
            </w:r>
          </w:p>
        </w:tc>
        <w:tc>
          <w:tcPr>
            <w:tcW w:w="209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0.81%</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auto" w:fill="auto"/>
            <w:vAlign w:val="bottom"/>
            <w:hideMark/>
          </w:tcPr>
          <w:p w:rsidR="00552DA0" w:rsidRPr="00C97DE7" w:rsidRDefault="00552DA0"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Accrued Expenses / Creditors For Expenses</w:t>
            </w:r>
          </w:p>
        </w:tc>
        <w:tc>
          <w:tcPr>
            <w:tcW w:w="217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1.93%</w:t>
            </w:r>
          </w:p>
        </w:tc>
        <w:tc>
          <w:tcPr>
            <w:tcW w:w="209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1.68%</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auto" w:fill="auto"/>
            <w:vAlign w:val="bottom"/>
            <w:hideMark/>
          </w:tcPr>
          <w:p w:rsidR="00552DA0" w:rsidRPr="00C97DE7" w:rsidRDefault="00552DA0"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Interest Payable</w:t>
            </w:r>
          </w:p>
        </w:tc>
        <w:tc>
          <w:tcPr>
            <w:tcW w:w="217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0.01%</w:t>
            </w:r>
          </w:p>
        </w:tc>
        <w:tc>
          <w:tcPr>
            <w:tcW w:w="209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0.01%</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auto" w:fill="auto"/>
            <w:vAlign w:val="bottom"/>
            <w:hideMark/>
          </w:tcPr>
          <w:p w:rsidR="00552DA0" w:rsidRPr="00C97DE7" w:rsidRDefault="00552DA0"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Other Current Liabilities</w:t>
            </w:r>
          </w:p>
        </w:tc>
        <w:tc>
          <w:tcPr>
            <w:tcW w:w="217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15.52%</w:t>
            </w:r>
          </w:p>
        </w:tc>
        <w:tc>
          <w:tcPr>
            <w:tcW w:w="209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19.02%</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000000" w:fill="EEECE1"/>
            <w:vAlign w:val="bottom"/>
            <w:hideMark/>
          </w:tcPr>
          <w:p w:rsidR="00552DA0" w:rsidRPr="00C97DE7" w:rsidRDefault="00552DA0"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Total Current Liabilities</w:t>
            </w:r>
          </w:p>
        </w:tc>
        <w:tc>
          <w:tcPr>
            <w:tcW w:w="2176"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34.96%</w:t>
            </w:r>
          </w:p>
        </w:tc>
        <w:tc>
          <w:tcPr>
            <w:tcW w:w="2096"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33.24%</w:t>
            </w:r>
          </w:p>
        </w:tc>
      </w:tr>
      <w:tr w:rsidR="00552DA0" w:rsidRPr="00C97DE7" w:rsidTr="00552DA0">
        <w:trPr>
          <w:gridAfter w:val="8"/>
          <w:wAfter w:w="8460" w:type="dxa"/>
          <w:trHeight w:val="288"/>
        </w:trPr>
        <w:tc>
          <w:tcPr>
            <w:tcW w:w="4600" w:type="dxa"/>
            <w:tcBorders>
              <w:top w:val="nil"/>
              <w:left w:val="single" w:sz="4" w:space="0" w:color="auto"/>
              <w:bottom w:val="single" w:sz="4" w:space="0" w:color="auto"/>
              <w:right w:val="single" w:sz="4" w:space="0" w:color="auto"/>
            </w:tcBorders>
            <w:shd w:val="clear" w:color="000000" w:fill="D9F4F7"/>
            <w:vAlign w:val="bottom"/>
            <w:hideMark/>
          </w:tcPr>
          <w:p w:rsidR="00552DA0" w:rsidRPr="00C97DE7" w:rsidRDefault="00552DA0"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NON-CURRENT LIABILITIES</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auto" w:fill="auto"/>
            <w:vAlign w:val="bottom"/>
            <w:hideMark/>
          </w:tcPr>
          <w:p w:rsidR="00552DA0" w:rsidRPr="00C97DE7" w:rsidRDefault="00552DA0"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Long Term Loan -Net of Current Maturity</w:t>
            </w:r>
          </w:p>
        </w:tc>
        <w:tc>
          <w:tcPr>
            <w:tcW w:w="217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2.15%</w:t>
            </w:r>
          </w:p>
        </w:tc>
        <w:tc>
          <w:tcPr>
            <w:tcW w:w="209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1.19%</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auto" w:fill="auto"/>
            <w:vAlign w:val="bottom"/>
            <w:hideMark/>
          </w:tcPr>
          <w:p w:rsidR="00552DA0" w:rsidRPr="00C97DE7" w:rsidRDefault="00552DA0"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Deferred Tax Liability</w:t>
            </w:r>
          </w:p>
        </w:tc>
        <w:tc>
          <w:tcPr>
            <w:tcW w:w="217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1.06%</w:t>
            </w:r>
          </w:p>
        </w:tc>
        <w:tc>
          <w:tcPr>
            <w:tcW w:w="209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1.06%</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000000" w:fill="EEECE1"/>
            <w:vAlign w:val="bottom"/>
            <w:hideMark/>
          </w:tcPr>
          <w:p w:rsidR="00552DA0" w:rsidRPr="00C97DE7" w:rsidRDefault="00552DA0"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Total Non-Current Liabilities</w:t>
            </w:r>
          </w:p>
        </w:tc>
        <w:tc>
          <w:tcPr>
            <w:tcW w:w="2176"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3.21%</w:t>
            </w:r>
          </w:p>
        </w:tc>
        <w:tc>
          <w:tcPr>
            <w:tcW w:w="2096"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2.26%</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Total Liabilities</w:t>
            </w:r>
          </w:p>
        </w:tc>
        <w:tc>
          <w:tcPr>
            <w:tcW w:w="2176"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38.18%</w:t>
            </w:r>
          </w:p>
        </w:tc>
        <w:tc>
          <w:tcPr>
            <w:tcW w:w="2096"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35.49%</w:t>
            </w:r>
          </w:p>
        </w:tc>
      </w:tr>
      <w:tr w:rsidR="00552DA0" w:rsidRPr="00C97DE7" w:rsidTr="00552DA0">
        <w:trPr>
          <w:gridAfter w:val="8"/>
          <w:wAfter w:w="8460" w:type="dxa"/>
          <w:trHeight w:val="288"/>
        </w:trPr>
        <w:tc>
          <w:tcPr>
            <w:tcW w:w="4600" w:type="dxa"/>
            <w:tcBorders>
              <w:top w:val="nil"/>
              <w:left w:val="single" w:sz="4" w:space="0" w:color="auto"/>
              <w:bottom w:val="single" w:sz="4" w:space="0" w:color="auto"/>
              <w:right w:val="single" w:sz="4" w:space="0" w:color="auto"/>
            </w:tcBorders>
            <w:shd w:val="clear" w:color="000000" w:fill="D9F4F7"/>
            <w:vAlign w:val="bottom"/>
            <w:hideMark/>
          </w:tcPr>
          <w:p w:rsidR="00552DA0" w:rsidRPr="00C97DE7" w:rsidRDefault="00552DA0"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EQUITY</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auto" w:fill="auto"/>
            <w:vAlign w:val="bottom"/>
            <w:hideMark/>
          </w:tcPr>
          <w:p w:rsidR="00552DA0" w:rsidRPr="00C97DE7" w:rsidRDefault="00552DA0"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Ordinary Share Capital / Paid Up Capital</w:t>
            </w:r>
          </w:p>
        </w:tc>
        <w:tc>
          <w:tcPr>
            <w:tcW w:w="217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12.99%</w:t>
            </w:r>
          </w:p>
        </w:tc>
        <w:tc>
          <w:tcPr>
            <w:tcW w:w="209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12.93%</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auto" w:fill="auto"/>
            <w:vAlign w:val="bottom"/>
            <w:hideMark/>
          </w:tcPr>
          <w:p w:rsidR="00552DA0" w:rsidRPr="00C97DE7" w:rsidRDefault="00552DA0"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 xml:space="preserve">Retained Earnings </w:t>
            </w:r>
          </w:p>
        </w:tc>
        <w:tc>
          <w:tcPr>
            <w:tcW w:w="217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48.83%</w:t>
            </w:r>
          </w:p>
        </w:tc>
        <w:tc>
          <w:tcPr>
            <w:tcW w:w="2096" w:type="dxa"/>
            <w:gridSpan w:val="2"/>
            <w:tcBorders>
              <w:top w:val="nil"/>
              <w:left w:val="nil"/>
              <w:bottom w:val="single" w:sz="4" w:space="0" w:color="auto"/>
              <w:right w:val="single" w:sz="4" w:space="0" w:color="auto"/>
            </w:tcBorders>
            <w:shd w:val="clear" w:color="auto" w:fill="auto"/>
            <w:noWrap/>
            <w:vAlign w:val="center"/>
            <w:hideMark/>
          </w:tcPr>
          <w:p w:rsidR="00552DA0" w:rsidRPr="00C97DE7" w:rsidRDefault="00552DA0" w:rsidP="00C97DE7">
            <w:pPr>
              <w:spacing w:after="0" w:line="276" w:lineRule="auto"/>
              <w:jc w:val="center"/>
              <w:rPr>
                <w:rFonts w:ascii="Times New Roman" w:eastAsia="Times New Roman" w:hAnsi="Times New Roman" w:cs="Times New Roman"/>
                <w:sz w:val="20"/>
                <w:szCs w:val="20"/>
              </w:rPr>
            </w:pPr>
            <w:r w:rsidRPr="00C97DE7">
              <w:rPr>
                <w:rFonts w:ascii="Times New Roman" w:eastAsia="Times New Roman" w:hAnsi="Times New Roman" w:cs="Times New Roman"/>
                <w:sz w:val="20"/>
                <w:szCs w:val="20"/>
              </w:rPr>
              <w:t>51.57%</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000000" w:fill="EEECE1"/>
            <w:vAlign w:val="bottom"/>
            <w:hideMark/>
          </w:tcPr>
          <w:p w:rsidR="00552DA0" w:rsidRPr="00C97DE7" w:rsidRDefault="00552DA0"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Total Equity</w:t>
            </w:r>
          </w:p>
        </w:tc>
        <w:tc>
          <w:tcPr>
            <w:tcW w:w="2176"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61.82%</w:t>
            </w:r>
          </w:p>
        </w:tc>
        <w:tc>
          <w:tcPr>
            <w:tcW w:w="2096"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64.51%</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000000" w:fill="EEECE1"/>
            <w:vAlign w:val="bottom"/>
            <w:hideMark/>
          </w:tcPr>
          <w:p w:rsidR="00552DA0" w:rsidRPr="00C97DE7" w:rsidRDefault="00552DA0"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lastRenderedPageBreak/>
              <w:t>Tangible Net Worth</w:t>
            </w:r>
          </w:p>
        </w:tc>
        <w:tc>
          <w:tcPr>
            <w:tcW w:w="2176"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61.82%</w:t>
            </w:r>
          </w:p>
        </w:tc>
        <w:tc>
          <w:tcPr>
            <w:tcW w:w="2096" w:type="dxa"/>
            <w:gridSpan w:val="2"/>
            <w:tcBorders>
              <w:top w:val="nil"/>
              <w:left w:val="nil"/>
              <w:bottom w:val="single" w:sz="4" w:space="0" w:color="auto"/>
              <w:right w:val="single" w:sz="4" w:space="0" w:color="auto"/>
            </w:tcBorders>
            <w:shd w:val="clear" w:color="000000" w:fill="EEECE1"/>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64.51%</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000000" w:fill="D9F4F7"/>
            <w:noWrap/>
            <w:vAlign w:val="center"/>
            <w:hideMark/>
          </w:tcPr>
          <w:p w:rsidR="00552DA0" w:rsidRPr="00C97DE7" w:rsidRDefault="00552DA0"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TOTAL LIABILITY &amp; NET WORTH</w:t>
            </w:r>
          </w:p>
        </w:tc>
        <w:tc>
          <w:tcPr>
            <w:tcW w:w="2176" w:type="dxa"/>
            <w:gridSpan w:val="2"/>
            <w:tcBorders>
              <w:top w:val="nil"/>
              <w:left w:val="nil"/>
              <w:bottom w:val="single" w:sz="4" w:space="0" w:color="auto"/>
              <w:right w:val="single" w:sz="4" w:space="0" w:color="auto"/>
            </w:tcBorders>
            <w:shd w:val="clear" w:color="000000" w:fill="D9F4F7"/>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100.00%</w:t>
            </w:r>
          </w:p>
        </w:tc>
        <w:tc>
          <w:tcPr>
            <w:tcW w:w="2096" w:type="dxa"/>
            <w:gridSpan w:val="2"/>
            <w:tcBorders>
              <w:top w:val="nil"/>
              <w:left w:val="nil"/>
              <w:bottom w:val="single" w:sz="4" w:space="0" w:color="auto"/>
              <w:right w:val="single" w:sz="4" w:space="0" w:color="auto"/>
            </w:tcBorders>
            <w:shd w:val="clear" w:color="000000" w:fill="D9F4F7"/>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100.00%</w:t>
            </w:r>
          </w:p>
        </w:tc>
      </w:tr>
      <w:tr w:rsidR="00552DA0" w:rsidRPr="00C97DE7" w:rsidTr="00552DA0">
        <w:trPr>
          <w:gridAfter w:val="4"/>
          <w:wAfter w:w="4188" w:type="dxa"/>
          <w:trHeight w:val="288"/>
        </w:trPr>
        <w:tc>
          <w:tcPr>
            <w:tcW w:w="4600" w:type="dxa"/>
            <w:tcBorders>
              <w:top w:val="nil"/>
              <w:left w:val="single" w:sz="4" w:space="0" w:color="auto"/>
              <w:bottom w:val="single" w:sz="4" w:space="0" w:color="auto"/>
              <w:right w:val="single" w:sz="4" w:space="0" w:color="auto"/>
            </w:tcBorders>
            <w:shd w:val="clear" w:color="000000" w:fill="FFEEE5"/>
            <w:noWrap/>
            <w:vAlign w:val="center"/>
            <w:hideMark/>
          </w:tcPr>
          <w:p w:rsidR="00552DA0" w:rsidRPr="00C97DE7" w:rsidRDefault="00552DA0" w:rsidP="00C97DE7">
            <w:pPr>
              <w:spacing w:after="0" w:line="276" w:lineRule="auto"/>
              <w:rPr>
                <w:rFonts w:ascii="Times New Roman" w:eastAsia="Times New Roman" w:hAnsi="Times New Roman" w:cs="Times New Roman"/>
                <w:b/>
                <w:bCs/>
                <w:color w:val="FF0000"/>
                <w:sz w:val="20"/>
                <w:szCs w:val="20"/>
              </w:rPr>
            </w:pPr>
            <w:r w:rsidRPr="00C97DE7">
              <w:rPr>
                <w:rFonts w:ascii="Times New Roman" w:eastAsia="Times New Roman" w:hAnsi="Times New Roman" w:cs="Times New Roman"/>
                <w:b/>
                <w:bCs/>
                <w:color w:val="FF0000"/>
                <w:sz w:val="20"/>
                <w:szCs w:val="20"/>
              </w:rPr>
              <w:t xml:space="preserve"> Mismatch </w:t>
            </w:r>
          </w:p>
        </w:tc>
        <w:tc>
          <w:tcPr>
            <w:tcW w:w="2176" w:type="dxa"/>
            <w:gridSpan w:val="2"/>
            <w:tcBorders>
              <w:top w:val="nil"/>
              <w:left w:val="nil"/>
              <w:bottom w:val="single" w:sz="4" w:space="0" w:color="auto"/>
              <w:right w:val="single" w:sz="4" w:space="0" w:color="auto"/>
            </w:tcBorders>
            <w:shd w:val="clear" w:color="000000" w:fill="FFEEE5"/>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color w:val="FF0000"/>
                <w:sz w:val="20"/>
                <w:szCs w:val="20"/>
              </w:rPr>
            </w:pPr>
            <w:r w:rsidRPr="00C97DE7">
              <w:rPr>
                <w:rFonts w:ascii="Times New Roman" w:eastAsia="Times New Roman" w:hAnsi="Times New Roman" w:cs="Times New Roman"/>
                <w:b/>
                <w:bCs/>
                <w:color w:val="FF0000"/>
                <w:sz w:val="20"/>
                <w:szCs w:val="20"/>
              </w:rPr>
              <w:t>0.00%</w:t>
            </w:r>
          </w:p>
        </w:tc>
        <w:tc>
          <w:tcPr>
            <w:tcW w:w="2096" w:type="dxa"/>
            <w:gridSpan w:val="2"/>
            <w:tcBorders>
              <w:top w:val="nil"/>
              <w:left w:val="nil"/>
              <w:bottom w:val="single" w:sz="4" w:space="0" w:color="auto"/>
              <w:right w:val="single" w:sz="4" w:space="0" w:color="auto"/>
            </w:tcBorders>
            <w:shd w:val="clear" w:color="000000" w:fill="FFEEE5"/>
            <w:noWrap/>
            <w:vAlign w:val="center"/>
            <w:hideMark/>
          </w:tcPr>
          <w:p w:rsidR="00552DA0" w:rsidRPr="00C97DE7" w:rsidRDefault="00552DA0" w:rsidP="00C97DE7">
            <w:pPr>
              <w:spacing w:after="0" w:line="276" w:lineRule="auto"/>
              <w:jc w:val="center"/>
              <w:rPr>
                <w:rFonts w:ascii="Times New Roman" w:eastAsia="Times New Roman" w:hAnsi="Times New Roman" w:cs="Times New Roman"/>
                <w:b/>
                <w:bCs/>
                <w:color w:val="FF0000"/>
                <w:sz w:val="20"/>
                <w:szCs w:val="20"/>
              </w:rPr>
            </w:pPr>
            <w:r w:rsidRPr="00C97DE7">
              <w:rPr>
                <w:rFonts w:ascii="Times New Roman" w:eastAsia="Times New Roman" w:hAnsi="Times New Roman" w:cs="Times New Roman"/>
                <w:b/>
                <w:bCs/>
                <w:color w:val="FF0000"/>
                <w:sz w:val="20"/>
                <w:szCs w:val="20"/>
              </w:rPr>
              <w:t>0.00%</w:t>
            </w:r>
          </w:p>
        </w:tc>
      </w:tr>
    </w:tbl>
    <w:p w:rsidR="00316D7A" w:rsidRPr="00C97DE7" w:rsidRDefault="00316D7A" w:rsidP="00C97DE7">
      <w:pPr>
        <w:spacing w:line="276" w:lineRule="auto"/>
        <w:jc w:val="both"/>
        <w:rPr>
          <w:rFonts w:ascii="Times New Roman" w:hAnsi="Times New Roman" w:cs="Times New Roman"/>
          <w:b/>
          <w:bCs/>
          <w:sz w:val="24"/>
          <w:szCs w:val="24"/>
        </w:rPr>
      </w:pPr>
    </w:p>
    <w:p w:rsidR="00A96C4C" w:rsidRPr="00C97DE7" w:rsidRDefault="00A96C4C" w:rsidP="00C97DE7">
      <w:pPr>
        <w:spacing w:line="276" w:lineRule="auto"/>
        <w:jc w:val="both"/>
        <w:rPr>
          <w:rFonts w:ascii="Times New Roman" w:eastAsia="Times New Roman" w:hAnsi="Times New Roman" w:cs="Times New Roman"/>
          <w:b/>
          <w:sz w:val="24"/>
          <w:szCs w:val="24"/>
          <w:u w:val="single"/>
        </w:rPr>
      </w:pPr>
      <w:r w:rsidRPr="00C97DE7">
        <w:rPr>
          <w:rFonts w:ascii="Times New Roman" w:eastAsia="Times New Roman" w:hAnsi="Times New Roman" w:cs="Times New Roman"/>
          <w:b/>
          <w:sz w:val="24"/>
          <w:szCs w:val="24"/>
          <w:u w:val="single"/>
        </w:rPr>
        <w:t>Fu-Wang Foods Limited</w:t>
      </w:r>
    </w:p>
    <w:tbl>
      <w:tblPr>
        <w:tblW w:w="13060" w:type="dxa"/>
        <w:tblLook w:val="04A0" w:firstRow="1" w:lastRow="0" w:firstColumn="1" w:lastColumn="0" w:noHBand="0" w:noVBand="1"/>
      </w:tblPr>
      <w:tblGrid>
        <w:gridCol w:w="4680"/>
        <w:gridCol w:w="2080"/>
        <w:gridCol w:w="80"/>
        <w:gridCol w:w="2020"/>
        <w:gridCol w:w="60"/>
        <w:gridCol w:w="1980"/>
        <w:gridCol w:w="120"/>
        <w:gridCol w:w="2040"/>
      </w:tblGrid>
      <w:tr w:rsidR="00316D7A" w:rsidRPr="00C97DE7" w:rsidTr="00316D7A">
        <w:trPr>
          <w:gridAfter w:val="4"/>
          <w:wAfter w:w="4200" w:type="dxa"/>
          <w:trHeight w:val="288"/>
        </w:trPr>
        <w:tc>
          <w:tcPr>
            <w:tcW w:w="4680" w:type="dxa"/>
            <w:tcBorders>
              <w:top w:val="single" w:sz="4" w:space="0" w:color="auto"/>
              <w:left w:val="single" w:sz="4" w:space="0" w:color="auto"/>
              <w:bottom w:val="single" w:sz="4" w:space="0" w:color="auto"/>
              <w:right w:val="single" w:sz="4" w:space="0" w:color="auto"/>
            </w:tcBorders>
            <w:shd w:val="clear" w:color="auto" w:fill="AEAAAA" w:themeFill="background2" w:themeFillShade="BF"/>
            <w:noWrap/>
            <w:vAlign w:val="center"/>
          </w:tcPr>
          <w:p w:rsidR="00316D7A" w:rsidRPr="00C97DE7" w:rsidRDefault="00316D7A" w:rsidP="00C97DE7">
            <w:pPr>
              <w:spacing w:after="0" w:line="276" w:lineRule="auto"/>
              <w:rPr>
                <w:rFonts w:ascii="Times New Roman" w:eastAsia="Times New Roman" w:hAnsi="Times New Roman" w:cs="Times New Roman"/>
                <w:b/>
                <w:bCs/>
                <w:sz w:val="24"/>
                <w:szCs w:val="18"/>
              </w:rPr>
            </w:pPr>
            <w:r w:rsidRPr="00C97DE7">
              <w:rPr>
                <w:rFonts w:ascii="Times New Roman" w:eastAsia="Times New Roman" w:hAnsi="Times New Roman" w:cs="Times New Roman"/>
                <w:b/>
                <w:bCs/>
                <w:sz w:val="24"/>
                <w:szCs w:val="18"/>
              </w:rPr>
              <w:t>Income Statement</w:t>
            </w:r>
          </w:p>
        </w:tc>
        <w:tc>
          <w:tcPr>
            <w:tcW w:w="2080" w:type="dxa"/>
            <w:tcBorders>
              <w:top w:val="single" w:sz="4" w:space="0" w:color="auto"/>
              <w:left w:val="nil"/>
              <w:bottom w:val="single" w:sz="4" w:space="0" w:color="auto"/>
              <w:right w:val="single" w:sz="4" w:space="0" w:color="auto"/>
            </w:tcBorders>
            <w:shd w:val="clear" w:color="auto" w:fill="AEAAAA" w:themeFill="background2" w:themeFillShade="BF"/>
            <w:noWrap/>
            <w:vAlign w:val="center"/>
          </w:tcPr>
          <w:p w:rsidR="00316D7A" w:rsidRPr="00C97DE7" w:rsidRDefault="00316D7A" w:rsidP="00C97DE7">
            <w:pPr>
              <w:spacing w:after="0" w:line="276" w:lineRule="auto"/>
              <w:jc w:val="center"/>
              <w:rPr>
                <w:rFonts w:ascii="Times New Roman" w:eastAsia="Times New Roman" w:hAnsi="Times New Roman" w:cs="Times New Roman"/>
                <w:b/>
                <w:bCs/>
                <w:sz w:val="24"/>
                <w:szCs w:val="18"/>
              </w:rPr>
            </w:pPr>
            <w:r w:rsidRPr="00C97DE7">
              <w:rPr>
                <w:rFonts w:ascii="Times New Roman" w:eastAsia="Times New Roman" w:hAnsi="Times New Roman" w:cs="Times New Roman"/>
                <w:b/>
                <w:bCs/>
                <w:sz w:val="24"/>
                <w:szCs w:val="18"/>
              </w:rPr>
              <w:t>2022</w:t>
            </w:r>
          </w:p>
        </w:tc>
        <w:tc>
          <w:tcPr>
            <w:tcW w:w="2100" w:type="dxa"/>
            <w:gridSpan w:val="2"/>
            <w:tcBorders>
              <w:top w:val="single" w:sz="4" w:space="0" w:color="auto"/>
              <w:left w:val="nil"/>
              <w:bottom w:val="single" w:sz="4" w:space="0" w:color="auto"/>
              <w:right w:val="single" w:sz="4" w:space="0" w:color="auto"/>
            </w:tcBorders>
            <w:shd w:val="clear" w:color="auto" w:fill="AEAAAA" w:themeFill="background2" w:themeFillShade="BF"/>
            <w:noWrap/>
            <w:vAlign w:val="center"/>
          </w:tcPr>
          <w:p w:rsidR="00316D7A" w:rsidRPr="00C97DE7" w:rsidRDefault="00316D7A" w:rsidP="00C97DE7">
            <w:pPr>
              <w:spacing w:after="0" w:line="276" w:lineRule="auto"/>
              <w:jc w:val="center"/>
              <w:rPr>
                <w:rFonts w:ascii="Times New Roman" w:eastAsia="Times New Roman" w:hAnsi="Times New Roman" w:cs="Times New Roman"/>
                <w:b/>
                <w:bCs/>
                <w:sz w:val="24"/>
                <w:szCs w:val="18"/>
              </w:rPr>
            </w:pPr>
            <w:r w:rsidRPr="00C97DE7">
              <w:rPr>
                <w:rFonts w:ascii="Times New Roman" w:eastAsia="Times New Roman" w:hAnsi="Times New Roman" w:cs="Times New Roman"/>
                <w:b/>
                <w:bCs/>
                <w:sz w:val="24"/>
                <w:szCs w:val="18"/>
              </w:rPr>
              <w:t>2023</w:t>
            </w:r>
          </w:p>
        </w:tc>
      </w:tr>
      <w:tr w:rsidR="00316D7A" w:rsidRPr="00C97DE7" w:rsidTr="00316D7A">
        <w:trPr>
          <w:gridAfter w:val="4"/>
          <w:wAfter w:w="4200" w:type="dxa"/>
          <w:trHeight w:val="288"/>
        </w:trPr>
        <w:tc>
          <w:tcPr>
            <w:tcW w:w="4680" w:type="dxa"/>
            <w:tcBorders>
              <w:top w:val="single" w:sz="4" w:space="0" w:color="auto"/>
              <w:left w:val="single" w:sz="4" w:space="0" w:color="auto"/>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Net Sales Revenue / Turnover</w:t>
            </w:r>
          </w:p>
        </w:tc>
        <w:tc>
          <w:tcPr>
            <w:tcW w:w="2080" w:type="dxa"/>
            <w:tcBorders>
              <w:top w:val="single" w:sz="4" w:space="0" w:color="auto"/>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100.00%</w:t>
            </w:r>
          </w:p>
        </w:tc>
        <w:tc>
          <w:tcPr>
            <w:tcW w:w="2100" w:type="dxa"/>
            <w:gridSpan w:val="2"/>
            <w:tcBorders>
              <w:top w:val="single" w:sz="4" w:space="0" w:color="auto"/>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100.00%</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Cost of Goods Sold / Cost of Sales</w:t>
            </w:r>
          </w:p>
        </w:tc>
        <w:tc>
          <w:tcPr>
            <w:tcW w:w="2080" w:type="dxa"/>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95.98%</w:t>
            </w:r>
          </w:p>
        </w:tc>
        <w:tc>
          <w:tcPr>
            <w:tcW w:w="2100" w:type="dxa"/>
            <w:gridSpan w:val="2"/>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84.06%</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Gross Profit / (Loss)</w:t>
            </w:r>
          </w:p>
        </w:tc>
        <w:tc>
          <w:tcPr>
            <w:tcW w:w="2080" w:type="dxa"/>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4.02%</w:t>
            </w:r>
          </w:p>
        </w:tc>
        <w:tc>
          <w:tcPr>
            <w:tcW w:w="2100" w:type="dxa"/>
            <w:gridSpan w:val="2"/>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15.94%</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Other Operating Income</w:t>
            </w:r>
          </w:p>
        </w:tc>
        <w:tc>
          <w:tcPr>
            <w:tcW w:w="2080" w:type="dxa"/>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0.00%</w:t>
            </w:r>
          </w:p>
        </w:tc>
        <w:tc>
          <w:tcPr>
            <w:tcW w:w="2100" w:type="dxa"/>
            <w:gridSpan w:val="2"/>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0.16%</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 xml:space="preserve">Operating Expenses </w:t>
            </w:r>
          </w:p>
        </w:tc>
        <w:tc>
          <w:tcPr>
            <w:tcW w:w="2080" w:type="dxa"/>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22.73%</w:t>
            </w:r>
          </w:p>
        </w:tc>
        <w:tc>
          <w:tcPr>
            <w:tcW w:w="2100" w:type="dxa"/>
            <w:gridSpan w:val="2"/>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19.98%</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auto" w:fill="auto"/>
            <w:vAlign w:val="center"/>
            <w:hideMark/>
          </w:tcPr>
          <w:p w:rsidR="00316D7A" w:rsidRPr="00C97DE7" w:rsidRDefault="00316D7A"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Salary - Administrative</w:t>
            </w:r>
          </w:p>
        </w:tc>
        <w:tc>
          <w:tcPr>
            <w:tcW w:w="2080" w:type="dxa"/>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13.91%</w:t>
            </w:r>
          </w:p>
        </w:tc>
        <w:tc>
          <w:tcPr>
            <w:tcW w:w="2100" w:type="dxa"/>
            <w:gridSpan w:val="2"/>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8.65%</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auto" w:fill="auto"/>
            <w:vAlign w:val="center"/>
            <w:hideMark/>
          </w:tcPr>
          <w:p w:rsidR="00316D7A" w:rsidRPr="00C97DE7" w:rsidRDefault="00316D7A"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Salary &amp; Commissions - Selling &amp; Distribution</w:t>
            </w:r>
          </w:p>
        </w:tc>
        <w:tc>
          <w:tcPr>
            <w:tcW w:w="2080" w:type="dxa"/>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8.82%</w:t>
            </w:r>
          </w:p>
        </w:tc>
        <w:tc>
          <w:tcPr>
            <w:tcW w:w="2100" w:type="dxa"/>
            <w:gridSpan w:val="2"/>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11.33%</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Operating Profit / (Loss)</w:t>
            </w:r>
          </w:p>
        </w:tc>
        <w:tc>
          <w:tcPr>
            <w:tcW w:w="2080" w:type="dxa"/>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-18.71%</w:t>
            </w:r>
          </w:p>
        </w:tc>
        <w:tc>
          <w:tcPr>
            <w:tcW w:w="2100" w:type="dxa"/>
            <w:gridSpan w:val="2"/>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-3.88%</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Earnings Before Interest &amp; Taxes - EBIT</w:t>
            </w:r>
          </w:p>
        </w:tc>
        <w:tc>
          <w:tcPr>
            <w:tcW w:w="2080" w:type="dxa"/>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-18.71%</w:t>
            </w:r>
          </w:p>
        </w:tc>
        <w:tc>
          <w:tcPr>
            <w:tcW w:w="2100" w:type="dxa"/>
            <w:gridSpan w:val="2"/>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-3.88%</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Financial Expenses</w:t>
            </w:r>
          </w:p>
        </w:tc>
        <w:tc>
          <w:tcPr>
            <w:tcW w:w="2080" w:type="dxa"/>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1.60%</w:t>
            </w:r>
          </w:p>
        </w:tc>
        <w:tc>
          <w:tcPr>
            <w:tcW w:w="2100" w:type="dxa"/>
            <w:gridSpan w:val="2"/>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1.57%</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auto" w:fill="auto"/>
            <w:vAlign w:val="center"/>
            <w:hideMark/>
          </w:tcPr>
          <w:p w:rsidR="00316D7A" w:rsidRPr="00C97DE7" w:rsidRDefault="00316D7A"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Interest Expenses - Bank Loans &amp; Advances</w:t>
            </w:r>
          </w:p>
        </w:tc>
        <w:tc>
          <w:tcPr>
            <w:tcW w:w="2080" w:type="dxa"/>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1.60%</w:t>
            </w:r>
          </w:p>
        </w:tc>
        <w:tc>
          <w:tcPr>
            <w:tcW w:w="2100" w:type="dxa"/>
            <w:gridSpan w:val="2"/>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1.57%</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Earnings Before Tax - EBT</w:t>
            </w:r>
          </w:p>
        </w:tc>
        <w:tc>
          <w:tcPr>
            <w:tcW w:w="2080" w:type="dxa"/>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-20.31%</w:t>
            </w:r>
          </w:p>
        </w:tc>
        <w:tc>
          <w:tcPr>
            <w:tcW w:w="2100" w:type="dxa"/>
            <w:gridSpan w:val="2"/>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-5.45%</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Provision For Tax</w:t>
            </w:r>
          </w:p>
        </w:tc>
        <w:tc>
          <w:tcPr>
            <w:tcW w:w="2080" w:type="dxa"/>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1.79%</w:t>
            </w:r>
          </w:p>
        </w:tc>
        <w:tc>
          <w:tcPr>
            <w:tcW w:w="2100" w:type="dxa"/>
            <w:gridSpan w:val="2"/>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-0.72%</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auto" w:fill="auto"/>
            <w:vAlign w:val="center"/>
            <w:hideMark/>
          </w:tcPr>
          <w:p w:rsidR="00316D7A" w:rsidRPr="00C97DE7" w:rsidRDefault="00316D7A"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Current Tax</w:t>
            </w:r>
          </w:p>
        </w:tc>
        <w:tc>
          <w:tcPr>
            <w:tcW w:w="2080" w:type="dxa"/>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0.60%</w:t>
            </w:r>
          </w:p>
        </w:tc>
        <w:tc>
          <w:tcPr>
            <w:tcW w:w="2100" w:type="dxa"/>
            <w:gridSpan w:val="2"/>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0.64%</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auto" w:fill="auto"/>
            <w:vAlign w:val="center"/>
            <w:hideMark/>
          </w:tcPr>
          <w:p w:rsidR="00316D7A" w:rsidRPr="00C97DE7" w:rsidRDefault="00316D7A"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 xml:space="preserve">Deferred/Advance Tax Expense / Tax </w:t>
            </w:r>
            <w:proofErr w:type="spellStart"/>
            <w:r w:rsidRPr="00C97DE7">
              <w:rPr>
                <w:rFonts w:ascii="Times New Roman" w:eastAsia="Times New Roman" w:hAnsi="Times New Roman" w:cs="Times New Roman"/>
                <w:color w:val="008000"/>
                <w:sz w:val="20"/>
                <w:szCs w:val="20"/>
              </w:rPr>
              <w:t>Holidy</w:t>
            </w:r>
            <w:proofErr w:type="spellEnd"/>
            <w:r w:rsidRPr="00C97DE7">
              <w:rPr>
                <w:rFonts w:ascii="Times New Roman" w:eastAsia="Times New Roman" w:hAnsi="Times New Roman" w:cs="Times New Roman"/>
                <w:color w:val="008000"/>
                <w:sz w:val="20"/>
                <w:szCs w:val="20"/>
              </w:rPr>
              <w:t xml:space="preserve"> </w:t>
            </w:r>
            <w:proofErr w:type="spellStart"/>
            <w:r w:rsidRPr="00C97DE7">
              <w:rPr>
                <w:rFonts w:ascii="Times New Roman" w:eastAsia="Times New Roman" w:hAnsi="Times New Roman" w:cs="Times New Roman"/>
                <w:color w:val="008000"/>
                <w:sz w:val="20"/>
                <w:szCs w:val="20"/>
              </w:rPr>
              <w:t>Resv</w:t>
            </w:r>
            <w:proofErr w:type="spellEnd"/>
            <w:r w:rsidRPr="00C97DE7">
              <w:rPr>
                <w:rFonts w:ascii="Times New Roman" w:eastAsia="Times New Roman" w:hAnsi="Times New Roman" w:cs="Times New Roman"/>
                <w:color w:val="008000"/>
                <w:sz w:val="20"/>
                <w:szCs w:val="20"/>
              </w:rPr>
              <w:t xml:space="preserve">. </w:t>
            </w:r>
          </w:p>
        </w:tc>
        <w:tc>
          <w:tcPr>
            <w:tcW w:w="2080" w:type="dxa"/>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1.19%</w:t>
            </w:r>
          </w:p>
        </w:tc>
        <w:tc>
          <w:tcPr>
            <w:tcW w:w="2100" w:type="dxa"/>
            <w:gridSpan w:val="2"/>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0.00%</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auto" w:fill="auto"/>
            <w:vAlign w:val="center"/>
            <w:hideMark/>
          </w:tcPr>
          <w:p w:rsidR="00316D7A" w:rsidRPr="00C97DE7" w:rsidRDefault="00316D7A"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Deferred Tax/Advance Tax Income</w:t>
            </w:r>
          </w:p>
        </w:tc>
        <w:tc>
          <w:tcPr>
            <w:tcW w:w="2080" w:type="dxa"/>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0.00%</w:t>
            </w:r>
          </w:p>
        </w:tc>
        <w:tc>
          <w:tcPr>
            <w:tcW w:w="2100" w:type="dxa"/>
            <w:gridSpan w:val="2"/>
            <w:tcBorders>
              <w:top w:val="nil"/>
              <w:left w:val="nil"/>
              <w:bottom w:val="single" w:sz="4" w:space="0" w:color="auto"/>
              <w:right w:val="single" w:sz="4" w:space="0" w:color="auto"/>
            </w:tcBorders>
            <w:shd w:val="clear" w:color="auto" w:fill="auto"/>
            <w:noWrap/>
            <w:vAlign w:val="center"/>
            <w:hideMark/>
          </w:tcPr>
          <w:p w:rsidR="00316D7A" w:rsidRPr="00C97DE7" w:rsidRDefault="00316D7A"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1.36%</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Net Profit After Tax - NPAT</w:t>
            </w:r>
          </w:p>
        </w:tc>
        <w:tc>
          <w:tcPr>
            <w:tcW w:w="2080" w:type="dxa"/>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-22.10%</w:t>
            </w:r>
          </w:p>
        </w:tc>
        <w:tc>
          <w:tcPr>
            <w:tcW w:w="2100" w:type="dxa"/>
            <w:gridSpan w:val="2"/>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-4.73%</w:t>
            </w:r>
          </w:p>
        </w:tc>
      </w:tr>
      <w:tr w:rsidR="00316D7A" w:rsidRPr="00C97DE7" w:rsidTr="00316D7A">
        <w:trPr>
          <w:gridAfter w:val="4"/>
          <w:wAfter w:w="4200" w:type="dxa"/>
          <w:trHeight w:val="288"/>
        </w:trPr>
        <w:tc>
          <w:tcPr>
            <w:tcW w:w="4680" w:type="dxa"/>
            <w:tcBorders>
              <w:top w:val="nil"/>
              <w:left w:val="single" w:sz="4" w:space="0" w:color="auto"/>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Total Comprehensive Income</w:t>
            </w:r>
          </w:p>
        </w:tc>
        <w:tc>
          <w:tcPr>
            <w:tcW w:w="2080" w:type="dxa"/>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-22.10%</w:t>
            </w:r>
          </w:p>
        </w:tc>
        <w:tc>
          <w:tcPr>
            <w:tcW w:w="2100" w:type="dxa"/>
            <w:gridSpan w:val="2"/>
            <w:tcBorders>
              <w:top w:val="nil"/>
              <w:left w:val="nil"/>
              <w:bottom w:val="single" w:sz="4" w:space="0" w:color="auto"/>
              <w:right w:val="single" w:sz="4" w:space="0" w:color="auto"/>
            </w:tcBorders>
            <w:shd w:val="clear" w:color="000000" w:fill="EEECE1"/>
            <w:noWrap/>
            <w:vAlign w:val="center"/>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-4.73%</w:t>
            </w:r>
          </w:p>
        </w:tc>
      </w:tr>
      <w:tr w:rsidR="00316D7A" w:rsidRPr="00C97DE7" w:rsidTr="00316D7A">
        <w:trPr>
          <w:gridAfter w:val="2"/>
          <w:wAfter w:w="2160" w:type="dxa"/>
          <w:trHeight w:val="288"/>
        </w:trPr>
        <w:tc>
          <w:tcPr>
            <w:tcW w:w="4680" w:type="dxa"/>
            <w:tcBorders>
              <w:top w:val="nil"/>
              <w:left w:val="nil"/>
              <w:bottom w:val="nil"/>
              <w:right w:val="nil"/>
            </w:tcBorders>
            <w:shd w:val="clear" w:color="auto" w:fill="auto"/>
            <w:noWrap/>
            <w:vAlign w:val="bottom"/>
            <w:hideMark/>
          </w:tcPr>
          <w:p w:rsidR="00316D7A" w:rsidRPr="00C97DE7" w:rsidRDefault="00316D7A" w:rsidP="00C97DE7">
            <w:pPr>
              <w:spacing w:after="0" w:line="276" w:lineRule="auto"/>
              <w:jc w:val="center"/>
              <w:rPr>
                <w:rFonts w:ascii="Times New Roman" w:eastAsia="Times New Roman" w:hAnsi="Times New Roman" w:cs="Times New Roman"/>
                <w:b/>
                <w:bCs/>
                <w:sz w:val="18"/>
                <w:szCs w:val="18"/>
              </w:rPr>
            </w:pPr>
          </w:p>
        </w:tc>
        <w:tc>
          <w:tcPr>
            <w:tcW w:w="2080" w:type="dxa"/>
            <w:tcBorders>
              <w:top w:val="nil"/>
              <w:left w:val="nil"/>
              <w:bottom w:val="nil"/>
              <w:right w:val="nil"/>
            </w:tcBorders>
            <w:shd w:val="clear" w:color="auto" w:fill="auto"/>
            <w:noWrap/>
            <w:vAlign w:val="bottom"/>
            <w:hideMark/>
          </w:tcPr>
          <w:p w:rsidR="00316D7A" w:rsidRPr="00C97DE7" w:rsidRDefault="00316D7A" w:rsidP="00C97DE7">
            <w:pPr>
              <w:spacing w:after="0" w:line="276" w:lineRule="auto"/>
              <w:rPr>
                <w:rFonts w:ascii="Times New Roman" w:eastAsia="Times New Roman" w:hAnsi="Times New Roman" w:cs="Times New Roman"/>
                <w:sz w:val="20"/>
                <w:szCs w:val="20"/>
              </w:rPr>
            </w:pPr>
          </w:p>
        </w:tc>
        <w:tc>
          <w:tcPr>
            <w:tcW w:w="2100" w:type="dxa"/>
            <w:gridSpan w:val="2"/>
            <w:tcBorders>
              <w:top w:val="nil"/>
              <w:left w:val="nil"/>
              <w:bottom w:val="nil"/>
              <w:right w:val="nil"/>
            </w:tcBorders>
            <w:shd w:val="clear" w:color="auto" w:fill="auto"/>
            <w:noWrap/>
            <w:vAlign w:val="bottom"/>
            <w:hideMark/>
          </w:tcPr>
          <w:p w:rsidR="00316D7A" w:rsidRPr="00C97DE7" w:rsidRDefault="00316D7A" w:rsidP="00C97DE7">
            <w:pPr>
              <w:spacing w:after="0" w:line="276" w:lineRule="auto"/>
              <w:rPr>
                <w:rFonts w:ascii="Times New Roman" w:eastAsia="Times New Roman" w:hAnsi="Times New Roman" w:cs="Times New Roman"/>
                <w:sz w:val="20"/>
                <w:szCs w:val="20"/>
              </w:rPr>
            </w:pPr>
          </w:p>
        </w:tc>
        <w:tc>
          <w:tcPr>
            <w:tcW w:w="2040" w:type="dxa"/>
            <w:gridSpan w:val="2"/>
            <w:tcBorders>
              <w:top w:val="nil"/>
              <w:left w:val="nil"/>
              <w:bottom w:val="nil"/>
              <w:right w:val="nil"/>
            </w:tcBorders>
            <w:shd w:val="clear" w:color="auto" w:fill="auto"/>
            <w:noWrap/>
            <w:vAlign w:val="bottom"/>
            <w:hideMark/>
          </w:tcPr>
          <w:p w:rsidR="00316D7A" w:rsidRPr="00C97DE7" w:rsidRDefault="00316D7A" w:rsidP="00C97DE7">
            <w:pPr>
              <w:spacing w:after="0" w:line="276" w:lineRule="auto"/>
              <w:rPr>
                <w:rFonts w:ascii="Times New Roman" w:eastAsia="Times New Roman" w:hAnsi="Times New Roman" w:cs="Times New Roman"/>
                <w:sz w:val="20"/>
                <w:szCs w:val="20"/>
              </w:rPr>
            </w:pPr>
          </w:p>
        </w:tc>
      </w:tr>
      <w:tr w:rsidR="00316D7A" w:rsidRPr="00C97DE7" w:rsidTr="00316D7A">
        <w:trPr>
          <w:trHeight w:val="288"/>
        </w:trPr>
        <w:tc>
          <w:tcPr>
            <w:tcW w:w="4680" w:type="dxa"/>
            <w:tcBorders>
              <w:top w:val="nil"/>
              <w:left w:val="nil"/>
              <w:bottom w:val="nil"/>
              <w:right w:val="nil"/>
            </w:tcBorders>
            <w:shd w:val="clear" w:color="auto" w:fill="auto"/>
            <w:noWrap/>
            <w:vAlign w:val="bottom"/>
            <w:hideMark/>
          </w:tcPr>
          <w:p w:rsidR="00316D7A" w:rsidRPr="00C97DE7" w:rsidRDefault="00316D7A" w:rsidP="00C97DE7">
            <w:pPr>
              <w:spacing w:after="0" w:line="276" w:lineRule="auto"/>
              <w:rPr>
                <w:rFonts w:ascii="Times New Roman" w:eastAsia="Times New Roman" w:hAnsi="Times New Roman" w:cs="Times New Roman"/>
                <w:sz w:val="20"/>
                <w:szCs w:val="20"/>
              </w:rPr>
            </w:pPr>
          </w:p>
        </w:tc>
        <w:tc>
          <w:tcPr>
            <w:tcW w:w="2160" w:type="dxa"/>
            <w:gridSpan w:val="2"/>
            <w:tcBorders>
              <w:top w:val="nil"/>
              <w:left w:val="nil"/>
              <w:bottom w:val="nil"/>
              <w:right w:val="nil"/>
            </w:tcBorders>
            <w:shd w:val="clear" w:color="auto" w:fill="auto"/>
            <w:noWrap/>
            <w:vAlign w:val="bottom"/>
            <w:hideMark/>
          </w:tcPr>
          <w:p w:rsidR="00316D7A" w:rsidRPr="00C97DE7" w:rsidRDefault="00316D7A" w:rsidP="00C97DE7">
            <w:pPr>
              <w:spacing w:after="0" w:line="276" w:lineRule="auto"/>
              <w:rPr>
                <w:rFonts w:ascii="Times New Roman" w:eastAsia="Times New Roman" w:hAnsi="Times New Roman" w:cs="Times New Roman"/>
                <w:sz w:val="20"/>
                <w:szCs w:val="20"/>
              </w:rPr>
            </w:pPr>
          </w:p>
        </w:tc>
        <w:tc>
          <w:tcPr>
            <w:tcW w:w="2080" w:type="dxa"/>
            <w:gridSpan w:val="2"/>
            <w:tcBorders>
              <w:top w:val="nil"/>
              <w:left w:val="nil"/>
              <w:bottom w:val="nil"/>
              <w:right w:val="nil"/>
            </w:tcBorders>
            <w:shd w:val="clear" w:color="auto" w:fill="auto"/>
            <w:noWrap/>
            <w:vAlign w:val="bottom"/>
            <w:hideMark/>
          </w:tcPr>
          <w:p w:rsidR="00316D7A" w:rsidRPr="00C97DE7" w:rsidRDefault="00316D7A" w:rsidP="00C97DE7">
            <w:pPr>
              <w:spacing w:after="0" w:line="276" w:lineRule="auto"/>
              <w:rPr>
                <w:rFonts w:ascii="Times New Roman" w:eastAsia="Times New Roman" w:hAnsi="Times New Roman" w:cs="Times New Roman"/>
                <w:sz w:val="20"/>
                <w:szCs w:val="20"/>
              </w:rPr>
            </w:pPr>
          </w:p>
        </w:tc>
        <w:tc>
          <w:tcPr>
            <w:tcW w:w="2100" w:type="dxa"/>
            <w:gridSpan w:val="2"/>
            <w:tcBorders>
              <w:top w:val="nil"/>
              <w:left w:val="nil"/>
              <w:bottom w:val="nil"/>
              <w:right w:val="nil"/>
            </w:tcBorders>
            <w:shd w:val="clear" w:color="auto" w:fill="auto"/>
            <w:noWrap/>
            <w:vAlign w:val="bottom"/>
            <w:hideMark/>
          </w:tcPr>
          <w:p w:rsidR="00316D7A" w:rsidRPr="00C97DE7" w:rsidRDefault="00316D7A" w:rsidP="00C97DE7">
            <w:pPr>
              <w:spacing w:after="0" w:line="276" w:lineRule="auto"/>
              <w:rPr>
                <w:rFonts w:ascii="Times New Roman" w:eastAsia="Times New Roman" w:hAnsi="Times New Roman" w:cs="Times New Roman"/>
                <w:sz w:val="20"/>
                <w:szCs w:val="20"/>
              </w:rPr>
            </w:pPr>
          </w:p>
        </w:tc>
        <w:tc>
          <w:tcPr>
            <w:tcW w:w="2040" w:type="dxa"/>
            <w:tcBorders>
              <w:top w:val="nil"/>
              <w:left w:val="nil"/>
              <w:bottom w:val="nil"/>
              <w:right w:val="nil"/>
            </w:tcBorders>
            <w:shd w:val="clear" w:color="auto" w:fill="auto"/>
            <w:noWrap/>
            <w:vAlign w:val="bottom"/>
            <w:hideMark/>
          </w:tcPr>
          <w:p w:rsidR="00316D7A" w:rsidRPr="00C97DE7" w:rsidRDefault="00316D7A" w:rsidP="00C97DE7">
            <w:pPr>
              <w:spacing w:after="0" w:line="276" w:lineRule="auto"/>
              <w:rPr>
                <w:rFonts w:ascii="Times New Roman" w:eastAsia="Times New Roman" w:hAnsi="Times New Roman" w:cs="Times New Roman"/>
                <w:sz w:val="20"/>
                <w:szCs w:val="20"/>
              </w:rPr>
            </w:pPr>
          </w:p>
        </w:tc>
      </w:tr>
      <w:tr w:rsidR="00316D7A" w:rsidRPr="00C97DE7" w:rsidTr="00316D7A">
        <w:trPr>
          <w:gridAfter w:val="3"/>
          <w:wAfter w:w="4140" w:type="dxa"/>
          <w:trHeight w:val="288"/>
        </w:trPr>
        <w:tc>
          <w:tcPr>
            <w:tcW w:w="4680" w:type="dxa"/>
            <w:tcBorders>
              <w:top w:val="single" w:sz="4" w:space="0" w:color="auto"/>
              <w:left w:val="single" w:sz="4" w:space="0" w:color="auto"/>
              <w:bottom w:val="single" w:sz="4" w:space="0" w:color="auto"/>
              <w:right w:val="single" w:sz="4" w:space="0" w:color="auto"/>
            </w:tcBorders>
            <w:shd w:val="clear" w:color="auto" w:fill="auto"/>
            <w:vAlign w:val="bottom"/>
          </w:tcPr>
          <w:p w:rsidR="00316D7A" w:rsidRPr="00C97DE7" w:rsidRDefault="00316D7A" w:rsidP="00C97DE7">
            <w:pPr>
              <w:spacing w:after="0" w:line="276" w:lineRule="auto"/>
              <w:rPr>
                <w:rFonts w:ascii="Times New Roman" w:eastAsia="Times New Roman" w:hAnsi="Times New Roman" w:cs="Times New Roman"/>
                <w:b/>
                <w:color w:val="008000"/>
                <w:sz w:val="24"/>
                <w:szCs w:val="20"/>
              </w:rPr>
            </w:pPr>
            <w:r w:rsidRPr="00C97DE7">
              <w:rPr>
                <w:rFonts w:ascii="Times New Roman" w:eastAsia="Times New Roman" w:hAnsi="Times New Roman" w:cs="Times New Roman"/>
                <w:b/>
                <w:color w:val="008000"/>
                <w:sz w:val="24"/>
                <w:szCs w:val="20"/>
              </w:rPr>
              <w:t>Balance Sheet</w:t>
            </w:r>
          </w:p>
        </w:tc>
        <w:tc>
          <w:tcPr>
            <w:tcW w:w="2160" w:type="dxa"/>
            <w:gridSpan w:val="2"/>
            <w:tcBorders>
              <w:top w:val="single" w:sz="4" w:space="0" w:color="auto"/>
              <w:left w:val="nil"/>
              <w:bottom w:val="single" w:sz="4" w:space="0" w:color="auto"/>
              <w:right w:val="single" w:sz="4" w:space="0" w:color="auto"/>
            </w:tcBorders>
            <w:shd w:val="clear" w:color="auto" w:fill="auto"/>
            <w:noWrap/>
            <w:vAlign w:val="center"/>
          </w:tcPr>
          <w:p w:rsidR="00316D7A" w:rsidRPr="00C97DE7" w:rsidRDefault="00316D7A" w:rsidP="00C97DE7">
            <w:pPr>
              <w:spacing w:after="0" w:line="276" w:lineRule="auto"/>
              <w:jc w:val="center"/>
              <w:rPr>
                <w:rFonts w:ascii="Times New Roman" w:eastAsia="Times New Roman" w:hAnsi="Times New Roman" w:cs="Times New Roman"/>
                <w:b/>
                <w:sz w:val="24"/>
                <w:szCs w:val="18"/>
              </w:rPr>
            </w:pPr>
            <w:r w:rsidRPr="00C97DE7">
              <w:rPr>
                <w:rFonts w:ascii="Times New Roman" w:eastAsia="Times New Roman" w:hAnsi="Times New Roman" w:cs="Times New Roman"/>
                <w:b/>
                <w:sz w:val="24"/>
                <w:szCs w:val="18"/>
              </w:rPr>
              <w:t>2022</w:t>
            </w:r>
          </w:p>
        </w:tc>
        <w:tc>
          <w:tcPr>
            <w:tcW w:w="2080" w:type="dxa"/>
            <w:gridSpan w:val="2"/>
            <w:tcBorders>
              <w:top w:val="single" w:sz="4" w:space="0" w:color="auto"/>
              <w:left w:val="nil"/>
              <w:bottom w:val="single" w:sz="4" w:space="0" w:color="auto"/>
              <w:right w:val="single" w:sz="4" w:space="0" w:color="auto"/>
            </w:tcBorders>
            <w:shd w:val="clear" w:color="auto" w:fill="auto"/>
            <w:noWrap/>
            <w:vAlign w:val="center"/>
          </w:tcPr>
          <w:p w:rsidR="00316D7A" w:rsidRPr="00C97DE7" w:rsidRDefault="00316D7A" w:rsidP="00C97DE7">
            <w:pPr>
              <w:spacing w:after="0" w:line="276" w:lineRule="auto"/>
              <w:jc w:val="center"/>
              <w:rPr>
                <w:rFonts w:ascii="Times New Roman" w:eastAsia="Times New Roman" w:hAnsi="Times New Roman" w:cs="Times New Roman"/>
                <w:b/>
                <w:sz w:val="24"/>
                <w:szCs w:val="18"/>
              </w:rPr>
            </w:pPr>
            <w:r w:rsidRPr="00C97DE7">
              <w:rPr>
                <w:rFonts w:ascii="Times New Roman" w:eastAsia="Times New Roman" w:hAnsi="Times New Roman" w:cs="Times New Roman"/>
                <w:b/>
                <w:sz w:val="24"/>
                <w:szCs w:val="18"/>
              </w:rPr>
              <w:t>2023</w:t>
            </w:r>
          </w:p>
        </w:tc>
      </w:tr>
      <w:tr w:rsidR="00662BE7" w:rsidRPr="00C97DE7" w:rsidTr="00316D7A">
        <w:trPr>
          <w:gridAfter w:val="3"/>
          <w:wAfter w:w="4140" w:type="dxa"/>
          <w:trHeight w:val="288"/>
        </w:trPr>
        <w:tc>
          <w:tcPr>
            <w:tcW w:w="468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62BE7" w:rsidRPr="00C97DE7" w:rsidRDefault="00662BE7"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Cash in Hand &amp; Bank</w:t>
            </w:r>
          </w:p>
        </w:tc>
        <w:tc>
          <w:tcPr>
            <w:tcW w:w="2160" w:type="dxa"/>
            <w:gridSpan w:val="2"/>
            <w:tcBorders>
              <w:top w:val="single" w:sz="4" w:space="0" w:color="auto"/>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0.38%</w:t>
            </w:r>
          </w:p>
        </w:tc>
        <w:tc>
          <w:tcPr>
            <w:tcW w:w="2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0.29%</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auto" w:fill="auto"/>
            <w:vAlign w:val="bottom"/>
            <w:hideMark/>
          </w:tcPr>
          <w:p w:rsidR="00662BE7" w:rsidRPr="00C97DE7" w:rsidRDefault="00662BE7"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 xml:space="preserve">Account Receivables - Trade </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5.19%</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6.36%</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auto" w:fill="auto"/>
            <w:vAlign w:val="bottom"/>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Inventory</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3.51%</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3.93%</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auto" w:fill="auto"/>
            <w:vAlign w:val="bottom"/>
            <w:hideMark/>
          </w:tcPr>
          <w:p w:rsidR="00662BE7" w:rsidRPr="00C97DE7" w:rsidRDefault="00662BE7" w:rsidP="00C97DE7">
            <w:pPr>
              <w:spacing w:after="0" w:line="276" w:lineRule="auto"/>
              <w:rPr>
                <w:rFonts w:ascii="Times New Roman" w:eastAsia="Times New Roman" w:hAnsi="Times New Roman" w:cs="Times New Roman"/>
                <w:color w:val="008000"/>
                <w:sz w:val="20"/>
                <w:szCs w:val="20"/>
              </w:rPr>
            </w:pPr>
            <w:r w:rsidRPr="00C97DE7">
              <w:rPr>
                <w:rFonts w:ascii="Times New Roman" w:eastAsia="Times New Roman" w:hAnsi="Times New Roman" w:cs="Times New Roman"/>
                <w:color w:val="008000"/>
                <w:sz w:val="20"/>
                <w:szCs w:val="20"/>
              </w:rPr>
              <w:t>Advances, Deposits &amp; Prepayments</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48.30%</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47.48%</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 xml:space="preserve"> Total Current Assets </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57.38%</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58.06%</w:t>
            </w:r>
          </w:p>
        </w:tc>
      </w:tr>
      <w:tr w:rsidR="00662BE7" w:rsidRPr="00C97DE7" w:rsidTr="00316D7A">
        <w:trPr>
          <w:gridAfter w:val="7"/>
          <w:wAfter w:w="8380" w:type="dxa"/>
          <w:trHeight w:val="288"/>
        </w:trPr>
        <w:tc>
          <w:tcPr>
            <w:tcW w:w="4680" w:type="dxa"/>
            <w:tcBorders>
              <w:top w:val="nil"/>
              <w:left w:val="single" w:sz="4" w:space="0" w:color="auto"/>
              <w:bottom w:val="single" w:sz="4" w:space="0" w:color="auto"/>
              <w:right w:val="single" w:sz="4" w:space="0" w:color="auto"/>
            </w:tcBorders>
            <w:shd w:val="clear" w:color="000000" w:fill="D9F4F7"/>
            <w:noWrap/>
            <w:vAlign w:val="center"/>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NON-CURRENT ASSETS</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auto" w:fill="auto"/>
            <w:vAlign w:val="bottom"/>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Fixed Assets other than leased assets</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42.62%</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41.94%</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auto" w:fill="auto"/>
            <w:vAlign w:val="bottom"/>
            <w:hideMark/>
          </w:tcPr>
          <w:p w:rsidR="00662BE7" w:rsidRPr="00C97DE7" w:rsidRDefault="00662BE7" w:rsidP="00C97DE7">
            <w:pPr>
              <w:spacing w:after="0" w:line="276" w:lineRule="auto"/>
              <w:rPr>
                <w:rFonts w:ascii="Times New Roman" w:eastAsia="Times New Roman" w:hAnsi="Times New Roman" w:cs="Times New Roman"/>
                <w:i/>
                <w:iCs/>
                <w:color w:val="008000"/>
                <w:sz w:val="20"/>
                <w:szCs w:val="20"/>
              </w:rPr>
            </w:pPr>
            <w:r w:rsidRPr="00C97DE7">
              <w:rPr>
                <w:rFonts w:ascii="Times New Roman" w:eastAsia="Times New Roman" w:hAnsi="Times New Roman" w:cs="Times New Roman"/>
                <w:i/>
                <w:iCs/>
                <w:color w:val="008000"/>
                <w:sz w:val="20"/>
                <w:szCs w:val="20"/>
              </w:rPr>
              <w:t xml:space="preserve">     Plant &amp; Machinery (Net)</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39.93%</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41.12%</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auto" w:fill="auto"/>
            <w:vAlign w:val="bottom"/>
            <w:hideMark/>
          </w:tcPr>
          <w:p w:rsidR="00662BE7" w:rsidRPr="00C97DE7" w:rsidRDefault="00662BE7" w:rsidP="00C97DE7">
            <w:pPr>
              <w:spacing w:after="0" w:line="276" w:lineRule="auto"/>
              <w:rPr>
                <w:rFonts w:ascii="Times New Roman" w:eastAsia="Times New Roman" w:hAnsi="Times New Roman" w:cs="Times New Roman"/>
                <w:i/>
                <w:iCs/>
                <w:color w:val="008000"/>
                <w:sz w:val="20"/>
                <w:szCs w:val="20"/>
              </w:rPr>
            </w:pPr>
            <w:r w:rsidRPr="00C97DE7">
              <w:rPr>
                <w:rFonts w:ascii="Times New Roman" w:eastAsia="Times New Roman" w:hAnsi="Times New Roman" w:cs="Times New Roman"/>
                <w:i/>
                <w:iCs/>
                <w:color w:val="008000"/>
                <w:sz w:val="20"/>
                <w:szCs w:val="20"/>
              </w:rPr>
              <w:t xml:space="preserve">     Other Non-Current Assets (Net)</w:t>
            </w:r>
          </w:p>
        </w:tc>
        <w:tc>
          <w:tcPr>
            <w:tcW w:w="2160" w:type="dxa"/>
            <w:gridSpan w:val="2"/>
            <w:tcBorders>
              <w:top w:val="nil"/>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2.69%</w:t>
            </w:r>
          </w:p>
        </w:tc>
        <w:tc>
          <w:tcPr>
            <w:tcW w:w="2080" w:type="dxa"/>
            <w:gridSpan w:val="2"/>
            <w:tcBorders>
              <w:top w:val="nil"/>
              <w:left w:val="nil"/>
              <w:bottom w:val="single" w:sz="4" w:space="0" w:color="auto"/>
              <w:right w:val="single" w:sz="4" w:space="0" w:color="auto"/>
            </w:tcBorders>
            <w:shd w:val="clear" w:color="auto" w:fill="auto"/>
            <w:noWrap/>
            <w:vAlign w:val="center"/>
            <w:hideMark/>
          </w:tcPr>
          <w:p w:rsidR="00662BE7" w:rsidRPr="00C97DE7" w:rsidRDefault="00662BE7" w:rsidP="00C97DE7">
            <w:pPr>
              <w:spacing w:after="0" w:line="276" w:lineRule="auto"/>
              <w:jc w:val="center"/>
              <w:rPr>
                <w:rFonts w:ascii="Times New Roman" w:eastAsia="Times New Roman" w:hAnsi="Times New Roman" w:cs="Times New Roman"/>
                <w:sz w:val="18"/>
                <w:szCs w:val="18"/>
              </w:rPr>
            </w:pPr>
            <w:r w:rsidRPr="00C97DE7">
              <w:rPr>
                <w:rFonts w:ascii="Times New Roman" w:eastAsia="Times New Roman" w:hAnsi="Times New Roman" w:cs="Times New Roman"/>
                <w:sz w:val="18"/>
                <w:szCs w:val="18"/>
              </w:rPr>
              <w:t>0.82%</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000000" w:fill="EEECE1"/>
            <w:vAlign w:val="bottom"/>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Net Fixed Assets</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42.62%</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41.94%</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000000" w:fill="EEECE1"/>
            <w:vAlign w:val="bottom"/>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Total Non-Current Assets</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42.62%</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18"/>
                <w:szCs w:val="18"/>
              </w:rPr>
            </w:pPr>
            <w:r w:rsidRPr="00C97DE7">
              <w:rPr>
                <w:rFonts w:ascii="Times New Roman" w:eastAsia="Times New Roman" w:hAnsi="Times New Roman" w:cs="Times New Roman"/>
                <w:b/>
                <w:bCs/>
                <w:sz w:val="18"/>
                <w:szCs w:val="18"/>
              </w:rPr>
              <w:t>41.94%</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000000" w:fill="D9F4F7"/>
            <w:noWrap/>
            <w:vAlign w:val="center"/>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TOTAL ASSETS</w:t>
            </w:r>
          </w:p>
        </w:tc>
        <w:tc>
          <w:tcPr>
            <w:tcW w:w="2160" w:type="dxa"/>
            <w:gridSpan w:val="2"/>
            <w:tcBorders>
              <w:top w:val="nil"/>
              <w:left w:val="nil"/>
              <w:bottom w:val="single" w:sz="4" w:space="0" w:color="auto"/>
              <w:right w:val="single" w:sz="4" w:space="0" w:color="auto"/>
            </w:tcBorders>
            <w:shd w:val="clear" w:color="000000" w:fill="D9F4F7"/>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100.00%</w:t>
            </w:r>
          </w:p>
        </w:tc>
        <w:tc>
          <w:tcPr>
            <w:tcW w:w="2080" w:type="dxa"/>
            <w:gridSpan w:val="2"/>
            <w:tcBorders>
              <w:top w:val="nil"/>
              <w:left w:val="nil"/>
              <w:bottom w:val="single" w:sz="4" w:space="0" w:color="auto"/>
              <w:right w:val="single" w:sz="4" w:space="0" w:color="auto"/>
            </w:tcBorders>
            <w:shd w:val="clear" w:color="000000" w:fill="D9F4F7"/>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100.00%</w:t>
            </w:r>
          </w:p>
        </w:tc>
      </w:tr>
      <w:tr w:rsidR="00662BE7" w:rsidRPr="00C97DE7" w:rsidTr="00316D7A">
        <w:trPr>
          <w:gridAfter w:val="7"/>
          <w:wAfter w:w="8380" w:type="dxa"/>
          <w:trHeight w:val="288"/>
        </w:trPr>
        <w:tc>
          <w:tcPr>
            <w:tcW w:w="4680" w:type="dxa"/>
            <w:tcBorders>
              <w:top w:val="nil"/>
              <w:left w:val="single" w:sz="4" w:space="0" w:color="auto"/>
              <w:bottom w:val="single" w:sz="4" w:space="0" w:color="auto"/>
              <w:right w:val="single" w:sz="4" w:space="0" w:color="auto"/>
            </w:tcBorders>
            <w:shd w:val="clear" w:color="000000" w:fill="EEECE1"/>
            <w:vAlign w:val="bottom"/>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CURRENT LIABILITIES</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000000" w:fill="EEECE1"/>
            <w:vAlign w:val="bottom"/>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Total Current Liabilities</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60.96%</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68.91%</w:t>
            </w:r>
          </w:p>
        </w:tc>
      </w:tr>
      <w:tr w:rsidR="00662BE7" w:rsidRPr="00C97DE7" w:rsidTr="00316D7A">
        <w:trPr>
          <w:gridAfter w:val="7"/>
          <w:wAfter w:w="8380" w:type="dxa"/>
          <w:trHeight w:val="288"/>
        </w:trPr>
        <w:tc>
          <w:tcPr>
            <w:tcW w:w="4680" w:type="dxa"/>
            <w:tcBorders>
              <w:top w:val="nil"/>
              <w:left w:val="single" w:sz="4" w:space="0" w:color="auto"/>
              <w:bottom w:val="single" w:sz="4" w:space="0" w:color="auto"/>
              <w:right w:val="single" w:sz="4" w:space="0" w:color="auto"/>
            </w:tcBorders>
            <w:shd w:val="clear" w:color="000000" w:fill="D9F4F7"/>
            <w:vAlign w:val="bottom"/>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NON-CURRENT LIABILITIES</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000000" w:fill="EEECE1"/>
            <w:vAlign w:val="bottom"/>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lastRenderedPageBreak/>
              <w:t>Total Non-Current Liabilities</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7.08%</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5.49%</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Total Liabilities</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68.04%</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74.40%</w:t>
            </w:r>
          </w:p>
        </w:tc>
      </w:tr>
      <w:tr w:rsidR="00662BE7" w:rsidRPr="00C97DE7" w:rsidTr="00316D7A">
        <w:trPr>
          <w:gridAfter w:val="7"/>
          <w:wAfter w:w="8380" w:type="dxa"/>
          <w:trHeight w:val="288"/>
        </w:trPr>
        <w:tc>
          <w:tcPr>
            <w:tcW w:w="4680" w:type="dxa"/>
            <w:tcBorders>
              <w:top w:val="nil"/>
              <w:left w:val="single" w:sz="4" w:space="0" w:color="auto"/>
              <w:bottom w:val="single" w:sz="4" w:space="0" w:color="auto"/>
              <w:right w:val="single" w:sz="4" w:space="0" w:color="auto"/>
            </w:tcBorders>
            <w:shd w:val="clear" w:color="000000" w:fill="D9F4F7"/>
            <w:vAlign w:val="bottom"/>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EQUITY</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000000" w:fill="EEECE1"/>
            <w:vAlign w:val="bottom"/>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Total Equity</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31.96%</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25.60%</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000000" w:fill="EEECE1"/>
            <w:vAlign w:val="bottom"/>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Tangible Net Worth</w:t>
            </w:r>
          </w:p>
        </w:tc>
        <w:tc>
          <w:tcPr>
            <w:tcW w:w="216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31.96%</w:t>
            </w:r>
          </w:p>
        </w:tc>
        <w:tc>
          <w:tcPr>
            <w:tcW w:w="2080" w:type="dxa"/>
            <w:gridSpan w:val="2"/>
            <w:tcBorders>
              <w:top w:val="nil"/>
              <w:left w:val="nil"/>
              <w:bottom w:val="single" w:sz="4" w:space="0" w:color="auto"/>
              <w:right w:val="single" w:sz="4" w:space="0" w:color="auto"/>
            </w:tcBorders>
            <w:shd w:val="clear" w:color="000000" w:fill="EEECE1"/>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25.60%</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000000" w:fill="D9F4F7"/>
            <w:noWrap/>
            <w:vAlign w:val="center"/>
            <w:hideMark/>
          </w:tcPr>
          <w:p w:rsidR="00662BE7" w:rsidRPr="00C97DE7" w:rsidRDefault="00662BE7" w:rsidP="00C97DE7">
            <w:pPr>
              <w:spacing w:after="0" w:line="276" w:lineRule="auto"/>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TOTAL LIABILITY &amp; NET WORTH</w:t>
            </w:r>
          </w:p>
        </w:tc>
        <w:tc>
          <w:tcPr>
            <w:tcW w:w="2160" w:type="dxa"/>
            <w:gridSpan w:val="2"/>
            <w:tcBorders>
              <w:top w:val="nil"/>
              <w:left w:val="nil"/>
              <w:bottom w:val="single" w:sz="4" w:space="0" w:color="auto"/>
              <w:right w:val="single" w:sz="4" w:space="0" w:color="auto"/>
            </w:tcBorders>
            <w:shd w:val="clear" w:color="000000" w:fill="D9F4F7"/>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100.00%</w:t>
            </w:r>
          </w:p>
        </w:tc>
        <w:tc>
          <w:tcPr>
            <w:tcW w:w="2080" w:type="dxa"/>
            <w:gridSpan w:val="2"/>
            <w:tcBorders>
              <w:top w:val="nil"/>
              <w:left w:val="nil"/>
              <w:bottom w:val="single" w:sz="4" w:space="0" w:color="auto"/>
              <w:right w:val="single" w:sz="4" w:space="0" w:color="auto"/>
            </w:tcBorders>
            <w:shd w:val="clear" w:color="000000" w:fill="D9F4F7"/>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sz w:val="20"/>
                <w:szCs w:val="20"/>
              </w:rPr>
            </w:pPr>
            <w:r w:rsidRPr="00C97DE7">
              <w:rPr>
                <w:rFonts w:ascii="Times New Roman" w:eastAsia="Times New Roman" w:hAnsi="Times New Roman" w:cs="Times New Roman"/>
                <w:b/>
                <w:bCs/>
                <w:sz w:val="20"/>
                <w:szCs w:val="20"/>
              </w:rPr>
              <w:t>100.00%</w:t>
            </w:r>
          </w:p>
        </w:tc>
      </w:tr>
      <w:tr w:rsidR="00662BE7" w:rsidRPr="00C97DE7" w:rsidTr="00316D7A">
        <w:trPr>
          <w:gridAfter w:val="3"/>
          <w:wAfter w:w="4140" w:type="dxa"/>
          <w:trHeight w:val="288"/>
        </w:trPr>
        <w:tc>
          <w:tcPr>
            <w:tcW w:w="4680" w:type="dxa"/>
            <w:tcBorders>
              <w:top w:val="nil"/>
              <w:left w:val="single" w:sz="4" w:space="0" w:color="auto"/>
              <w:bottom w:val="single" w:sz="4" w:space="0" w:color="auto"/>
              <w:right w:val="single" w:sz="4" w:space="0" w:color="auto"/>
            </w:tcBorders>
            <w:shd w:val="clear" w:color="000000" w:fill="FFEEE5"/>
            <w:noWrap/>
            <w:vAlign w:val="center"/>
            <w:hideMark/>
          </w:tcPr>
          <w:p w:rsidR="00662BE7" w:rsidRPr="00C97DE7" w:rsidRDefault="00662BE7" w:rsidP="00C97DE7">
            <w:pPr>
              <w:spacing w:after="0" w:line="276" w:lineRule="auto"/>
              <w:rPr>
                <w:rFonts w:ascii="Times New Roman" w:eastAsia="Times New Roman" w:hAnsi="Times New Roman" w:cs="Times New Roman"/>
                <w:b/>
                <w:bCs/>
                <w:color w:val="FF0000"/>
                <w:sz w:val="20"/>
                <w:szCs w:val="20"/>
              </w:rPr>
            </w:pPr>
            <w:r w:rsidRPr="00C97DE7">
              <w:rPr>
                <w:rFonts w:ascii="Times New Roman" w:eastAsia="Times New Roman" w:hAnsi="Times New Roman" w:cs="Times New Roman"/>
                <w:b/>
                <w:bCs/>
                <w:color w:val="FF0000"/>
                <w:sz w:val="20"/>
                <w:szCs w:val="20"/>
              </w:rPr>
              <w:t xml:space="preserve"> Mismatch </w:t>
            </w:r>
          </w:p>
        </w:tc>
        <w:tc>
          <w:tcPr>
            <w:tcW w:w="2160" w:type="dxa"/>
            <w:gridSpan w:val="2"/>
            <w:tcBorders>
              <w:top w:val="nil"/>
              <w:left w:val="nil"/>
              <w:bottom w:val="single" w:sz="4" w:space="0" w:color="auto"/>
              <w:right w:val="single" w:sz="4" w:space="0" w:color="auto"/>
            </w:tcBorders>
            <w:shd w:val="clear" w:color="000000" w:fill="FFEEE5"/>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color w:val="FF0000"/>
                <w:sz w:val="20"/>
                <w:szCs w:val="20"/>
              </w:rPr>
            </w:pPr>
            <w:r w:rsidRPr="00C97DE7">
              <w:rPr>
                <w:rFonts w:ascii="Times New Roman" w:eastAsia="Times New Roman" w:hAnsi="Times New Roman" w:cs="Times New Roman"/>
                <w:b/>
                <w:bCs/>
                <w:color w:val="FF0000"/>
                <w:sz w:val="20"/>
                <w:szCs w:val="20"/>
              </w:rPr>
              <w:t>0.00%</w:t>
            </w:r>
          </w:p>
        </w:tc>
        <w:tc>
          <w:tcPr>
            <w:tcW w:w="2080" w:type="dxa"/>
            <w:gridSpan w:val="2"/>
            <w:tcBorders>
              <w:top w:val="nil"/>
              <w:left w:val="nil"/>
              <w:bottom w:val="single" w:sz="4" w:space="0" w:color="auto"/>
              <w:right w:val="single" w:sz="4" w:space="0" w:color="auto"/>
            </w:tcBorders>
            <w:shd w:val="clear" w:color="000000" w:fill="FFEEE5"/>
            <w:noWrap/>
            <w:vAlign w:val="center"/>
            <w:hideMark/>
          </w:tcPr>
          <w:p w:rsidR="00662BE7" w:rsidRPr="00C97DE7" w:rsidRDefault="00662BE7" w:rsidP="00C97DE7">
            <w:pPr>
              <w:spacing w:after="0" w:line="276" w:lineRule="auto"/>
              <w:jc w:val="center"/>
              <w:rPr>
                <w:rFonts w:ascii="Times New Roman" w:eastAsia="Times New Roman" w:hAnsi="Times New Roman" w:cs="Times New Roman"/>
                <w:b/>
                <w:bCs/>
                <w:color w:val="FF0000"/>
                <w:sz w:val="20"/>
                <w:szCs w:val="20"/>
              </w:rPr>
            </w:pPr>
            <w:r w:rsidRPr="00C97DE7">
              <w:rPr>
                <w:rFonts w:ascii="Times New Roman" w:eastAsia="Times New Roman" w:hAnsi="Times New Roman" w:cs="Times New Roman"/>
                <w:b/>
                <w:bCs/>
                <w:color w:val="FF0000"/>
                <w:sz w:val="20"/>
                <w:szCs w:val="20"/>
              </w:rPr>
              <w:t>0.00%</w:t>
            </w:r>
          </w:p>
        </w:tc>
      </w:tr>
    </w:tbl>
    <w:p w:rsidR="00A36894" w:rsidRDefault="00A36894" w:rsidP="00C97DE7">
      <w:pPr>
        <w:spacing w:after="0" w:line="276" w:lineRule="auto"/>
        <w:rPr>
          <w:rFonts w:ascii="Times New Roman" w:eastAsia="Times New Roman" w:hAnsi="Times New Roman" w:cs="Times New Roman"/>
          <w:sz w:val="24"/>
          <w:szCs w:val="24"/>
        </w:rPr>
      </w:pPr>
    </w:p>
    <w:p w:rsidR="00A36894" w:rsidRPr="00A36894" w:rsidRDefault="00A36894" w:rsidP="00C97DE7">
      <w:pPr>
        <w:spacing w:after="0" w:line="276" w:lineRule="auto"/>
        <w:rPr>
          <w:rFonts w:ascii="Times New Roman" w:eastAsia="Times New Roman" w:hAnsi="Times New Roman" w:cs="Times New Roman"/>
          <w:sz w:val="24"/>
          <w:szCs w:val="24"/>
        </w:rPr>
      </w:pPr>
      <w:r w:rsidRPr="00A36894">
        <w:rPr>
          <w:rFonts w:ascii="Times New Roman" w:eastAsia="Times New Roman" w:hAnsi="Times New Roman" w:cs="Times New Roman"/>
          <w:b/>
          <w:sz w:val="28"/>
          <w:szCs w:val="24"/>
        </w:rPr>
        <w:t>A Quick Comparison of Vertical and Horizontal Analysis</w:t>
      </w:r>
      <w:r w:rsidRPr="00A36894">
        <w:rPr>
          <w:rFonts w:ascii="Times New Roman" w:eastAsia="Times New Roman" w:hAnsi="Times New Roman" w:cs="Times New Roman"/>
          <w:sz w:val="24"/>
          <w:szCs w:val="24"/>
        </w:rPr>
        <w:br/>
      </w:r>
      <w:r w:rsidRPr="00A36894">
        <w:rPr>
          <w:rFonts w:ascii="Times New Roman" w:eastAsia="Times New Roman" w:hAnsi="Times New Roman" w:cs="Times New Roman"/>
          <w:sz w:val="24"/>
          <w:szCs w:val="24"/>
        </w:rPr>
        <w:br/>
      </w:r>
      <w:r w:rsidRPr="00A36894">
        <w:rPr>
          <w:rFonts w:ascii="Times New Roman" w:eastAsia="Times New Roman" w:hAnsi="Times New Roman" w:cs="Times New Roman"/>
          <w:b/>
          <w:sz w:val="24"/>
          <w:szCs w:val="24"/>
        </w:rPr>
        <w:t>Profitability</w:t>
      </w:r>
      <w:r w:rsidR="00340EBB">
        <w:rPr>
          <w:rFonts w:ascii="Times New Roman" w:eastAsia="Times New Roman" w:hAnsi="Times New Roman" w:cs="Times New Roman"/>
          <w:sz w:val="24"/>
          <w:szCs w:val="24"/>
        </w:rPr>
        <w:t xml:space="preserve">: </w:t>
      </w:r>
      <w:r w:rsidRPr="00A36894">
        <w:rPr>
          <w:rFonts w:ascii="Times New Roman" w:eastAsia="Times New Roman" w:hAnsi="Times New Roman" w:cs="Times New Roman"/>
          <w:sz w:val="24"/>
          <w:szCs w:val="24"/>
        </w:rPr>
        <w:t>Olympic maintained its profitability in both years, but a significant increase in selling costs caused its net profit margin to drop from 20</w:t>
      </w:r>
      <w:r w:rsidR="00340EBB">
        <w:rPr>
          <w:rFonts w:ascii="Times New Roman" w:eastAsia="Times New Roman" w:hAnsi="Times New Roman" w:cs="Times New Roman"/>
          <w:sz w:val="24"/>
          <w:szCs w:val="24"/>
        </w:rPr>
        <w:t>.07% in 2022 to 8.96% in 2023.</w:t>
      </w:r>
      <w:r w:rsidR="00340EBB">
        <w:rPr>
          <w:rFonts w:ascii="Times New Roman" w:eastAsia="Times New Roman" w:hAnsi="Times New Roman" w:cs="Times New Roman"/>
          <w:sz w:val="24"/>
          <w:szCs w:val="24"/>
        </w:rPr>
        <w:br/>
      </w:r>
      <w:r w:rsidRPr="00A36894">
        <w:rPr>
          <w:rFonts w:ascii="Times New Roman" w:eastAsia="Times New Roman" w:hAnsi="Times New Roman" w:cs="Times New Roman"/>
          <w:sz w:val="24"/>
          <w:szCs w:val="24"/>
        </w:rPr>
        <w:t>Fu-Wang continued to be unprofitable, but as NPAT improved from –22.10% in 2022 to –4.73% in 2023, losses d</w:t>
      </w:r>
      <w:r w:rsidR="00340EBB">
        <w:rPr>
          <w:rFonts w:ascii="Times New Roman" w:eastAsia="Times New Roman" w:hAnsi="Times New Roman" w:cs="Times New Roman"/>
          <w:sz w:val="24"/>
          <w:szCs w:val="24"/>
        </w:rPr>
        <w:t>ecreased.</w:t>
      </w:r>
      <w:r w:rsidR="00340EBB">
        <w:rPr>
          <w:rFonts w:ascii="Times New Roman" w:eastAsia="Times New Roman" w:hAnsi="Times New Roman" w:cs="Times New Roman"/>
          <w:sz w:val="24"/>
          <w:szCs w:val="24"/>
        </w:rPr>
        <w:br/>
      </w:r>
      <w:r w:rsidR="00340EBB">
        <w:rPr>
          <w:rFonts w:ascii="Times New Roman" w:eastAsia="Times New Roman" w:hAnsi="Times New Roman" w:cs="Times New Roman"/>
          <w:sz w:val="24"/>
          <w:szCs w:val="24"/>
        </w:rPr>
        <w:br/>
      </w:r>
      <w:r w:rsidR="00340EBB" w:rsidRPr="00340EBB">
        <w:rPr>
          <w:rFonts w:ascii="Times New Roman" w:eastAsia="Times New Roman" w:hAnsi="Times New Roman" w:cs="Times New Roman"/>
          <w:b/>
          <w:sz w:val="24"/>
          <w:szCs w:val="24"/>
        </w:rPr>
        <w:t>Cost-effectiveness:</w:t>
      </w:r>
      <w:r w:rsidR="00340EBB">
        <w:rPr>
          <w:rFonts w:ascii="Times New Roman" w:eastAsia="Times New Roman" w:hAnsi="Times New Roman" w:cs="Times New Roman"/>
          <w:sz w:val="24"/>
          <w:szCs w:val="24"/>
        </w:rPr>
        <w:t xml:space="preserve"> </w:t>
      </w:r>
      <w:r w:rsidRPr="00A36894">
        <w:rPr>
          <w:rFonts w:ascii="Times New Roman" w:eastAsia="Times New Roman" w:hAnsi="Times New Roman" w:cs="Times New Roman"/>
          <w:sz w:val="24"/>
          <w:szCs w:val="24"/>
        </w:rPr>
        <w:t>Olympic maintained strong gross margins while reducing COGS by a small amount (74.</w:t>
      </w:r>
      <w:r w:rsidR="00340EBB">
        <w:rPr>
          <w:rFonts w:ascii="Times New Roman" w:eastAsia="Times New Roman" w:hAnsi="Times New Roman" w:cs="Times New Roman"/>
          <w:sz w:val="24"/>
          <w:szCs w:val="24"/>
        </w:rPr>
        <w:t xml:space="preserve">92% → 74.09%). </w:t>
      </w:r>
      <w:r w:rsidRPr="00A36894">
        <w:rPr>
          <w:rFonts w:ascii="Times New Roman" w:eastAsia="Times New Roman" w:hAnsi="Times New Roman" w:cs="Times New Roman"/>
          <w:sz w:val="24"/>
          <w:szCs w:val="24"/>
        </w:rPr>
        <w:t xml:space="preserve">Despite a notable improvement (95.98% → 84.06%), Fu-Wang's cost structure is still far higher than </w:t>
      </w:r>
      <w:proofErr w:type="spellStart"/>
      <w:r w:rsidRPr="00A36894">
        <w:rPr>
          <w:rFonts w:ascii="Times New Roman" w:eastAsia="Times New Roman" w:hAnsi="Times New Roman" w:cs="Times New Roman"/>
          <w:sz w:val="24"/>
          <w:szCs w:val="24"/>
        </w:rPr>
        <w:t>Olymp</w:t>
      </w:r>
      <w:r w:rsidR="00340EBB">
        <w:rPr>
          <w:rFonts w:ascii="Times New Roman" w:eastAsia="Times New Roman" w:hAnsi="Times New Roman" w:cs="Times New Roman"/>
          <w:sz w:val="24"/>
          <w:szCs w:val="24"/>
        </w:rPr>
        <w:t>ic's</w:t>
      </w:r>
      <w:proofErr w:type="spellEnd"/>
      <w:r w:rsidR="00340EBB">
        <w:rPr>
          <w:rFonts w:ascii="Times New Roman" w:eastAsia="Times New Roman" w:hAnsi="Times New Roman" w:cs="Times New Roman"/>
          <w:sz w:val="24"/>
          <w:szCs w:val="24"/>
        </w:rPr>
        <w:t>.</w:t>
      </w:r>
      <w:r w:rsidR="00340EBB">
        <w:rPr>
          <w:rFonts w:ascii="Times New Roman" w:eastAsia="Times New Roman" w:hAnsi="Times New Roman" w:cs="Times New Roman"/>
          <w:sz w:val="24"/>
          <w:szCs w:val="24"/>
        </w:rPr>
        <w:br/>
      </w:r>
      <w:r w:rsidR="00340EBB">
        <w:rPr>
          <w:rFonts w:ascii="Times New Roman" w:eastAsia="Times New Roman" w:hAnsi="Times New Roman" w:cs="Times New Roman"/>
          <w:sz w:val="24"/>
          <w:szCs w:val="24"/>
        </w:rPr>
        <w:br/>
      </w:r>
      <w:r w:rsidR="00340EBB" w:rsidRPr="00340EBB">
        <w:rPr>
          <w:rFonts w:ascii="Times New Roman" w:eastAsia="Times New Roman" w:hAnsi="Times New Roman" w:cs="Times New Roman"/>
          <w:b/>
          <w:sz w:val="24"/>
          <w:szCs w:val="24"/>
        </w:rPr>
        <w:t>Liabilities and Equity:</w:t>
      </w:r>
      <w:r w:rsidR="00340EBB">
        <w:rPr>
          <w:rFonts w:ascii="Times New Roman" w:eastAsia="Times New Roman" w:hAnsi="Times New Roman" w:cs="Times New Roman"/>
          <w:sz w:val="24"/>
          <w:szCs w:val="24"/>
        </w:rPr>
        <w:t xml:space="preserve"> </w:t>
      </w:r>
      <w:r w:rsidRPr="00A36894">
        <w:rPr>
          <w:rFonts w:ascii="Times New Roman" w:eastAsia="Times New Roman" w:hAnsi="Times New Roman" w:cs="Times New Roman"/>
          <w:sz w:val="24"/>
          <w:szCs w:val="24"/>
        </w:rPr>
        <w:t>Olympic demonstrated financial stability by reducing liabilities and increasing equity (61.82% → 64.51%)</w:t>
      </w:r>
      <w:r w:rsidR="00340EBB">
        <w:rPr>
          <w:rFonts w:ascii="Times New Roman" w:eastAsia="Times New Roman" w:hAnsi="Times New Roman" w:cs="Times New Roman"/>
          <w:sz w:val="24"/>
          <w:szCs w:val="24"/>
        </w:rPr>
        <w:t xml:space="preserve">. </w:t>
      </w:r>
      <w:r w:rsidRPr="00A36894">
        <w:rPr>
          <w:rFonts w:ascii="Times New Roman" w:eastAsia="Times New Roman" w:hAnsi="Times New Roman" w:cs="Times New Roman"/>
          <w:sz w:val="24"/>
          <w:szCs w:val="24"/>
        </w:rPr>
        <w:t>Growing financial risk was indicated by Fu-Wang's declining equity (31.96% → 25.60%) and rising liabilities (68.04% → 74.40%).</w:t>
      </w:r>
    </w:p>
    <w:p w:rsidR="00340EBB" w:rsidRDefault="00340EBB" w:rsidP="00C97DE7">
      <w:pPr>
        <w:spacing w:after="0" w:line="276" w:lineRule="auto"/>
        <w:rPr>
          <w:rFonts w:ascii="Times New Roman" w:eastAsia="Times New Roman" w:hAnsi="Times New Roman" w:cs="Times New Roman"/>
          <w:sz w:val="24"/>
          <w:szCs w:val="24"/>
        </w:rPr>
      </w:pPr>
    </w:p>
    <w:p w:rsidR="00340EBB" w:rsidRPr="00340EBB" w:rsidRDefault="00340EBB" w:rsidP="00C97DE7">
      <w:pPr>
        <w:spacing w:after="0" w:line="276" w:lineRule="auto"/>
        <w:jc w:val="both"/>
        <w:rPr>
          <w:rFonts w:ascii="Times New Roman" w:eastAsia="Times New Roman" w:hAnsi="Times New Roman" w:cs="Times New Roman"/>
          <w:sz w:val="24"/>
          <w:szCs w:val="24"/>
        </w:rPr>
      </w:pPr>
      <w:r w:rsidRPr="00340EBB">
        <w:rPr>
          <w:rFonts w:ascii="Times New Roman" w:eastAsia="Times New Roman" w:hAnsi="Times New Roman" w:cs="Times New Roman"/>
          <w:b/>
          <w:sz w:val="24"/>
          <w:szCs w:val="24"/>
        </w:rPr>
        <w:t>Overall Growth:</w:t>
      </w:r>
      <w:r>
        <w:rPr>
          <w:rFonts w:ascii="Times New Roman" w:eastAsia="Times New Roman" w:hAnsi="Times New Roman" w:cs="Times New Roman"/>
          <w:sz w:val="24"/>
          <w:szCs w:val="24"/>
        </w:rPr>
        <w:t xml:space="preserve"> </w:t>
      </w:r>
      <w:r w:rsidRPr="00340EBB">
        <w:rPr>
          <w:rFonts w:ascii="Times New Roman" w:eastAsia="Times New Roman" w:hAnsi="Times New Roman" w:cs="Times New Roman"/>
          <w:sz w:val="24"/>
          <w:szCs w:val="24"/>
        </w:rPr>
        <w:t>Despite a drop in profitability in 2023, Olympic is still grow</w:t>
      </w:r>
      <w:r>
        <w:rPr>
          <w:rFonts w:ascii="Times New Roman" w:eastAsia="Times New Roman" w:hAnsi="Times New Roman" w:cs="Times New Roman"/>
          <w:sz w:val="24"/>
          <w:szCs w:val="24"/>
        </w:rPr>
        <w:t xml:space="preserve">ing with a solid capital base. </w:t>
      </w:r>
      <w:r w:rsidRPr="00340EBB">
        <w:rPr>
          <w:rFonts w:ascii="Times New Roman" w:eastAsia="Times New Roman" w:hAnsi="Times New Roman" w:cs="Times New Roman"/>
          <w:sz w:val="24"/>
          <w:szCs w:val="24"/>
        </w:rPr>
        <w:t>Although Fu-Wang's losses have somewhat recovered, the company is still structurally weak, heavily dependent on debt, and has limited liquidity.</w:t>
      </w:r>
      <w:r w:rsidRPr="00340EBB">
        <w:rPr>
          <w:rFonts w:ascii="Times New Roman" w:eastAsia="Times New Roman" w:hAnsi="Times New Roman" w:cs="Times New Roman"/>
          <w:sz w:val="24"/>
          <w:szCs w:val="24"/>
        </w:rPr>
        <w:br/>
      </w:r>
      <w:r w:rsidRPr="00340EBB">
        <w:rPr>
          <w:rFonts w:ascii="Times New Roman" w:eastAsia="Times New Roman" w:hAnsi="Times New Roman" w:cs="Times New Roman"/>
          <w:sz w:val="24"/>
          <w:szCs w:val="24"/>
        </w:rPr>
        <w:br/>
      </w:r>
      <w:r w:rsidRPr="00340EBB">
        <w:rPr>
          <w:rFonts w:ascii="Times New Roman" w:eastAsia="Times New Roman" w:hAnsi="Times New Roman" w:cs="Times New Roman"/>
          <w:b/>
          <w:sz w:val="28"/>
          <w:szCs w:val="24"/>
        </w:rPr>
        <w:t>Findings:</w:t>
      </w:r>
      <w:r w:rsidRPr="00340EBB">
        <w:rPr>
          <w:rFonts w:ascii="Times New Roman" w:eastAsia="Times New Roman" w:hAnsi="Times New Roman" w:cs="Times New Roman"/>
          <w:sz w:val="24"/>
          <w:szCs w:val="24"/>
        </w:rPr>
        <w:br/>
      </w:r>
      <w:r w:rsidRPr="00340EBB">
        <w:rPr>
          <w:rFonts w:ascii="Times New Roman" w:eastAsia="Times New Roman" w:hAnsi="Times New Roman" w:cs="Times New Roman"/>
          <w:sz w:val="24"/>
          <w:szCs w:val="24"/>
        </w:rPr>
        <w:br/>
        <w:t>With more equity, controllable liabilities, and positive profitability, Olympic is still financially sound; however, the sharp increase in selling costs in 2023 sugges</w:t>
      </w:r>
      <w:r>
        <w:rPr>
          <w:rFonts w:ascii="Times New Roman" w:eastAsia="Times New Roman" w:hAnsi="Times New Roman" w:cs="Times New Roman"/>
          <w:sz w:val="24"/>
          <w:szCs w:val="24"/>
        </w:rPr>
        <w:t xml:space="preserve">ts possible efficiency issues. </w:t>
      </w:r>
      <w:r w:rsidRPr="00340EBB">
        <w:rPr>
          <w:rFonts w:ascii="Times New Roman" w:eastAsia="Times New Roman" w:hAnsi="Times New Roman" w:cs="Times New Roman"/>
          <w:sz w:val="24"/>
          <w:szCs w:val="24"/>
        </w:rPr>
        <w:t>Although Fu-Wang's gross margin and net losses have improved, the company's structure—high liabilities, diminishing equity, and negative pro</w:t>
      </w:r>
      <w:r>
        <w:rPr>
          <w:rFonts w:ascii="Times New Roman" w:eastAsia="Times New Roman" w:hAnsi="Times New Roman" w:cs="Times New Roman"/>
          <w:sz w:val="24"/>
          <w:szCs w:val="24"/>
        </w:rPr>
        <w:t xml:space="preserve">fitability—remains concerning. </w:t>
      </w:r>
      <w:r w:rsidRPr="00340EBB">
        <w:rPr>
          <w:rFonts w:ascii="Times New Roman" w:eastAsia="Times New Roman" w:hAnsi="Times New Roman" w:cs="Times New Roman"/>
          <w:sz w:val="24"/>
          <w:szCs w:val="24"/>
        </w:rPr>
        <w:t>Fu-Wang is underperforming Olympic in every important category, including asset structure, financial stability, profitability, and revenue growth.</w:t>
      </w:r>
    </w:p>
    <w:p w:rsidR="00090B79" w:rsidRPr="00A96C4C" w:rsidRDefault="00090B79" w:rsidP="00C97DE7">
      <w:pPr>
        <w:spacing w:line="276" w:lineRule="auto"/>
        <w:jc w:val="both"/>
        <w:rPr>
          <w:rFonts w:ascii="Times New Roman" w:hAnsi="Times New Roman" w:cs="Times New Roman"/>
          <w:bCs/>
          <w:sz w:val="24"/>
          <w:szCs w:val="24"/>
        </w:rPr>
      </w:pPr>
    </w:p>
    <w:p w:rsidR="00504EF0" w:rsidRPr="0088137E" w:rsidRDefault="00711594" w:rsidP="00C97DE7">
      <w:pPr>
        <w:spacing w:line="276" w:lineRule="auto"/>
        <w:jc w:val="both"/>
        <w:rPr>
          <w:rFonts w:ascii="Times New Roman" w:eastAsia="Times New Roman" w:hAnsi="Times New Roman" w:cs="Times New Roman"/>
          <w:b/>
          <w:sz w:val="28"/>
          <w:szCs w:val="24"/>
        </w:rPr>
      </w:pPr>
      <w:r w:rsidRPr="0088137E">
        <w:rPr>
          <w:rFonts w:ascii="Times New Roman" w:eastAsia="Times New Roman" w:hAnsi="Times New Roman" w:cs="Times New Roman"/>
          <w:b/>
          <w:sz w:val="28"/>
          <w:szCs w:val="24"/>
        </w:rPr>
        <w:t>Conclusion</w:t>
      </w:r>
    </w:p>
    <w:p w:rsidR="00711594" w:rsidRPr="00711594" w:rsidRDefault="00711594" w:rsidP="00C97DE7">
      <w:pPr>
        <w:spacing w:after="0" w:line="276" w:lineRule="auto"/>
        <w:jc w:val="both"/>
        <w:rPr>
          <w:rFonts w:ascii="Times New Roman" w:eastAsia="Times New Roman" w:hAnsi="Times New Roman" w:cs="Times New Roman"/>
          <w:sz w:val="24"/>
          <w:szCs w:val="24"/>
        </w:rPr>
      </w:pPr>
      <w:r w:rsidRPr="00711594">
        <w:rPr>
          <w:rFonts w:ascii="Times New Roman" w:eastAsia="Times New Roman" w:hAnsi="Times New Roman" w:cs="Times New Roman"/>
          <w:sz w:val="24"/>
          <w:szCs w:val="24"/>
        </w:rPr>
        <w:t xml:space="preserve">There is a clear performance difference between Olympic Industries Limited and Fu-Wang Foods Limited, according to their comparative financial analysis. Olympic is a solid industry benchmark </w:t>
      </w:r>
      <w:r w:rsidRPr="00711594">
        <w:rPr>
          <w:rFonts w:ascii="Times New Roman" w:eastAsia="Times New Roman" w:hAnsi="Times New Roman" w:cs="Times New Roman"/>
          <w:sz w:val="24"/>
          <w:szCs w:val="24"/>
        </w:rPr>
        <w:lastRenderedPageBreak/>
        <w:t xml:space="preserve">due to its strong profitability, effective asset management, steady liquidity, and steady </w:t>
      </w:r>
      <w:r w:rsidR="0088137E">
        <w:rPr>
          <w:rFonts w:ascii="Times New Roman" w:eastAsia="Times New Roman" w:hAnsi="Times New Roman" w:cs="Times New Roman"/>
          <w:sz w:val="24"/>
          <w:szCs w:val="24"/>
        </w:rPr>
        <w:t xml:space="preserve">creation of shareholder value. </w:t>
      </w:r>
      <w:r w:rsidRPr="00711594">
        <w:rPr>
          <w:rFonts w:ascii="Times New Roman" w:eastAsia="Times New Roman" w:hAnsi="Times New Roman" w:cs="Times New Roman"/>
          <w:sz w:val="24"/>
          <w:szCs w:val="24"/>
        </w:rPr>
        <w:t>Conversely, Fu-Wang faces challenges related to negative profitability, diminishing equity, an overabundance of debt, inadequate liquidity, and inefficient asset utilization. Even though Fu-Wang's losses have somewhat decreased, the company's overall financial situation is still unstable.</w:t>
      </w:r>
    </w:p>
    <w:p w:rsidR="00476DD1" w:rsidRDefault="00476DD1" w:rsidP="00C97DE7">
      <w:pPr>
        <w:spacing w:line="276" w:lineRule="auto"/>
        <w:jc w:val="both"/>
        <w:rPr>
          <w:rFonts w:ascii="Times New Roman" w:hAnsi="Times New Roman" w:cs="Times New Roman"/>
          <w:b/>
          <w:bCs/>
          <w:color w:val="000000" w:themeColor="text1"/>
          <w:sz w:val="24"/>
          <w:szCs w:val="24"/>
        </w:rPr>
      </w:pPr>
    </w:p>
    <w:p w:rsidR="00476DD1" w:rsidRDefault="00476DD1" w:rsidP="00C97DE7">
      <w:pPr>
        <w:pStyle w:val="NormalWeb"/>
        <w:spacing w:before="0" w:beforeAutospacing="0" w:after="0" w:afterAutospacing="0" w:line="276" w:lineRule="auto"/>
        <w:jc w:val="center"/>
      </w:pPr>
      <w:r>
        <w:rPr>
          <w:b/>
          <w:bCs/>
          <w:color w:val="2F5496"/>
          <w:sz w:val="32"/>
          <w:szCs w:val="32"/>
          <w:u w:val="single"/>
        </w:rPr>
        <w:t>References </w:t>
      </w:r>
    </w:p>
    <w:p w:rsidR="00476DD1" w:rsidRDefault="00476DD1" w:rsidP="00C97DE7">
      <w:pPr>
        <w:pStyle w:val="NormalWeb"/>
        <w:spacing w:before="0" w:beforeAutospacing="0" w:after="0" w:afterAutospacing="0" w:line="276" w:lineRule="auto"/>
      </w:pPr>
    </w:p>
    <w:p w:rsidR="00476DD1" w:rsidRDefault="00476DD1" w:rsidP="00C97DE7">
      <w:pPr>
        <w:pStyle w:val="NormalWeb"/>
        <w:spacing w:before="0" w:beforeAutospacing="0" w:after="0" w:afterAutospacing="0" w:line="276" w:lineRule="auto"/>
      </w:pPr>
      <w:r>
        <w:rPr>
          <w:i/>
          <w:iCs/>
          <w:color w:val="000000"/>
        </w:rPr>
        <w:t>Close Fu-Wang Foods Ltd (FWFD</w:t>
      </w:r>
      <w:r>
        <w:rPr>
          <w:color w:val="000000"/>
        </w:rPr>
        <w:t>. (2020). Investing.Com.  </w:t>
      </w:r>
    </w:p>
    <w:p w:rsidR="00476DD1" w:rsidRDefault="00447995" w:rsidP="00C97DE7">
      <w:pPr>
        <w:pStyle w:val="NormalWeb"/>
        <w:spacing w:before="0" w:beforeAutospacing="0" w:after="0" w:afterAutospacing="0" w:line="276" w:lineRule="auto"/>
        <w:rPr>
          <w:color w:val="000000"/>
        </w:rPr>
      </w:pPr>
      <w:hyperlink r:id="rId10" w:history="1">
        <w:r w:rsidR="00476DD1" w:rsidRPr="004C01E5">
          <w:rPr>
            <w:rStyle w:val="Hyperlink"/>
          </w:rPr>
          <w:t>https://www.investing.com/equities/fu-wang-foods-ltd-historical-data</w:t>
        </w:r>
      </w:hyperlink>
    </w:p>
    <w:p w:rsidR="00476DD1" w:rsidRDefault="00476DD1" w:rsidP="00C97DE7">
      <w:pPr>
        <w:pStyle w:val="NormalWeb"/>
        <w:spacing w:before="558" w:beforeAutospacing="0" w:after="0" w:afterAutospacing="0" w:line="276" w:lineRule="auto"/>
        <w:rPr>
          <w:color w:val="000000"/>
        </w:rPr>
      </w:pPr>
      <w:r>
        <w:rPr>
          <w:i/>
          <w:iCs/>
          <w:color w:val="000000"/>
        </w:rPr>
        <w:t>Olympic Industries Ltd (OLIS)</w:t>
      </w:r>
      <w:r>
        <w:rPr>
          <w:color w:val="000000"/>
        </w:rPr>
        <w:t>. (2021). Investing.Com.  </w:t>
      </w:r>
      <w:hyperlink r:id="rId11" w:history="1">
        <w:r w:rsidRPr="004C01E5">
          <w:rPr>
            <w:rStyle w:val="Hyperlink"/>
          </w:rPr>
          <w:t>https://www.investing.com/equities/olympic-industries-ltd</w:t>
        </w:r>
      </w:hyperlink>
    </w:p>
    <w:p w:rsidR="00476DD1" w:rsidRDefault="00476DD1" w:rsidP="00C97DE7">
      <w:pPr>
        <w:pStyle w:val="NormalWeb"/>
        <w:spacing w:before="558" w:beforeAutospacing="0" w:after="0" w:afterAutospacing="0" w:line="276" w:lineRule="auto"/>
        <w:rPr>
          <w:color w:val="000000"/>
        </w:rPr>
      </w:pPr>
      <w:r>
        <w:rPr>
          <w:color w:val="000000"/>
        </w:rPr>
        <w:t xml:space="preserve">S. (2020). </w:t>
      </w:r>
      <w:r>
        <w:rPr>
          <w:i/>
          <w:iCs/>
          <w:color w:val="000000"/>
        </w:rPr>
        <w:t>Home - Olympic industries limited</w:t>
      </w:r>
      <w:r>
        <w:rPr>
          <w:color w:val="000000"/>
        </w:rPr>
        <w:t xml:space="preserve">. OLYMPIC INDUSTRIES LIMITED.  </w:t>
      </w:r>
      <w:hyperlink r:id="rId12" w:history="1">
        <w:r w:rsidRPr="004C01E5">
          <w:rPr>
            <w:rStyle w:val="Hyperlink"/>
          </w:rPr>
          <w:t>http://olympicbd.com/</w:t>
        </w:r>
      </w:hyperlink>
    </w:p>
    <w:p w:rsidR="00374701" w:rsidRDefault="00476DD1" w:rsidP="00C97DE7">
      <w:pPr>
        <w:pStyle w:val="NormalWeb"/>
        <w:spacing w:before="326" w:beforeAutospacing="0" w:after="0" w:afterAutospacing="0" w:line="276" w:lineRule="auto"/>
        <w:ind w:right="4286"/>
      </w:pPr>
      <w:r>
        <w:rPr>
          <w:i/>
          <w:iCs/>
          <w:color w:val="000000"/>
        </w:rPr>
        <w:t>Financial</w:t>
      </w:r>
      <w:r>
        <w:rPr>
          <w:color w:val="000000"/>
        </w:rPr>
        <w:t>.</w:t>
      </w:r>
      <w:r w:rsidR="00374701">
        <w:rPr>
          <w:color w:val="000000"/>
        </w:rPr>
        <w:t xml:space="preserve"> (2020). INFORMATIONS ALL ABOUT </w:t>
      </w:r>
      <w:proofErr w:type="spellStart"/>
      <w:r>
        <w:rPr>
          <w:color w:val="000000"/>
        </w:rPr>
        <w:t>FINANCIAL</w:t>
      </w:r>
      <w:r w:rsidR="00374701">
        <w:rPr>
          <w:color w:val="000000"/>
        </w:rPr>
        <w:t>,</w:t>
      </w:r>
      <w:r w:rsidR="00374701">
        <w:rPr>
          <w:color w:val="0563C1"/>
          <w:u w:val="single"/>
        </w:rPr>
        <w:t>https</w:t>
      </w:r>
      <w:proofErr w:type="spellEnd"/>
      <w:r w:rsidR="00374701">
        <w:rPr>
          <w:color w:val="0563C1"/>
          <w:u w:val="single"/>
        </w:rPr>
        <w:t>://www.fuwangoodsltd.com/financial </w:t>
      </w:r>
    </w:p>
    <w:p w:rsidR="00374701" w:rsidRDefault="00476DD1" w:rsidP="00C97DE7">
      <w:pPr>
        <w:pStyle w:val="NormalWeb"/>
        <w:spacing w:before="326" w:beforeAutospacing="0" w:after="0" w:afterAutospacing="0" w:line="276" w:lineRule="auto"/>
        <w:ind w:right="4286"/>
        <w:rPr>
          <w:color w:val="000000"/>
        </w:rPr>
      </w:pPr>
      <w:r>
        <w:rPr>
          <w:i/>
          <w:iCs/>
          <w:color w:val="000000"/>
        </w:rPr>
        <w:t>Fu Wang Food Ltd</w:t>
      </w:r>
      <w:r>
        <w:rPr>
          <w:color w:val="000000"/>
        </w:rPr>
        <w:t>. (</w:t>
      </w:r>
      <w:proofErr w:type="spellStart"/>
      <w:r>
        <w:rPr>
          <w:color w:val="000000"/>
        </w:rPr>
        <w:t>n.d.</w:t>
      </w:r>
      <w:proofErr w:type="spellEnd"/>
      <w:r>
        <w:rPr>
          <w:color w:val="000000"/>
        </w:rPr>
        <w:t>). Dhaka Stock Exchange Ltd. </w:t>
      </w:r>
      <w:hyperlink r:id="rId13" w:history="1">
        <w:r w:rsidR="00374701" w:rsidRPr="004C01E5">
          <w:rPr>
            <w:rStyle w:val="Hyperlink"/>
          </w:rPr>
          <w:t>https://www.dsebd.org/displayCompany.php?name=FUWANGFOOD</w:t>
        </w:r>
      </w:hyperlink>
    </w:p>
    <w:p w:rsidR="00374701" w:rsidRDefault="00476DD1" w:rsidP="00C97DE7">
      <w:pPr>
        <w:pStyle w:val="NormalWeb"/>
        <w:spacing w:before="326" w:beforeAutospacing="0" w:after="0" w:afterAutospacing="0" w:line="276" w:lineRule="auto"/>
        <w:ind w:right="4286"/>
        <w:rPr>
          <w:color w:val="000000"/>
        </w:rPr>
      </w:pPr>
      <w:r>
        <w:rPr>
          <w:i/>
          <w:iCs/>
          <w:color w:val="000000"/>
        </w:rPr>
        <w:t xml:space="preserve">Olympic Industries Ltd. </w:t>
      </w:r>
      <w:r>
        <w:rPr>
          <w:color w:val="000000"/>
        </w:rPr>
        <w:t>(</w:t>
      </w:r>
      <w:proofErr w:type="spellStart"/>
      <w:r>
        <w:rPr>
          <w:color w:val="000000"/>
        </w:rPr>
        <w:t>n.d.</w:t>
      </w:r>
      <w:proofErr w:type="spellEnd"/>
      <w:r>
        <w:rPr>
          <w:color w:val="000000"/>
        </w:rPr>
        <w:t>). Dhaka Stock Exchange Ltd.  </w:t>
      </w:r>
      <w:r w:rsidR="00374701">
        <w:rPr>
          <w:color w:val="000000"/>
        </w:rPr>
        <w:t xml:space="preserve"> </w:t>
      </w:r>
    </w:p>
    <w:p w:rsidR="00476DD1" w:rsidRPr="00374701" w:rsidRDefault="00476DD1" w:rsidP="00C97DE7">
      <w:pPr>
        <w:pStyle w:val="NormalWeb"/>
        <w:spacing w:before="326" w:beforeAutospacing="0" w:after="0" w:afterAutospacing="0" w:line="276" w:lineRule="auto"/>
        <w:ind w:right="4286"/>
        <w:rPr>
          <w:color w:val="000000"/>
        </w:rPr>
      </w:pPr>
      <w:r>
        <w:rPr>
          <w:color w:val="0563C1"/>
          <w:u w:val="single"/>
        </w:rPr>
        <w:t>https://www.dsebd.org/displayCompany.php?name=OLYMPIC</w:t>
      </w:r>
    </w:p>
    <w:p w:rsidR="00476DD1" w:rsidRDefault="00476DD1" w:rsidP="00C97DE7">
      <w:pPr>
        <w:spacing w:line="276" w:lineRule="auto"/>
        <w:jc w:val="both"/>
        <w:rPr>
          <w:rFonts w:ascii="Times New Roman" w:hAnsi="Times New Roman" w:cs="Times New Roman"/>
          <w:b/>
          <w:bCs/>
          <w:color w:val="000000" w:themeColor="text1"/>
          <w:sz w:val="24"/>
          <w:szCs w:val="24"/>
        </w:rPr>
      </w:pPr>
    </w:p>
    <w:p w:rsidR="00072254" w:rsidRDefault="00072254" w:rsidP="00C97DE7">
      <w:pPr>
        <w:spacing w:line="276" w:lineRule="auto"/>
        <w:jc w:val="both"/>
        <w:rPr>
          <w:rFonts w:ascii="Times New Roman" w:hAnsi="Times New Roman" w:cs="Times New Roman"/>
          <w:b/>
          <w:bCs/>
          <w:color w:val="000000" w:themeColor="text1"/>
          <w:sz w:val="24"/>
          <w:szCs w:val="24"/>
        </w:rPr>
      </w:pPr>
    </w:p>
    <w:p w:rsidR="00072254" w:rsidRDefault="00072254" w:rsidP="00C97DE7">
      <w:pPr>
        <w:spacing w:line="276" w:lineRule="auto"/>
        <w:jc w:val="both"/>
        <w:rPr>
          <w:rFonts w:ascii="Times New Roman" w:hAnsi="Times New Roman" w:cs="Times New Roman"/>
          <w:b/>
          <w:bCs/>
          <w:color w:val="000000" w:themeColor="text1"/>
          <w:sz w:val="24"/>
          <w:szCs w:val="24"/>
        </w:rPr>
      </w:pPr>
    </w:p>
    <w:p w:rsidR="00072254" w:rsidRDefault="00072254" w:rsidP="00C97DE7">
      <w:pPr>
        <w:spacing w:line="276" w:lineRule="auto"/>
        <w:jc w:val="both"/>
        <w:rPr>
          <w:rFonts w:ascii="Times New Roman" w:hAnsi="Times New Roman" w:cs="Times New Roman"/>
          <w:b/>
          <w:bCs/>
          <w:color w:val="000000" w:themeColor="text1"/>
          <w:sz w:val="24"/>
          <w:szCs w:val="24"/>
        </w:rPr>
      </w:pPr>
    </w:p>
    <w:p w:rsidR="00072254" w:rsidRDefault="00072254" w:rsidP="00C97DE7">
      <w:pPr>
        <w:spacing w:line="276" w:lineRule="auto"/>
        <w:jc w:val="both"/>
        <w:rPr>
          <w:rFonts w:ascii="Times New Roman" w:hAnsi="Times New Roman" w:cs="Times New Roman"/>
          <w:b/>
          <w:bCs/>
          <w:color w:val="000000" w:themeColor="text1"/>
          <w:sz w:val="24"/>
          <w:szCs w:val="24"/>
        </w:rPr>
      </w:pPr>
    </w:p>
    <w:p w:rsidR="00072254" w:rsidRPr="00ED31A5" w:rsidRDefault="00072254" w:rsidP="00ED31A5">
      <w:pPr>
        <w:spacing w:line="276" w:lineRule="auto"/>
        <w:jc w:val="center"/>
        <w:rPr>
          <w:rFonts w:ascii="Times New Roman" w:hAnsi="Times New Roman" w:cs="Times New Roman"/>
          <w:b/>
          <w:bCs/>
          <w:color w:val="1F4E79" w:themeColor="accent1" w:themeShade="80"/>
          <w:sz w:val="28"/>
          <w:szCs w:val="24"/>
        </w:rPr>
      </w:pPr>
      <w:r w:rsidRPr="00ED31A5">
        <w:rPr>
          <w:rFonts w:ascii="Times New Roman" w:hAnsi="Times New Roman" w:cs="Times New Roman"/>
          <w:b/>
          <w:bCs/>
          <w:color w:val="1F4E79" w:themeColor="accent1" w:themeShade="80"/>
          <w:sz w:val="28"/>
          <w:szCs w:val="24"/>
        </w:rPr>
        <w:lastRenderedPageBreak/>
        <w:t>Appendix</w:t>
      </w:r>
    </w:p>
    <w:p w:rsidR="00072254" w:rsidRDefault="00072254" w:rsidP="00C97DE7">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extent cx="2552700" cy="331336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6267.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74837" cy="3342098"/>
                    </a:xfrm>
                    <a:prstGeom prst="rect">
                      <a:avLst/>
                    </a:prstGeom>
                  </pic:spPr>
                </pic:pic>
              </a:graphicData>
            </a:graphic>
          </wp:inline>
        </w:drawing>
      </w:r>
    </w:p>
    <w:p w:rsidR="00072254" w:rsidRDefault="00072254" w:rsidP="00C97DE7">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extent cx="2798200" cy="38633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627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10011" cy="3879646"/>
                    </a:xfrm>
                    <a:prstGeom prst="rect">
                      <a:avLst/>
                    </a:prstGeom>
                  </pic:spPr>
                </pic:pic>
              </a:graphicData>
            </a:graphic>
          </wp:inline>
        </w:drawing>
      </w:r>
    </w:p>
    <w:p w:rsidR="00072254" w:rsidRDefault="00072254" w:rsidP="00C97DE7">
      <w:pPr>
        <w:spacing w:line="276" w:lineRule="auto"/>
        <w:jc w:val="both"/>
        <w:rPr>
          <w:rFonts w:ascii="Times New Roman" w:hAnsi="Times New Roman" w:cs="Times New Roman"/>
          <w:b/>
          <w:bCs/>
          <w:color w:val="000000" w:themeColor="text1"/>
          <w:sz w:val="24"/>
          <w:szCs w:val="24"/>
        </w:rPr>
      </w:pPr>
    </w:p>
    <w:p w:rsidR="00072254" w:rsidRDefault="00072254" w:rsidP="00C97DE7">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extent cx="2659380" cy="3958621"/>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6269.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69158" cy="3973176"/>
                    </a:xfrm>
                    <a:prstGeom prst="rect">
                      <a:avLst/>
                    </a:prstGeom>
                  </pic:spPr>
                </pic:pic>
              </a:graphicData>
            </a:graphic>
          </wp:inline>
        </w:drawing>
      </w:r>
    </w:p>
    <w:p w:rsidR="00072254" w:rsidRDefault="00072254" w:rsidP="00C97DE7">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extent cx="2834640" cy="3736344"/>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627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8613" cy="3754762"/>
                    </a:xfrm>
                    <a:prstGeom prst="rect">
                      <a:avLst/>
                    </a:prstGeom>
                  </pic:spPr>
                </pic:pic>
              </a:graphicData>
            </a:graphic>
          </wp:inline>
        </w:drawing>
      </w:r>
    </w:p>
    <w:p w:rsidR="00072254" w:rsidRDefault="00072254" w:rsidP="00C97DE7">
      <w:pPr>
        <w:spacing w:line="276" w:lineRule="auto"/>
        <w:jc w:val="both"/>
        <w:rPr>
          <w:rFonts w:ascii="Times New Roman" w:hAnsi="Times New Roman" w:cs="Times New Roman"/>
          <w:b/>
          <w:bCs/>
          <w:color w:val="000000" w:themeColor="text1"/>
          <w:sz w:val="24"/>
          <w:szCs w:val="24"/>
        </w:rPr>
      </w:pPr>
    </w:p>
    <w:p w:rsidR="00072254" w:rsidRDefault="00072254" w:rsidP="00C97DE7">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extent cx="2895600" cy="3817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6268.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01840" cy="3825847"/>
                    </a:xfrm>
                    <a:prstGeom prst="rect">
                      <a:avLst/>
                    </a:prstGeom>
                  </pic:spPr>
                </pic:pic>
              </a:graphicData>
            </a:graphic>
          </wp:inline>
        </w:drawing>
      </w:r>
    </w:p>
    <w:p w:rsidR="00072254" w:rsidRPr="00D307F9" w:rsidRDefault="00072254" w:rsidP="00C97DE7">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extent cx="3106682" cy="40538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6270.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16730" cy="4066951"/>
                    </a:xfrm>
                    <a:prstGeom prst="rect">
                      <a:avLst/>
                    </a:prstGeom>
                  </pic:spPr>
                </pic:pic>
              </a:graphicData>
            </a:graphic>
          </wp:inline>
        </w:drawing>
      </w:r>
    </w:p>
    <w:sectPr w:rsidR="00072254" w:rsidRPr="00D307F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7995" w:rsidRDefault="00447995" w:rsidP="00711594">
      <w:pPr>
        <w:spacing w:after="0" w:line="240" w:lineRule="auto"/>
      </w:pPr>
      <w:r>
        <w:separator/>
      </w:r>
    </w:p>
  </w:endnote>
  <w:endnote w:type="continuationSeparator" w:id="0">
    <w:p w:rsidR="00447995" w:rsidRDefault="00447995" w:rsidP="00711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7DE7" w:rsidRDefault="00C97DE7">
    <w:pPr>
      <w:pStyle w:val="Footer"/>
    </w:pPr>
    <w:r>
      <w:fldChar w:fldCharType="begin"/>
    </w:r>
    <w:r>
      <w:instrText xml:space="preserve"> PAGE   \* MERGEFORMAT </w:instrText>
    </w:r>
    <w:r>
      <w:fldChar w:fldCharType="separate"/>
    </w:r>
    <w:r w:rsidR="00126345" w:rsidRPr="00126345">
      <w:rPr>
        <w:b/>
        <w:bCs/>
        <w:noProof/>
      </w:rPr>
      <w:t>21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7995" w:rsidRDefault="00447995" w:rsidP="00711594">
      <w:pPr>
        <w:spacing w:after="0" w:line="240" w:lineRule="auto"/>
      </w:pPr>
      <w:r>
        <w:separator/>
      </w:r>
    </w:p>
  </w:footnote>
  <w:footnote w:type="continuationSeparator" w:id="0">
    <w:p w:rsidR="00447995" w:rsidRDefault="00447995" w:rsidP="007115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E0BC3"/>
    <w:multiLevelType w:val="multilevel"/>
    <w:tmpl w:val="EFEA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668A5"/>
    <w:multiLevelType w:val="multilevel"/>
    <w:tmpl w:val="99EA2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B03FE"/>
    <w:multiLevelType w:val="multilevel"/>
    <w:tmpl w:val="9EC8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A0844"/>
    <w:multiLevelType w:val="multilevel"/>
    <w:tmpl w:val="A266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17506"/>
    <w:multiLevelType w:val="hybridMultilevel"/>
    <w:tmpl w:val="8C76F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B0646B"/>
    <w:multiLevelType w:val="multilevel"/>
    <w:tmpl w:val="47E8F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46EE0"/>
    <w:multiLevelType w:val="multilevel"/>
    <w:tmpl w:val="0868E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522FA"/>
    <w:multiLevelType w:val="multilevel"/>
    <w:tmpl w:val="FB26A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241AE"/>
    <w:multiLevelType w:val="multilevel"/>
    <w:tmpl w:val="CF66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349FD"/>
    <w:multiLevelType w:val="multilevel"/>
    <w:tmpl w:val="44189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80ECE"/>
    <w:multiLevelType w:val="multilevel"/>
    <w:tmpl w:val="6712B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B3763"/>
    <w:multiLevelType w:val="multilevel"/>
    <w:tmpl w:val="FA1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C145E"/>
    <w:multiLevelType w:val="multilevel"/>
    <w:tmpl w:val="08E69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0"/>
  </w:num>
  <w:num w:numId="4">
    <w:abstractNumId w:val="9"/>
  </w:num>
  <w:num w:numId="5">
    <w:abstractNumId w:val="4"/>
  </w:num>
  <w:num w:numId="6">
    <w:abstractNumId w:val="0"/>
  </w:num>
  <w:num w:numId="7">
    <w:abstractNumId w:val="5"/>
  </w:num>
  <w:num w:numId="8">
    <w:abstractNumId w:val="8"/>
  </w:num>
  <w:num w:numId="9">
    <w:abstractNumId w:val="2"/>
  </w:num>
  <w:num w:numId="10">
    <w:abstractNumId w:val="7"/>
  </w:num>
  <w:num w:numId="11">
    <w:abstractNumId w:val="11"/>
  </w:num>
  <w:num w:numId="12">
    <w:abstractNumId w:val="1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8C6"/>
    <w:rsid w:val="0003061D"/>
    <w:rsid w:val="000369B9"/>
    <w:rsid w:val="00072254"/>
    <w:rsid w:val="00090B79"/>
    <w:rsid w:val="000D6377"/>
    <w:rsid w:val="00102358"/>
    <w:rsid w:val="00126345"/>
    <w:rsid w:val="001A37B3"/>
    <w:rsid w:val="001D0710"/>
    <w:rsid w:val="001F64A4"/>
    <w:rsid w:val="001F7881"/>
    <w:rsid w:val="002007EA"/>
    <w:rsid w:val="002302F1"/>
    <w:rsid w:val="00292F19"/>
    <w:rsid w:val="00316D7A"/>
    <w:rsid w:val="003208C6"/>
    <w:rsid w:val="00340EBB"/>
    <w:rsid w:val="00374701"/>
    <w:rsid w:val="003C3DA1"/>
    <w:rsid w:val="00447995"/>
    <w:rsid w:val="00476DD1"/>
    <w:rsid w:val="004A4264"/>
    <w:rsid w:val="00504EF0"/>
    <w:rsid w:val="005371AD"/>
    <w:rsid w:val="00552A18"/>
    <w:rsid w:val="00552DA0"/>
    <w:rsid w:val="00591AD1"/>
    <w:rsid w:val="00637646"/>
    <w:rsid w:val="006523FA"/>
    <w:rsid w:val="00662BE7"/>
    <w:rsid w:val="006A5864"/>
    <w:rsid w:val="006B5118"/>
    <w:rsid w:val="006B6A72"/>
    <w:rsid w:val="0070660A"/>
    <w:rsid w:val="00711594"/>
    <w:rsid w:val="00757528"/>
    <w:rsid w:val="00757CDC"/>
    <w:rsid w:val="007E25CF"/>
    <w:rsid w:val="007F4D05"/>
    <w:rsid w:val="00807C08"/>
    <w:rsid w:val="0088137E"/>
    <w:rsid w:val="008B24CA"/>
    <w:rsid w:val="00902870"/>
    <w:rsid w:val="00923594"/>
    <w:rsid w:val="009549D1"/>
    <w:rsid w:val="009820FD"/>
    <w:rsid w:val="009C3E13"/>
    <w:rsid w:val="00A27717"/>
    <w:rsid w:val="00A36894"/>
    <w:rsid w:val="00A61EA9"/>
    <w:rsid w:val="00A96C4C"/>
    <w:rsid w:val="00AE73E0"/>
    <w:rsid w:val="00AF796A"/>
    <w:rsid w:val="00B2004B"/>
    <w:rsid w:val="00B836A4"/>
    <w:rsid w:val="00BF34CD"/>
    <w:rsid w:val="00C15ECC"/>
    <w:rsid w:val="00C263C4"/>
    <w:rsid w:val="00C90637"/>
    <w:rsid w:val="00C97DE7"/>
    <w:rsid w:val="00CD121B"/>
    <w:rsid w:val="00CE15A4"/>
    <w:rsid w:val="00D11664"/>
    <w:rsid w:val="00D2355D"/>
    <w:rsid w:val="00D307F9"/>
    <w:rsid w:val="00D33B23"/>
    <w:rsid w:val="00EB6040"/>
    <w:rsid w:val="00ED31A5"/>
    <w:rsid w:val="00EF5967"/>
    <w:rsid w:val="00F32E93"/>
    <w:rsid w:val="00F9342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B3D1"/>
  <w15:chartTrackingRefBased/>
  <w15:docId w15:val="{B0ADBC6B-E0F9-489A-BB98-AEF9FE66E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F59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371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3FA"/>
    <w:pPr>
      <w:ind w:left="720"/>
      <w:contextualSpacing/>
    </w:pPr>
  </w:style>
  <w:style w:type="character" w:styleId="Strong">
    <w:name w:val="Strong"/>
    <w:basedOn w:val="DefaultParagraphFont"/>
    <w:uiPriority w:val="22"/>
    <w:qFormat/>
    <w:rsid w:val="00591AD1"/>
    <w:rPr>
      <w:b/>
      <w:bCs/>
    </w:rPr>
  </w:style>
  <w:style w:type="paragraph" w:styleId="NormalWeb">
    <w:name w:val="Normal (Web)"/>
    <w:basedOn w:val="Normal"/>
    <w:uiPriority w:val="99"/>
    <w:unhideWhenUsed/>
    <w:rsid w:val="006376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F596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371AD"/>
    <w:rPr>
      <w:rFonts w:asciiTheme="majorHAnsi" w:eastAsiaTheme="majorEastAsia" w:hAnsiTheme="majorHAnsi" w:cstheme="majorBidi"/>
      <w:color w:val="2E74B5" w:themeColor="accent1" w:themeShade="BF"/>
      <w:sz w:val="26"/>
      <w:szCs w:val="26"/>
    </w:rPr>
  </w:style>
  <w:style w:type="character" w:customStyle="1" w:styleId="katex-mathml">
    <w:name w:val="katex-mathml"/>
    <w:basedOn w:val="DefaultParagraphFont"/>
    <w:rsid w:val="005371AD"/>
  </w:style>
  <w:style w:type="character" w:customStyle="1" w:styleId="mord">
    <w:name w:val="mord"/>
    <w:basedOn w:val="DefaultParagraphFont"/>
    <w:rsid w:val="005371AD"/>
  </w:style>
  <w:style w:type="character" w:customStyle="1" w:styleId="mclose">
    <w:name w:val="mclose"/>
    <w:basedOn w:val="DefaultParagraphFont"/>
    <w:rsid w:val="001F7881"/>
  </w:style>
  <w:style w:type="paragraph" w:styleId="Header">
    <w:name w:val="header"/>
    <w:basedOn w:val="Normal"/>
    <w:link w:val="HeaderChar"/>
    <w:uiPriority w:val="99"/>
    <w:unhideWhenUsed/>
    <w:rsid w:val="007115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594"/>
  </w:style>
  <w:style w:type="paragraph" w:styleId="Footer">
    <w:name w:val="footer"/>
    <w:basedOn w:val="Normal"/>
    <w:link w:val="FooterChar"/>
    <w:uiPriority w:val="99"/>
    <w:unhideWhenUsed/>
    <w:rsid w:val="007115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594"/>
  </w:style>
  <w:style w:type="character" w:styleId="Hyperlink">
    <w:name w:val="Hyperlink"/>
    <w:basedOn w:val="DefaultParagraphFont"/>
    <w:uiPriority w:val="99"/>
    <w:unhideWhenUsed/>
    <w:rsid w:val="00476D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876725">
      <w:bodyDiv w:val="1"/>
      <w:marLeft w:val="0"/>
      <w:marRight w:val="0"/>
      <w:marTop w:val="0"/>
      <w:marBottom w:val="0"/>
      <w:divBdr>
        <w:top w:val="none" w:sz="0" w:space="0" w:color="auto"/>
        <w:left w:val="none" w:sz="0" w:space="0" w:color="auto"/>
        <w:bottom w:val="none" w:sz="0" w:space="0" w:color="auto"/>
        <w:right w:val="none" w:sz="0" w:space="0" w:color="auto"/>
      </w:divBdr>
    </w:div>
    <w:div w:id="357050185">
      <w:bodyDiv w:val="1"/>
      <w:marLeft w:val="0"/>
      <w:marRight w:val="0"/>
      <w:marTop w:val="0"/>
      <w:marBottom w:val="0"/>
      <w:divBdr>
        <w:top w:val="none" w:sz="0" w:space="0" w:color="auto"/>
        <w:left w:val="none" w:sz="0" w:space="0" w:color="auto"/>
        <w:bottom w:val="none" w:sz="0" w:space="0" w:color="auto"/>
        <w:right w:val="none" w:sz="0" w:space="0" w:color="auto"/>
      </w:divBdr>
    </w:div>
    <w:div w:id="404307625">
      <w:bodyDiv w:val="1"/>
      <w:marLeft w:val="0"/>
      <w:marRight w:val="0"/>
      <w:marTop w:val="0"/>
      <w:marBottom w:val="0"/>
      <w:divBdr>
        <w:top w:val="none" w:sz="0" w:space="0" w:color="auto"/>
        <w:left w:val="none" w:sz="0" w:space="0" w:color="auto"/>
        <w:bottom w:val="none" w:sz="0" w:space="0" w:color="auto"/>
        <w:right w:val="none" w:sz="0" w:space="0" w:color="auto"/>
      </w:divBdr>
    </w:div>
    <w:div w:id="412823746">
      <w:bodyDiv w:val="1"/>
      <w:marLeft w:val="0"/>
      <w:marRight w:val="0"/>
      <w:marTop w:val="0"/>
      <w:marBottom w:val="0"/>
      <w:divBdr>
        <w:top w:val="none" w:sz="0" w:space="0" w:color="auto"/>
        <w:left w:val="none" w:sz="0" w:space="0" w:color="auto"/>
        <w:bottom w:val="none" w:sz="0" w:space="0" w:color="auto"/>
        <w:right w:val="none" w:sz="0" w:space="0" w:color="auto"/>
      </w:divBdr>
    </w:div>
    <w:div w:id="422455189">
      <w:bodyDiv w:val="1"/>
      <w:marLeft w:val="0"/>
      <w:marRight w:val="0"/>
      <w:marTop w:val="0"/>
      <w:marBottom w:val="0"/>
      <w:divBdr>
        <w:top w:val="none" w:sz="0" w:space="0" w:color="auto"/>
        <w:left w:val="none" w:sz="0" w:space="0" w:color="auto"/>
        <w:bottom w:val="none" w:sz="0" w:space="0" w:color="auto"/>
        <w:right w:val="none" w:sz="0" w:space="0" w:color="auto"/>
      </w:divBdr>
    </w:div>
    <w:div w:id="572082961">
      <w:bodyDiv w:val="1"/>
      <w:marLeft w:val="0"/>
      <w:marRight w:val="0"/>
      <w:marTop w:val="0"/>
      <w:marBottom w:val="0"/>
      <w:divBdr>
        <w:top w:val="none" w:sz="0" w:space="0" w:color="auto"/>
        <w:left w:val="none" w:sz="0" w:space="0" w:color="auto"/>
        <w:bottom w:val="none" w:sz="0" w:space="0" w:color="auto"/>
        <w:right w:val="none" w:sz="0" w:space="0" w:color="auto"/>
      </w:divBdr>
    </w:div>
    <w:div w:id="1048728070">
      <w:bodyDiv w:val="1"/>
      <w:marLeft w:val="0"/>
      <w:marRight w:val="0"/>
      <w:marTop w:val="0"/>
      <w:marBottom w:val="0"/>
      <w:divBdr>
        <w:top w:val="none" w:sz="0" w:space="0" w:color="auto"/>
        <w:left w:val="none" w:sz="0" w:space="0" w:color="auto"/>
        <w:bottom w:val="none" w:sz="0" w:space="0" w:color="auto"/>
        <w:right w:val="none" w:sz="0" w:space="0" w:color="auto"/>
      </w:divBdr>
    </w:div>
    <w:div w:id="1098410751">
      <w:bodyDiv w:val="1"/>
      <w:marLeft w:val="0"/>
      <w:marRight w:val="0"/>
      <w:marTop w:val="0"/>
      <w:marBottom w:val="0"/>
      <w:divBdr>
        <w:top w:val="none" w:sz="0" w:space="0" w:color="auto"/>
        <w:left w:val="none" w:sz="0" w:space="0" w:color="auto"/>
        <w:bottom w:val="none" w:sz="0" w:space="0" w:color="auto"/>
        <w:right w:val="none" w:sz="0" w:space="0" w:color="auto"/>
      </w:divBdr>
    </w:div>
    <w:div w:id="1201044913">
      <w:bodyDiv w:val="1"/>
      <w:marLeft w:val="0"/>
      <w:marRight w:val="0"/>
      <w:marTop w:val="0"/>
      <w:marBottom w:val="0"/>
      <w:divBdr>
        <w:top w:val="none" w:sz="0" w:space="0" w:color="auto"/>
        <w:left w:val="none" w:sz="0" w:space="0" w:color="auto"/>
        <w:bottom w:val="none" w:sz="0" w:space="0" w:color="auto"/>
        <w:right w:val="none" w:sz="0" w:space="0" w:color="auto"/>
      </w:divBdr>
    </w:div>
    <w:div w:id="1358237142">
      <w:bodyDiv w:val="1"/>
      <w:marLeft w:val="0"/>
      <w:marRight w:val="0"/>
      <w:marTop w:val="0"/>
      <w:marBottom w:val="0"/>
      <w:divBdr>
        <w:top w:val="none" w:sz="0" w:space="0" w:color="auto"/>
        <w:left w:val="none" w:sz="0" w:space="0" w:color="auto"/>
        <w:bottom w:val="none" w:sz="0" w:space="0" w:color="auto"/>
        <w:right w:val="none" w:sz="0" w:space="0" w:color="auto"/>
      </w:divBdr>
    </w:div>
    <w:div w:id="1508055683">
      <w:bodyDiv w:val="1"/>
      <w:marLeft w:val="0"/>
      <w:marRight w:val="0"/>
      <w:marTop w:val="0"/>
      <w:marBottom w:val="0"/>
      <w:divBdr>
        <w:top w:val="none" w:sz="0" w:space="0" w:color="auto"/>
        <w:left w:val="none" w:sz="0" w:space="0" w:color="auto"/>
        <w:bottom w:val="none" w:sz="0" w:space="0" w:color="auto"/>
        <w:right w:val="none" w:sz="0" w:space="0" w:color="auto"/>
      </w:divBdr>
    </w:div>
    <w:div w:id="1524513114">
      <w:bodyDiv w:val="1"/>
      <w:marLeft w:val="0"/>
      <w:marRight w:val="0"/>
      <w:marTop w:val="0"/>
      <w:marBottom w:val="0"/>
      <w:divBdr>
        <w:top w:val="none" w:sz="0" w:space="0" w:color="auto"/>
        <w:left w:val="none" w:sz="0" w:space="0" w:color="auto"/>
        <w:bottom w:val="none" w:sz="0" w:space="0" w:color="auto"/>
        <w:right w:val="none" w:sz="0" w:space="0" w:color="auto"/>
      </w:divBdr>
    </w:div>
    <w:div w:id="1549953236">
      <w:bodyDiv w:val="1"/>
      <w:marLeft w:val="0"/>
      <w:marRight w:val="0"/>
      <w:marTop w:val="0"/>
      <w:marBottom w:val="0"/>
      <w:divBdr>
        <w:top w:val="none" w:sz="0" w:space="0" w:color="auto"/>
        <w:left w:val="none" w:sz="0" w:space="0" w:color="auto"/>
        <w:bottom w:val="none" w:sz="0" w:space="0" w:color="auto"/>
        <w:right w:val="none" w:sz="0" w:space="0" w:color="auto"/>
      </w:divBdr>
    </w:div>
    <w:div w:id="1557006624">
      <w:bodyDiv w:val="1"/>
      <w:marLeft w:val="0"/>
      <w:marRight w:val="0"/>
      <w:marTop w:val="0"/>
      <w:marBottom w:val="0"/>
      <w:divBdr>
        <w:top w:val="none" w:sz="0" w:space="0" w:color="auto"/>
        <w:left w:val="none" w:sz="0" w:space="0" w:color="auto"/>
        <w:bottom w:val="none" w:sz="0" w:space="0" w:color="auto"/>
        <w:right w:val="none" w:sz="0" w:space="0" w:color="auto"/>
      </w:divBdr>
    </w:div>
    <w:div w:id="1698114445">
      <w:bodyDiv w:val="1"/>
      <w:marLeft w:val="0"/>
      <w:marRight w:val="0"/>
      <w:marTop w:val="0"/>
      <w:marBottom w:val="0"/>
      <w:divBdr>
        <w:top w:val="none" w:sz="0" w:space="0" w:color="auto"/>
        <w:left w:val="none" w:sz="0" w:space="0" w:color="auto"/>
        <w:bottom w:val="none" w:sz="0" w:space="0" w:color="auto"/>
        <w:right w:val="none" w:sz="0" w:space="0" w:color="auto"/>
      </w:divBdr>
    </w:div>
    <w:div w:id="1851218779">
      <w:bodyDiv w:val="1"/>
      <w:marLeft w:val="0"/>
      <w:marRight w:val="0"/>
      <w:marTop w:val="0"/>
      <w:marBottom w:val="0"/>
      <w:divBdr>
        <w:top w:val="none" w:sz="0" w:space="0" w:color="auto"/>
        <w:left w:val="none" w:sz="0" w:space="0" w:color="auto"/>
        <w:bottom w:val="none" w:sz="0" w:space="0" w:color="auto"/>
        <w:right w:val="none" w:sz="0" w:space="0" w:color="auto"/>
      </w:divBdr>
    </w:div>
    <w:div w:id="1860198982">
      <w:bodyDiv w:val="1"/>
      <w:marLeft w:val="0"/>
      <w:marRight w:val="0"/>
      <w:marTop w:val="0"/>
      <w:marBottom w:val="0"/>
      <w:divBdr>
        <w:top w:val="none" w:sz="0" w:space="0" w:color="auto"/>
        <w:left w:val="none" w:sz="0" w:space="0" w:color="auto"/>
        <w:bottom w:val="none" w:sz="0" w:space="0" w:color="auto"/>
        <w:right w:val="none" w:sz="0" w:space="0" w:color="auto"/>
      </w:divBdr>
    </w:div>
    <w:div w:id="2016180106">
      <w:bodyDiv w:val="1"/>
      <w:marLeft w:val="0"/>
      <w:marRight w:val="0"/>
      <w:marTop w:val="0"/>
      <w:marBottom w:val="0"/>
      <w:divBdr>
        <w:top w:val="none" w:sz="0" w:space="0" w:color="auto"/>
        <w:left w:val="none" w:sz="0" w:space="0" w:color="auto"/>
        <w:bottom w:val="none" w:sz="0" w:space="0" w:color="auto"/>
        <w:right w:val="none" w:sz="0" w:space="0" w:color="auto"/>
      </w:divBdr>
    </w:div>
    <w:div w:id="2067290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dsebd.org/displayCompany.php?name=FUWANGFOOD" TargetMode="External"/><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olympicbd.com/"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vesting.com/equities/olympic-industries-ltd" TargetMode="External"/><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https://www.investing.com/equities/fu-wang-foods-ltd-historical-data"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26</Pages>
  <Words>4950</Words>
  <Characters>28221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PC</cp:lastModifiedBy>
  <cp:revision>7</cp:revision>
  <dcterms:created xsi:type="dcterms:W3CDTF">2025-09-09T18:13:00Z</dcterms:created>
  <dcterms:modified xsi:type="dcterms:W3CDTF">2025-09-09T18:41:00Z</dcterms:modified>
</cp:coreProperties>
</file>