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88C" w:rsidRPr="0065488C" w:rsidRDefault="0065488C" w:rsidP="00654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8"/>
          <w:szCs w:val="48"/>
        </w:rPr>
      </w:pPr>
      <w:r w:rsidRPr="007120E3">
        <w:rPr>
          <w:rFonts w:ascii="Times New Roman" w:eastAsia="Times New Roman" w:hAnsi="Times New Roman" w:cs="Times New Roman"/>
          <w:b/>
          <w:bCs/>
          <w:kern w:val="36"/>
          <w:sz w:val="58"/>
          <w:szCs w:val="48"/>
        </w:rPr>
        <w:t xml:space="preserve">Case Study: Leading Across Cultures – Effective Team Management at </w:t>
      </w:r>
      <w:proofErr w:type="spellStart"/>
      <w:r w:rsidRPr="007120E3">
        <w:rPr>
          <w:rFonts w:ascii="Times New Roman" w:eastAsia="Times New Roman" w:hAnsi="Times New Roman" w:cs="Times New Roman"/>
          <w:b/>
          <w:bCs/>
          <w:kern w:val="36"/>
          <w:sz w:val="58"/>
          <w:szCs w:val="48"/>
        </w:rPr>
        <w:t>EcoBright</w:t>
      </w:r>
      <w:proofErr w:type="spellEnd"/>
      <w:r w:rsidRPr="007120E3">
        <w:rPr>
          <w:rFonts w:ascii="Times New Roman" w:eastAsia="Times New Roman" w:hAnsi="Times New Roman" w:cs="Times New Roman"/>
          <w:b/>
          <w:bCs/>
          <w:kern w:val="36"/>
          <w:sz w:val="58"/>
          <w:szCs w:val="48"/>
        </w:rPr>
        <w:t xml:space="preserve"> Solutions (Malaysia)</w:t>
      </w:r>
      <w:bookmarkStart w:id="0" w:name="_GoBack"/>
      <w:bookmarkEnd w:id="0"/>
    </w:p>
    <w:p w:rsidR="0065488C" w:rsidRPr="0065488C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  <w:r w:rsidRPr="0065488C">
        <w:rPr>
          <w:rFonts w:ascii="Times New Roman" w:eastAsia="Times New Roman" w:hAnsi="Times New Roman" w:cs="Times New Roman"/>
          <w:b/>
          <w:bCs/>
          <w:sz w:val="46"/>
          <w:szCs w:val="36"/>
        </w:rPr>
        <w:t>Background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EcoBright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Solutions, a mid-sized renewable energy company based in Kuala Lumpur, Malaysia, had grown rapidly since its establishment in 2015. With a vision to lead sustainable innovation in Southeast Asia,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EcoBright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expanded its workforce to over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250 employees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across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three regional offices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by 2024.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As the company expanded, managing diverse, multi-ethnic teams became increasingly complex. Malaysia’s multicultural environment – comprising Malays (around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69%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of the population), Chinese (23%), Indians (7%), and other ethnicities (1%) – brought both richness and challenges to team management at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EcoBright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>.</w:t>
      </w:r>
    </w:p>
    <w:p w:rsidR="0065488C" w:rsidRPr="0065488C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  <w:r w:rsidRPr="0065488C">
        <w:rPr>
          <w:rFonts w:ascii="Times New Roman" w:eastAsia="Times New Roman" w:hAnsi="Times New Roman" w:cs="Times New Roman"/>
          <w:b/>
          <w:bCs/>
          <w:sz w:val="46"/>
          <w:szCs w:val="36"/>
        </w:rPr>
        <w:t>The Challenge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>By late 2024, the management team began noticing performance inconsistencies across regions:</w:t>
      </w:r>
    </w:p>
    <w:p w:rsidR="0065488C" w:rsidRPr="0065488C" w:rsidRDefault="0065488C" w:rsidP="0065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Kuala Lumpur HQ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: Teams consistently met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95%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of project deadlines.</w:t>
      </w:r>
    </w:p>
    <w:p w:rsidR="0065488C" w:rsidRPr="0065488C" w:rsidRDefault="0065488C" w:rsidP="0065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Penang Office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: Team productivity was at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85%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with frequent internal conflicts.</w:t>
      </w:r>
    </w:p>
    <w:p w:rsidR="0065488C" w:rsidRPr="0065488C" w:rsidRDefault="0065488C" w:rsidP="00654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Johor </w:t>
      </w:r>
      <w:proofErr w:type="spellStart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Bahru</w:t>
      </w:r>
      <w:proofErr w:type="spellEnd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 Office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: Delivered only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78%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of projects on time, with growing turnover rates (up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15%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compared to the previous year).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>An internal survey revealed key concerns: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4079"/>
      </w:tblGrid>
      <w:tr w:rsidR="0065488C" w:rsidRPr="0065488C" w:rsidTr="006548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b/>
                <w:bCs/>
                <w:sz w:val="34"/>
                <w:szCs w:val="24"/>
              </w:rPr>
              <w:lastRenderedPageBreak/>
              <w:t>Survey Area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b/>
                <w:bCs/>
                <w:sz w:val="34"/>
                <w:szCs w:val="24"/>
              </w:rPr>
              <w:t>Satisfaction Score (out of 5)</w:t>
            </w:r>
          </w:p>
        </w:tc>
      </w:tr>
      <w:tr w:rsidR="0065488C" w:rsidRPr="0065488C" w:rsidTr="00654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Leadership Communication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3.2</w:t>
            </w:r>
          </w:p>
        </w:tc>
      </w:tr>
      <w:tr w:rsidR="0065488C" w:rsidRPr="0065488C" w:rsidTr="00654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3.0</w:t>
            </w:r>
          </w:p>
        </w:tc>
      </w:tr>
      <w:tr w:rsidR="0065488C" w:rsidRPr="0065488C" w:rsidTr="00654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Work-Life Balance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4.1</w:t>
            </w:r>
          </w:p>
        </w:tc>
      </w:tr>
      <w:tr w:rsidR="0065488C" w:rsidRPr="0065488C" w:rsidTr="00654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Recognition &amp; Rewards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2.8</w:t>
            </w:r>
          </w:p>
        </w:tc>
      </w:tr>
      <w:tr w:rsidR="0065488C" w:rsidRPr="0065488C" w:rsidTr="006548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Professional Growth</w:t>
            </w:r>
          </w:p>
        </w:tc>
        <w:tc>
          <w:tcPr>
            <w:tcW w:w="0" w:type="auto"/>
            <w:vAlign w:val="center"/>
            <w:hideMark/>
          </w:tcPr>
          <w:p w:rsidR="0065488C" w:rsidRPr="0065488C" w:rsidRDefault="0065488C" w:rsidP="0065488C">
            <w:pPr>
              <w:spacing w:after="0" w:line="240" w:lineRule="auto"/>
              <w:rPr>
                <w:rFonts w:ascii="Times New Roman" w:eastAsia="Times New Roman" w:hAnsi="Times New Roman" w:cs="Times New Roman"/>
                <w:sz w:val="34"/>
                <w:szCs w:val="24"/>
              </w:rPr>
            </w:pPr>
            <w:r w:rsidRPr="0065488C">
              <w:rPr>
                <w:rFonts w:ascii="Times New Roman" w:eastAsia="Times New Roman" w:hAnsi="Times New Roman" w:cs="Times New Roman"/>
                <w:sz w:val="34"/>
                <w:szCs w:val="24"/>
              </w:rPr>
              <w:t>3.5</w:t>
            </w:r>
          </w:p>
        </w:tc>
      </w:tr>
    </w:tbl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Employees cited unclear communication from managers, cultural misunderstandings, and perceived favoritism as major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demotivators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>. Younger employees (below 30) also expressed a desire for more inclusive decision-making.</w:t>
      </w:r>
    </w:p>
    <w:p w:rsidR="0065488C" w:rsidRPr="007120E3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</w:p>
    <w:p w:rsidR="0065488C" w:rsidRPr="0065488C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  <w:r w:rsidRPr="0065488C">
        <w:rPr>
          <w:rFonts w:ascii="Times New Roman" w:eastAsia="Times New Roman" w:hAnsi="Times New Roman" w:cs="Times New Roman"/>
          <w:b/>
          <w:bCs/>
          <w:sz w:val="46"/>
          <w:szCs w:val="36"/>
        </w:rPr>
        <w:t>New Strategy Implementation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In early 2025, CEO Lim Wei Jun initiated the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"One Voice, One Team"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project aimed at revamping the team management approach across all offices. Key actions included: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Cross-Cultural Management Training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100%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of team leads attended workshops on managing multicultural teams, unconscious bias, and active listening techniques.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Monthly </w:t>
      </w:r>
      <w:proofErr w:type="spellStart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Townhall</w:t>
      </w:r>
      <w:proofErr w:type="spellEnd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 Meetings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>Open forums were set up, where employees could voice concerns directly to leadership.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Revamped Recognition Program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lastRenderedPageBreak/>
        <w:t>A points-based system rewarded not just results but also collaboration, creativity, and mentorship efforts.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Structured Goal-Setting with KPIs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>Each department adopted a transparent KPI system aligned with company-wide objectives, emphasizing shared responsibility.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Buddy Program for New Joiners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>Every new employee was paired with a "buddy" from a different ethnic background to foster early integration.</w:t>
      </w:r>
    </w:p>
    <w:p w:rsidR="0065488C" w:rsidRPr="0065488C" w:rsidRDefault="0065488C" w:rsidP="00654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Local Empowerment with Global Standards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Regional offices were given autonomy to adapt strategies locally, while adhering to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EcoBright’s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core leadership principles.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The new model also emphasized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"High-Context" communication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– a style more natural in Asian cultures, focusing on indirect cues, relationships, and consensus rather than Western-style directness.</w:t>
      </w:r>
    </w:p>
    <w:p w:rsidR="0065488C" w:rsidRPr="007120E3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</w:p>
    <w:p w:rsidR="0065488C" w:rsidRPr="007120E3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</w:p>
    <w:p w:rsidR="0065488C" w:rsidRPr="007120E3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</w:p>
    <w:p w:rsidR="0065488C" w:rsidRPr="0065488C" w:rsidRDefault="0065488C" w:rsidP="00654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36"/>
        </w:rPr>
      </w:pPr>
      <w:r w:rsidRPr="0065488C">
        <w:rPr>
          <w:rFonts w:ascii="Times New Roman" w:eastAsia="Times New Roman" w:hAnsi="Times New Roman" w:cs="Times New Roman"/>
          <w:b/>
          <w:bCs/>
          <w:sz w:val="46"/>
          <w:szCs w:val="36"/>
        </w:rPr>
        <w:t>Outcomes (Six Months Later)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After six months,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EcoBright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conducted another round of evaluations:</w:t>
      </w:r>
    </w:p>
    <w:p w:rsidR="0065488C" w:rsidRPr="0065488C" w:rsidRDefault="0065488C" w:rsidP="00654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lastRenderedPageBreak/>
        <w:t>Project Completion Rates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Kuala Lumpur HQ: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96%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(up 1%)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Penang Office: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91%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(up 6%)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Johor </w:t>
      </w:r>
      <w:proofErr w:type="spellStart"/>
      <w:r w:rsidRPr="0065488C">
        <w:rPr>
          <w:rFonts w:ascii="Times New Roman" w:eastAsia="Times New Roman" w:hAnsi="Times New Roman" w:cs="Times New Roman"/>
          <w:sz w:val="34"/>
          <w:szCs w:val="24"/>
        </w:rPr>
        <w:t>Bahru</w:t>
      </w:r>
      <w:proofErr w:type="spellEnd"/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Office: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88%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(up 10%)</w:t>
      </w:r>
    </w:p>
    <w:p w:rsidR="0065488C" w:rsidRPr="0065488C" w:rsidRDefault="0065488C" w:rsidP="00654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Employee Turnover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Decreased by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8%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 company-wide.</w:t>
      </w:r>
    </w:p>
    <w:p w:rsidR="0065488C" w:rsidRPr="0065488C" w:rsidRDefault="0065488C" w:rsidP="00654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Engagement Scores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: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Leadership Communication: Improved from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3.2 to 4.0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.</w:t>
      </w:r>
    </w:p>
    <w:p w:rsidR="0065488C" w:rsidRPr="0065488C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Team Collaboration: Improved from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3.0 to 4.2</w:t>
      </w:r>
      <w:r w:rsidRPr="0065488C">
        <w:rPr>
          <w:rFonts w:ascii="Times New Roman" w:eastAsia="Times New Roman" w:hAnsi="Times New Roman" w:cs="Times New Roman"/>
          <w:sz w:val="34"/>
          <w:szCs w:val="24"/>
        </w:rPr>
        <w:t>.</w:t>
      </w:r>
    </w:p>
    <w:p w:rsidR="0065488C" w:rsidRPr="007120E3" w:rsidRDefault="0065488C" w:rsidP="0065488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65488C">
        <w:rPr>
          <w:rFonts w:ascii="Times New Roman" w:eastAsia="Times New Roman" w:hAnsi="Times New Roman" w:cs="Times New Roman"/>
          <w:sz w:val="34"/>
          <w:szCs w:val="24"/>
        </w:rPr>
        <w:t xml:space="preserve">Recognition &amp; Rewards: Improved from </w:t>
      </w: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2.8 to 3.9</w:t>
      </w:r>
    </w:p>
    <w:p w:rsidR="0065488C" w:rsidRPr="0065488C" w:rsidRDefault="0065488C" w:rsidP="0065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hAnsi="Times New Roman" w:cs="Times New Roman"/>
          <w:noProof/>
          <w:sz w:val="32"/>
        </w:rPr>
        <w:drawing>
          <wp:inline distT="0" distB="0" distL="0" distR="0" wp14:anchorId="0E329AEA" wp14:editId="466DB5CF">
            <wp:extent cx="5547842" cy="3368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2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88C" w:rsidRPr="0065488C" w:rsidRDefault="0065488C" w:rsidP="00654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7"/>
          <w:szCs w:val="27"/>
        </w:rPr>
      </w:pPr>
      <w:r w:rsidRPr="007120E3">
        <w:rPr>
          <w:rFonts w:ascii="Times New Roman" w:eastAsia="Times New Roman" w:hAnsi="Times New Roman" w:cs="Times New Roman"/>
          <w:b/>
          <w:bCs/>
          <w:sz w:val="37"/>
          <w:szCs w:val="27"/>
        </w:rPr>
        <w:t>Question to Solve:</w:t>
      </w:r>
    </w:p>
    <w:p w:rsidR="00E15C9F" w:rsidRPr="007120E3" w:rsidRDefault="0065488C" w:rsidP="006548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As a consultant for </w:t>
      </w:r>
      <w:proofErr w:type="spellStart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>EcoBright</w:t>
      </w:r>
      <w:proofErr w:type="spellEnd"/>
      <w:r w:rsidRPr="007120E3">
        <w:rPr>
          <w:rFonts w:ascii="Times New Roman" w:eastAsia="Times New Roman" w:hAnsi="Times New Roman" w:cs="Times New Roman"/>
          <w:b/>
          <w:bCs/>
          <w:sz w:val="34"/>
          <w:szCs w:val="24"/>
        </w:rPr>
        <w:t xml:space="preserve"> Solutions, how would you justify the management changes? </w:t>
      </w:r>
    </w:p>
    <w:p w:rsidR="0065488C" w:rsidRPr="007120E3" w:rsidRDefault="0065488C" w:rsidP="006548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</w:p>
    <w:p w:rsidR="007120E3" w:rsidRPr="007120E3" w:rsidRDefault="007120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24"/>
        </w:rPr>
      </w:pPr>
    </w:p>
    <w:sectPr w:rsidR="007120E3" w:rsidRPr="00712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131538"/>
    <w:multiLevelType w:val="multilevel"/>
    <w:tmpl w:val="941A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70068C"/>
    <w:multiLevelType w:val="multilevel"/>
    <w:tmpl w:val="C91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CA1B64"/>
    <w:multiLevelType w:val="multilevel"/>
    <w:tmpl w:val="0F3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2FE"/>
    <w:rsid w:val="002851CD"/>
    <w:rsid w:val="00653131"/>
    <w:rsid w:val="0065488C"/>
    <w:rsid w:val="006652FE"/>
    <w:rsid w:val="007120E3"/>
    <w:rsid w:val="00892084"/>
    <w:rsid w:val="00D206A1"/>
    <w:rsid w:val="00D37A30"/>
    <w:rsid w:val="00E15C9F"/>
    <w:rsid w:val="00E2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548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5488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8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8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5488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5488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548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8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488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5488C"/>
  </w:style>
  <w:style w:type="character" w:customStyle="1" w:styleId="hljs-attr">
    <w:name w:val="hljs-attr"/>
    <w:basedOn w:val="DefaultParagraphFont"/>
    <w:rsid w:val="0065488C"/>
  </w:style>
  <w:style w:type="character" w:customStyle="1" w:styleId="hljs-number">
    <w:name w:val="hljs-number"/>
    <w:basedOn w:val="DefaultParagraphFont"/>
    <w:rsid w:val="0065488C"/>
  </w:style>
  <w:style w:type="character" w:customStyle="1" w:styleId="overflow-hidden">
    <w:name w:val="overflow-hidden"/>
    <w:basedOn w:val="DefaultParagraphFont"/>
    <w:rsid w:val="0065488C"/>
  </w:style>
  <w:style w:type="paragraph" w:styleId="BalloonText">
    <w:name w:val="Balloon Text"/>
    <w:basedOn w:val="Normal"/>
    <w:link w:val="BalloonTextChar"/>
    <w:uiPriority w:val="99"/>
    <w:semiHidden/>
    <w:unhideWhenUsed/>
    <w:rsid w:val="00654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8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4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4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6548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5488C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48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48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65488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5488C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548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8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488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5488C"/>
  </w:style>
  <w:style w:type="character" w:customStyle="1" w:styleId="hljs-attr">
    <w:name w:val="hljs-attr"/>
    <w:basedOn w:val="DefaultParagraphFont"/>
    <w:rsid w:val="0065488C"/>
  </w:style>
  <w:style w:type="character" w:customStyle="1" w:styleId="hljs-number">
    <w:name w:val="hljs-number"/>
    <w:basedOn w:val="DefaultParagraphFont"/>
    <w:rsid w:val="0065488C"/>
  </w:style>
  <w:style w:type="character" w:customStyle="1" w:styleId="overflow-hidden">
    <w:name w:val="overflow-hidden"/>
    <w:basedOn w:val="DefaultParagraphFont"/>
    <w:rsid w:val="0065488C"/>
  </w:style>
  <w:style w:type="paragraph" w:styleId="BalloonText">
    <w:name w:val="Balloon Text"/>
    <w:basedOn w:val="Normal"/>
    <w:link w:val="BalloonTextChar"/>
    <w:uiPriority w:val="99"/>
    <w:semiHidden/>
    <w:unhideWhenUsed/>
    <w:rsid w:val="00654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8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97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2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5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7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532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2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79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41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39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9084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896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4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4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0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1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20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Far Abid Hossain</dc:creator>
  <cp:keywords/>
  <dc:description/>
  <cp:lastModifiedBy>Syed Far Abid Hossain</cp:lastModifiedBy>
  <cp:revision>3</cp:revision>
  <dcterms:created xsi:type="dcterms:W3CDTF">2025-04-28T11:21:00Z</dcterms:created>
  <dcterms:modified xsi:type="dcterms:W3CDTF">2025-04-28T11:27:00Z</dcterms:modified>
</cp:coreProperties>
</file>