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f4y45m5jos1k" w:id="0"/>
      <w:bookmarkEnd w:id="0"/>
      <w:r w:rsidDel="00000000" w:rsidR="00000000" w:rsidRPr="00000000">
        <w:rPr>
          <w:b w:val="1"/>
          <w:bCs w:val="1"/>
          <w:color w:val="000000"/>
          <w:sz w:val="26"/>
          <w:szCs w:val="26"/>
          <w:rtl w:val="0"/>
        </w:rPr>
        <w:t xml:space="preserve">2. Organizational &amp; Industry Context</w:t>
      </w:r>
    </w:p>
    <w:p w:rsidR="00000000" w:rsidDel="00000000" w:rsidP="00000000" w:rsidRDefault="00000000" w:rsidRPr="00000000" w14:paraId="00000002">
      <w:pPr>
        <w:spacing w:after="240" w:before="240" w:lineRule="auto"/>
        <w:rPr/>
      </w:pPr>
      <w:r w:rsidDel="00000000" w:rsidR="00000000" w:rsidRPr="00000000">
        <w:rPr>
          <w:rtl w:val="0"/>
        </w:rPr>
        <w:t xml:space="preserve">Microsign Products is a proprietary manufacturing firm founded by Nisheeth P. Mehta in 1979, headquartered in Bhavnagar, Gujarat, India. The company primarily manufactures electrical, electronic, and automobile components, with its product portfolio later expanding to include parts for the aerospace, shipbuilding, and power plant sectors. Over its three-decade history, Microsign evolved from a small component producer into a lean enterprise recognized for high productivity, minimal rejection rates, and strong capacity utilization. By 2017, the firm had established itself as a supplier to prestigious clients including BHEL, ISRO, ABB, Siemens, Larsen &amp; Toubro, and Pawan Hans, while also meeting rigorous quality certifications such as ISO 9002, QS 9000, and defence standards JSS 54807 and JSS 54801.</w:t>
      </w:r>
    </w:p>
    <w:p w:rsidR="00000000" w:rsidDel="00000000" w:rsidP="00000000" w:rsidRDefault="00000000" w:rsidRPr="00000000" w14:paraId="00000003">
      <w:pPr>
        <w:spacing w:after="240" w:before="240" w:lineRule="auto"/>
        <w:rPr/>
      </w:pPr>
      <w:r w:rsidDel="00000000" w:rsidR="00000000" w:rsidRPr="00000000">
        <w:rPr>
          <w:rtl w:val="0"/>
        </w:rPr>
        <w:t xml:space="preserve">The firm's organizational culture is deeply value-driven, anchored in principles of innovation, integrity, humanity, and selflessness. Microsign operates on a mission to "think differently, produce innovative ideas and quality products," and to identify the enterprise with the broader society. This philosophy translated directly into its most defining HR decision: the deliberate and large-scale recruitment of differently abled workers. Beginning in 1987, the firm actively hired physically, orthopedically, and hearing-impaired individuals, eventually building a workforce where approximately 60% of employees were differently abled — a figure virtually unparalleled in the Indian manufacturing sector.</w:t>
      </w:r>
    </w:p>
    <w:p w:rsidR="00000000" w:rsidDel="00000000" w:rsidP="00000000" w:rsidRDefault="00000000" w:rsidRPr="00000000" w14:paraId="00000004">
      <w:pPr>
        <w:spacing w:after="240" w:before="240" w:lineRule="auto"/>
        <w:rPr/>
      </w:pPr>
      <w:r w:rsidDel="00000000" w:rsidR="00000000" w:rsidRPr="00000000">
        <w:rPr>
          <w:rtl w:val="0"/>
        </w:rPr>
        <w:t xml:space="preserve">From an industry perspective, Microsign operates in a highly competitive manufacturing environment that, between 2010 and 2017, experienced rapid technological advancement and intensifying global competition, particularly from Chinese manufacturers. The broader Indian manufacturing sector during this period faced pressure to modernize production processes in order to maintain cost efficiency and product quality. For companies employing a specialized workforce like Microsign, this technological shift posed unique HR challenges, as adoption of advanced machinery requires re-skilling and can disrupt established, human-centered workflows.</w:t>
      </w:r>
    </w:p>
    <w:p w:rsidR="00000000" w:rsidDel="00000000" w:rsidP="00000000" w:rsidRDefault="00000000" w:rsidRPr="00000000" w14:paraId="00000005">
      <w:pPr>
        <w:spacing w:after="240" w:before="240" w:lineRule="auto"/>
        <w:rPr/>
      </w:pPr>
      <w:r w:rsidDel="00000000" w:rsidR="00000000" w:rsidRPr="00000000">
        <w:rPr>
          <w:rtl w:val="0"/>
        </w:rPr>
        <w:t xml:space="preserve">In 2017, Mehta identified the need to adopt advanced German machinery to strengthen Microsign's competitive positioning and meet growing demands for higher quality products. This decision marked a pivotal moment, as it placed the organization at the intersection of technological modernization and the preservation of its inclusive, people-first HR culture — the very foundation of its identity and success over nearly four decades.</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