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Документация на ассемблер полетного контроллера УРАЛ-1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Оглавление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82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445"/>
        <w:gridCol w:w="1380"/>
        <w:tblGridChange w:id="0">
          <w:tblGrid>
            <w:gridCol w:w="5445"/>
            <w:gridCol w:w="1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Имена доступных регистров.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Список команд.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Модель памяти.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Типы данных.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Объявление переменных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Служебная часть программы.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Директивы препроцессора.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Комментарии.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Изображения чисел.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Кодировка литер.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Процедуры.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Обработка прерываний.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Удаление неиспользуемых процедур.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1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Имена доступных регистров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440"/>
        <w:tblGridChange w:id="0">
          <w:tblGrid>
            <w:gridCol w:w="156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Регистр состояний (см. структура регистра состояний).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GX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HX/SP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 (указатель стека).</w:t>
            </w:r>
          </w:p>
        </w:tc>
      </w:tr>
      <w:tr>
        <w:trPr>
          <w:cantSplit w:val="0"/>
          <w:trHeight w:val="50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IX/AP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 (параметр подпрограммы).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JX/BP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 (параметр подпрограммы).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KX/RV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Общего назначения (возвращаемое значение функции).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LX/MS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Сегментный регистр.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MX/AO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 вывода 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NX/BO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 вывода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OX/DI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Порт ввода.</w:t>
            </w:r>
          </w:p>
        </w:tc>
      </w:tr>
    </w:tbl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Список команд</w:t>
      </w:r>
    </w:p>
    <w:p w:rsidR="00000000" w:rsidDel="00000000" w:rsidP="00000000" w:rsidRDefault="00000000" w:rsidRPr="00000000" w14:paraId="0000004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1620"/>
        <w:gridCol w:w="5970"/>
        <w:tblGridChange w:id="0">
          <w:tblGrid>
            <w:gridCol w:w="1425"/>
            <w:gridCol w:w="162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Команда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Аргументы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Команды пересылки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значение R2.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write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C1 в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 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содержимое R1 по адресу ADDR.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saveC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C1 по адресу ADDR.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svPR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значение R2 по адресу из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значение по адресу ADDR в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loadP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значение по адресу из R2 в R1.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Команды арифметических операций и сравнений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andR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побитовую конъюнкцию значений R1 и R2.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побитовую дизъюнкцию значений R1 и R2.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xorR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побитовую строгую дизъюнкцию значений R1 и R2.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сумму значений R1 и R2.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разность значений R1 и R2.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andC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побитовую конъюнкцию значения R1 и C1.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побитовую дизъюнкцию значения R1 и C1.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xorC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побитовую строгую дизъюнкцию значения R1 и C1.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сумму значения R1 и C1.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разность значения R1 и C1.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сумму значения R1 и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разность значения R1 и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побитовое отрицание значения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shl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битовый сдвиг значения R1 влево на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shr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битовый сдвиг значения R1 вправо на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остаток от деления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значения R1 на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остаток от деления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значения R1 на 4.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mod8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остаток от деления 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значения R1 на 8.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mod16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R1 остаток от деления 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значения R1 на 16.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cmpR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регистр флагов результаты сравнения значений R1 и R2.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cmpC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 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регистр флагов результаты сравнения значения R1 и C1.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Команды перехода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безусловный переход к ADDR.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jumpP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безусловный переход к адресу, являющемуся значением R1.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beq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переход к ADDR, если сравниваемые значения равны.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переход к ADDR, если сравниваемые значения не равны.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переход к ADDR, если первое из сравниваемых значений меньше второго.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переход к ADDR, если первое из сравниваемых значений меньше или равно второму.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bmt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переход к ADDR, если первое из сравниваемых значений больше второго.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переход к ADDR, если первое из сравниваемых значений больше или равно второму.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переход к ADDR, если сложение сравниваемых значений приводит к переполнению.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переход к ADDR, если сложение сравниваемых значений не приводит к переполнению.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безусловный переход к адресу ADDR и сохраняет в RA сумму значения IP и 1. Используется для вызова процедуры.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Выполняет безусловный переход к адресу, являющемуся значением RA. Используется для возврата из процедуры.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Специальные инструкции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Включает порт вывода 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offA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Выключает порт вывода 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onB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Включает порт вывода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offB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Выключает порт вывода 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Разрешает прерывания.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Запрещает прерывания.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msSR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MS значение R1. Выбор сегмента памяти.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msSC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Помещает в MS C1. Выбор сегмента памяти.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Предписывает ничего не делать. Пропуск такта.</w:t>
            </w:r>
          </w:p>
        </w:tc>
      </w:tr>
    </w:tbl>
    <w:p w:rsidR="00000000" w:rsidDel="00000000" w:rsidP="00000000" w:rsidRDefault="00000000" w:rsidRPr="00000000" w14:paraId="000000F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Модель памяти</w:t>
      </w:r>
    </w:p>
    <w:p w:rsidR="00000000" w:rsidDel="00000000" w:rsidP="00000000" w:rsidRDefault="00000000" w:rsidRPr="00000000" w14:paraId="000000F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Поддерживаются 2 типа сегмента. Признаком начала сегмента является строка, начинающаяся с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тип_сегмента</w:t>
      </w:r>
      <w:r w:rsidDel="00000000" w:rsidR="00000000" w:rsidRPr="00000000">
        <w:rPr>
          <w:sz w:val="24"/>
          <w:szCs w:val="24"/>
          <w:rtl w:val="0"/>
        </w:rPr>
        <w:t xml:space="preserve">. Все сегменты с одинаковым типом будут объединены друг с другом в порядке объявления.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2295"/>
        <w:gridCol w:w="4920"/>
        <w:tblGridChange w:id="0">
          <w:tblGrid>
            <w:gridCol w:w="1785"/>
            <w:gridCol w:w="2295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Макс. размер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Содержимое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256 байт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данные, обрабатываемые программой. См. раздел “объявление переменных”.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768 байт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Содержит инструкции программы. </w:t>
            </w:r>
          </w:p>
        </w:tc>
      </w:tr>
    </w:tbl>
    <w:p w:rsidR="00000000" w:rsidDel="00000000" w:rsidP="00000000" w:rsidRDefault="00000000" w:rsidRPr="00000000" w14:paraId="00000100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Типы данных</w:t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800"/>
        <w:gridCol w:w="2205"/>
        <w:gridCol w:w="3540"/>
        <w:tblGridChange w:id="0">
          <w:tblGrid>
            <w:gridCol w:w="1485"/>
            <w:gridCol w:w="1800"/>
            <w:gridCol w:w="2205"/>
            <w:gridCol w:w="3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Тип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Обозначение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Множество изображений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логический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{ true, false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Используется для описания логических высказываний.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целый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byte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см. изображения чисел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Представляет отрезок множества целых чисел.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литерный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см. кодировка литер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Используется для хранения и обработки текстовых данных.</w:t>
            </w:r>
          </w:p>
        </w:tc>
      </w:tr>
    </w:tbl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Валидация типов происходит только на стадии компиляции. </w:t>
      </w:r>
    </w:p>
    <w:p w:rsidR="00000000" w:rsidDel="00000000" w:rsidP="00000000" w:rsidRDefault="00000000" w:rsidRPr="00000000" w14:paraId="000001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Объявление переменных</w:t>
      </w:r>
    </w:p>
    <w:p w:rsidR="00000000" w:rsidDel="00000000" w:rsidP="00000000" w:rsidRDefault="00000000" w:rsidRPr="00000000" w14:paraId="0000012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Объявление переменных и констант доступно только в сегменте типа data. Для объявления используются ключевое слово, обозначающее тип (см. типы данных): 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Consolas" w:cs="Consolas" w:eastAsia="Consolas" w:hAnsi="Consolas"/>
                <w:color w:val="e7db7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.data</w:t>
            </w:r>
          </w:p>
          <w:p w:rsidR="00000000" w:rsidDel="00000000" w:rsidP="00000000" w:rsidRDefault="00000000" w:rsidRPr="00000000" w14:paraId="00000125">
            <w:pPr>
              <w:rPr>
                <w:rFonts w:ascii="Consolas" w:cs="Consolas" w:eastAsia="Consolas" w:hAnsi="Consolas"/>
                <w:color w:val="ac80e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7d8ef"/>
                <w:sz w:val="24"/>
                <w:szCs w:val="24"/>
                <w:rtl w:val="0"/>
              </w:rPr>
              <w:t xml:space="preserve">byte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VAR_NAME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0d1</w:t>
            </w:r>
          </w:p>
        </w:tc>
      </w:tr>
    </w:tbl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Знак ‘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?</w:t>
      </w:r>
      <w:r w:rsidDel="00000000" w:rsidR="00000000" w:rsidRPr="00000000">
        <w:rPr>
          <w:sz w:val="24"/>
          <w:szCs w:val="24"/>
          <w:rtl w:val="0"/>
        </w:rPr>
        <w:t xml:space="preserve">’ позволяет не инициализировать область начальным значением/значениями. Квалификатор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const</w:t>
      </w:r>
      <w:r w:rsidDel="00000000" w:rsidR="00000000" w:rsidRPr="00000000">
        <w:rPr>
          <w:sz w:val="24"/>
          <w:szCs w:val="24"/>
          <w:rtl w:val="0"/>
        </w:rPr>
        <w:t xml:space="preserve"> позволяет сделать поле константой (доступ отслеживается на этапе компиляции, косвенная адресация позволяет получит доступ для чтения):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Consolas" w:cs="Consolas" w:eastAsia="Consolas" w:hAnsi="Consolas"/>
                <w:color w:val="e7db7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.data</w:t>
            </w:r>
          </w:p>
          <w:p w:rsidR="00000000" w:rsidDel="00000000" w:rsidP="00000000" w:rsidRDefault="00000000" w:rsidRPr="00000000" w14:paraId="0000012B">
            <w:pPr>
              <w:rPr>
                <w:rFonts w:ascii="Consolas" w:cs="Consolas" w:eastAsia="Consolas" w:hAnsi="Consolas"/>
                <w:color w:val="e7db7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7d8ef"/>
                <w:sz w:val="24"/>
                <w:szCs w:val="24"/>
                <w:rtl w:val="0"/>
              </w:rPr>
              <w:t xml:space="preserve">byte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UNINITIALIZED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Consolas" w:cs="Consolas" w:eastAsia="Consolas" w:hAnsi="Consolas"/>
                <w:color w:val="ac80e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7d8ef"/>
                <w:sz w:val="24"/>
                <w:szCs w:val="24"/>
                <w:rtl w:val="0"/>
              </w:rPr>
              <w:t xml:space="preserve">const byte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CONST_NAME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0d1</w:t>
            </w:r>
          </w:p>
        </w:tc>
      </w:tr>
    </w:tbl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Указание количества ячеек после имени позволяет зарезервировать память под несколько значений. Имя поля будет указывать на первое из них.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Consolas" w:cs="Consolas" w:eastAsia="Consolas" w:hAnsi="Consolas"/>
                <w:color w:val="e7db7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.data</w:t>
            </w:r>
          </w:p>
          <w:p w:rsidR="00000000" w:rsidDel="00000000" w:rsidP="00000000" w:rsidRDefault="00000000" w:rsidRPr="00000000" w14:paraId="00000132">
            <w:pPr>
              <w:rPr>
                <w:rFonts w:ascii="Consolas" w:cs="Consolas" w:eastAsia="Consolas" w:hAnsi="Consolas"/>
                <w:color w:val="ac80e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7d8ef"/>
                <w:sz w:val="24"/>
                <w:szCs w:val="24"/>
                <w:rtl w:val="0"/>
              </w:rPr>
              <w:t xml:space="preserve">byte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CONST_NAME[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] 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0d1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0d2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0d3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0d4</w:t>
            </w:r>
          </w:p>
        </w:tc>
      </w:tr>
    </w:tbl>
    <w:p w:rsidR="00000000" w:rsidDel="00000000" w:rsidP="00000000" w:rsidRDefault="00000000" w:rsidRPr="00000000" w14:paraId="0000013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Служебная часть программы</w:t>
      </w:r>
    </w:p>
    <w:p w:rsidR="00000000" w:rsidDel="00000000" w:rsidP="00000000" w:rsidRDefault="00000000" w:rsidRPr="00000000" w14:paraId="0000013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Ассемблер автоматически помещает следующую служебный код в начало программы.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write </w:t>
            </w:r>
            <w:r w:rsidDel="00000000" w:rsidR="00000000" w:rsidRPr="00000000">
              <w:rPr>
                <w:rFonts w:ascii="Consolas" w:cs="Consolas" w:eastAsia="Consolas" w:hAnsi="Consolas"/>
                <w:color w:val="67d8ef"/>
                <w:sz w:val="24"/>
                <w:szCs w:val="24"/>
                <w:rtl w:val="0"/>
              </w:rPr>
              <w:t xml:space="preserve">SP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STATIC_USED</w:t>
              <w:tab/>
            </w:r>
          </w:p>
          <w:p w:rsidR="00000000" w:rsidDel="00000000" w:rsidP="00000000" w:rsidRDefault="00000000" w:rsidRPr="00000000" w14:paraId="0000013A">
            <w:pPr>
              <w:rPr>
                <w:rFonts w:ascii="Consolas" w:cs="Consolas" w:eastAsia="Consolas" w:hAnsi="Consolas"/>
                <w:color w:val="a6e22b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msSC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DATA_SEG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Consolas" w:cs="Consolas" w:eastAsia="Consolas" w:hAnsi="Consolas"/>
                <w:color w:val="e32472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int</w:t>
            </w:r>
          </w:p>
          <w:p w:rsidR="00000000" w:rsidDel="00000000" w:rsidP="00000000" w:rsidRDefault="00000000" w:rsidRPr="00000000" w14:paraId="0000013C">
            <w:pPr>
              <w:rPr>
                <w:rFonts w:ascii="Consolas" w:cs="Consolas" w:eastAsia="Consolas" w:hAnsi="Consolas"/>
                <w:color w:val="a6e22b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jump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6e22b"/>
                <w:sz w:val="24"/>
                <w:szCs w:val="24"/>
                <w:rtl w:val="0"/>
              </w:rPr>
              <w:t xml:space="preserve">main</w:t>
            </w:r>
          </w:p>
        </w:tc>
      </w:tr>
    </w:tbl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Код записывает в регистр SP количество выделенных ячеек, выбирает в качестве рабочего сегмент данных, разрешает/запрещает прерывания и переходит к метке main.</w:t>
      </w:r>
    </w:p>
    <w:p w:rsidR="00000000" w:rsidDel="00000000" w:rsidP="00000000" w:rsidRDefault="00000000" w:rsidRPr="00000000" w14:paraId="0000013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Директивы препроцессора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490.398795415734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Директива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490.398795415734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bit(n)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Создает двоичное число, у которого значение бита n является 1, а значение остальных - 0.</w:t>
            </w:r>
          </w:p>
        </w:tc>
      </w:tr>
      <w:tr>
        <w:trPr>
          <w:cantSplit w:val="0"/>
          <w:trHeight w:val="490.398795415734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rbt(n)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Создает двоичное число, у которого значение бита n является 0, а значение остальных - 1.</w:t>
            </w:r>
          </w:p>
        </w:tc>
      </w:tr>
      <w:tr>
        <w:trPr>
          <w:cantSplit w:val="0"/>
          <w:trHeight w:val="490.398795415734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ref(field)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Создает двоичное число, которое является адресом поля ref, расширенным до размера машинного слова.</w:t>
            </w:r>
          </w:p>
        </w:tc>
      </w:tr>
      <w:tr>
        <w:trPr>
          <w:cantSplit w:val="0"/>
          <w:trHeight w:val="490.398795415734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#define N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Заменяет все вхождения N в программе на V.</w:t>
            </w:r>
          </w:p>
        </w:tc>
      </w:tr>
      <w:tr>
        <w:trPr>
          <w:cantSplit w:val="0"/>
          <w:trHeight w:val="490.3987954157343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#include &lt;name&gt;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Заменяется кодом библиотеки с именем name.</w:t>
            </w:r>
          </w:p>
        </w:tc>
      </w:tr>
    </w:tbl>
    <w:p w:rsidR="00000000" w:rsidDel="00000000" w:rsidP="00000000" w:rsidRDefault="00000000" w:rsidRPr="00000000" w14:paraId="0000014D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Комментарии</w:t>
      </w:r>
    </w:p>
    <w:p w:rsidR="00000000" w:rsidDel="00000000" w:rsidP="00000000" w:rsidRDefault="00000000" w:rsidRPr="00000000" w14:paraId="0000015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обозначения комментариев в тексте программы используется двойной слеш. Такие строки будут проигнорированы компилятором: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Consolas" w:cs="Consolas" w:eastAsia="Consolas" w:hAnsi="Consolas"/>
                <w:color w:val="74705d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74705d"/>
                <w:sz w:val="24"/>
                <w:szCs w:val="24"/>
                <w:rtl w:val="0"/>
              </w:rPr>
              <w:t xml:space="preserve">// такая строка будет проигнорирована </w:t>
            </w:r>
          </w:p>
        </w:tc>
      </w:tr>
    </w:tbl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Изображения чисел</w:t>
      </w:r>
    </w:p>
    <w:p w:rsidR="00000000" w:rsidDel="00000000" w:rsidP="00000000" w:rsidRDefault="00000000" w:rsidRPr="00000000" w14:paraId="0000015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Числовые константы могут записаны перечислением битов (их количество в этом случае должно соответствовать размеру машинного слова) или при помощи следующих префиксов:</w:t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7620"/>
        <w:tblGridChange w:id="0">
          <w:tblGrid>
            <w:gridCol w:w="1380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Префикс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Расширяет двоичное число справа до размера машинного слова нулями.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Переводит десятичное число справа в двоичную систему счисления, при необходимости расширяет его до размера машинного слова нулями. Поддерживает отрицательные числа, которые будут автоматически преобразованы к машинному представлению через дополнительный код.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Переводит 16-ти ричное число справа в двоичную систему счисления, при необходимости расширяет его до размера машинного слова нулями.</w:t>
            </w:r>
          </w:p>
        </w:tc>
      </w:tr>
    </w:tbl>
    <w:p w:rsidR="00000000" w:rsidDel="00000000" w:rsidP="00000000" w:rsidRDefault="00000000" w:rsidRPr="00000000" w14:paraId="0000016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Кодировка литер</w:t>
      </w:r>
    </w:p>
    <w:p w:rsidR="00000000" w:rsidDel="00000000" w:rsidP="00000000" w:rsidRDefault="00000000" w:rsidRPr="00000000" w14:paraId="0000016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записи литер используются одинарные кавычки. Кодирование производится в соответствие с таблицей ASCII. Пример: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Consolas" w:cs="Consolas" w:eastAsia="Consolas" w:hAnsi="Consolas"/>
                <w:color w:val="e7db7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.data</w:t>
            </w:r>
          </w:p>
          <w:p w:rsidR="00000000" w:rsidDel="00000000" w:rsidP="00000000" w:rsidRDefault="00000000" w:rsidRPr="00000000" w14:paraId="00000167">
            <w:pPr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7d8ef"/>
                <w:sz w:val="24"/>
                <w:szCs w:val="24"/>
                <w:rtl w:val="0"/>
              </w:rPr>
              <w:t xml:space="preserve">char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msg[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]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67d8e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‘H’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‘e’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‘l’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‘l’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‘o’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‘!’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‘\0’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Процедуры</w:t>
      </w:r>
    </w:p>
    <w:p w:rsidR="00000000" w:rsidDel="00000000" w:rsidP="00000000" w:rsidRDefault="00000000" w:rsidRPr="00000000" w14:paraId="0000016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объявления процедуры используется ключевое слово proc. Объявление процедуры возможно только в сегменте типа code. После ключевого слова необходимо указать имя процедуры, далее после двоеточия должно следовать тело процедуры: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Consolas" w:cs="Consolas" w:eastAsia="Consolas" w:hAnsi="Consolas"/>
                <w:color w:val="e7db7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.code</w:t>
            </w:r>
          </w:p>
          <w:p w:rsidR="00000000" w:rsidDel="00000000" w:rsidP="00000000" w:rsidRDefault="00000000" w:rsidRPr="00000000" w14:paraId="0000016F">
            <w:pPr>
              <w:rPr>
                <w:rFonts w:ascii="Consolas" w:cs="Consolas" w:eastAsia="Consolas" w:hAnsi="Consolas"/>
                <w:color w:val="a6e22b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67d8ef"/>
                <w:sz w:val="24"/>
                <w:szCs w:val="24"/>
                <w:rtl w:val="0"/>
              </w:rPr>
              <w:t xml:space="preserve">proc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b"/>
                <w:sz w:val="24"/>
                <w:szCs w:val="24"/>
                <w:rtl w:val="0"/>
              </w:rPr>
              <w:t xml:space="preserve">sum:</w:t>
            </w:r>
          </w:p>
          <w:p w:rsidR="00000000" w:rsidDel="00000000" w:rsidP="00000000" w:rsidRDefault="00000000" w:rsidRPr="00000000" w14:paraId="00000170">
            <w:pPr>
              <w:rPr>
                <w:rFonts w:ascii="Consolas" w:cs="Consolas" w:eastAsia="Consolas" w:hAnsi="Consolas"/>
                <w:color w:val="67d8ef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move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7d8ef"/>
                <w:sz w:val="24"/>
                <w:szCs w:val="24"/>
                <w:rtl w:val="0"/>
              </w:rPr>
              <w:t xml:space="preserve">RV AP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addR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7d8ef"/>
                <w:sz w:val="24"/>
                <w:szCs w:val="24"/>
                <w:rtl w:val="0"/>
              </w:rPr>
              <w:t xml:space="preserve">RV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7d8ef"/>
                <w:sz w:val="24"/>
                <w:szCs w:val="24"/>
                <w:rtl w:val="0"/>
              </w:rPr>
              <w:t xml:space="preserve">BP</w:t>
            </w:r>
          </w:p>
          <w:p w:rsidR="00000000" w:rsidDel="00000000" w:rsidP="00000000" w:rsidRDefault="00000000" w:rsidRPr="00000000" w14:paraId="00000171">
            <w:pPr>
              <w:rPr>
                <w:rFonts w:ascii="Consolas" w:cs="Consolas" w:eastAsia="Consolas" w:hAnsi="Consolas"/>
                <w:color w:val="e32472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ret</w:t>
            </w:r>
          </w:p>
        </w:tc>
      </w:tr>
    </w:tbl>
    <w:p w:rsidR="00000000" w:rsidDel="00000000" w:rsidP="00000000" w:rsidRDefault="00000000" w:rsidRPr="00000000" w14:paraId="0000017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Обработка прерываний</w:t>
      </w:r>
    </w:p>
    <w:p w:rsidR="00000000" w:rsidDel="00000000" w:rsidP="00000000" w:rsidRDefault="00000000" w:rsidRPr="00000000" w14:paraId="00000175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качестве обработчика прерываний используется процедуры с именем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_ISR</w:t>
      </w:r>
      <w:r w:rsidDel="00000000" w:rsidR="00000000" w:rsidRPr="00000000">
        <w:rPr>
          <w:sz w:val="24"/>
          <w:szCs w:val="24"/>
          <w:rtl w:val="0"/>
        </w:rPr>
        <w:t xml:space="preserve">. Если процедура с таким именем не объявлена, обработка прерываний по умолчанию отключается, а в качестве обработчика используется процедуры-заглушка. Пример:</w:t>
      </w:r>
    </w:p>
    <w:p w:rsidR="00000000" w:rsidDel="00000000" w:rsidP="00000000" w:rsidRDefault="00000000" w:rsidRPr="00000000" w14:paraId="000001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Consolas" w:cs="Consolas" w:eastAsia="Consolas" w:hAnsi="Consolas"/>
                <w:color w:val="e7db74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7db74"/>
                <w:sz w:val="24"/>
                <w:szCs w:val="24"/>
                <w:rtl w:val="0"/>
              </w:rPr>
              <w:t xml:space="preserve">.code</w:t>
            </w:r>
          </w:p>
          <w:p w:rsidR="00000000" w:rsidDel="00000000" w:rsidP="00000000" w:rsidRDefault="00000000" w:rsidRPr="00000000" w14:paraId="0000017A">
            <w:pPr>
              <w:rPr>
                <w:rFonts w:ascii="Consolas" w:cs="Consolas" w:eastAsia="Consolas" w:hAnsi="Consolas"/>
                <w:color w:val="a6e22b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67d8ef"/>
                <w:sz w:val="24"/>
                <w:szCs w:val="24"/>
                <w:rtl w:val="0"/>
              </w:rPr>
              <w:t xml:space="preserve">proc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6e22b"/>
                <w:sz w:val="24"/>
                <w:szCs w:val="24"/>
                <w:rtl w:val="0"/>
              </w:rPr>
              <w:t xml:space="preserve">_ISR</w:t>
            </w:r>
            <w:r w:rsidDel="00000000" w:rsidR="00000000" w:rsidRPr="00000000">
              <w:rPr>
                <w:rFonts w:ascii="Consolas" w:cs="Consolas" w:eastAsia="Consolas" w:hAnsi="Consolas"/>
                <w:color w:val="a6e22b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B">
            <w:pPr>
              <w:rPr>
                <w:rFonts w:ascii="Consolas" w:cs="Consolas" w:eastAsia="Consolas" w:hAnsi="Consolas"/>
                <w:color w:val="ac80e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move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7d8ef"/>
                <w:sz w:val="24"/>
                <w:szCs w:val="24"/>
                <w:rtl w:val="0"/>
              </w:rPr>
              <w:t xml:space="preserve">HX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80e8"/>
                <w:sz w:val="24"/>
                <w:szCs w:val="24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17C">
            <w:pPr>
              <w:rPr>
                <w:rFonts w:ascii="Consolas" w:cs="Consolas" w:eastAsia="Consolas" w:hAnsi="Consolas"/>
                <w:color w:val="e32472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e32472"/>
                <w:sz w:val="24"/>
                <w:szCs w:val="24"/>
                <w:rtl w:val="0"/>
              </w:rPr>
              <w:t xml:space="preserve">ret</w:t>
            </w:r>
          </w:p>
        </w:tc>
      </w:tr>
    </w:tbl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Удаление неиспользуемых процедур</w:t>
      </w:r>
    </w:p>
    <w:p w:rsidR="00000000" w:rsidDel="00000000" w:rsidP="00000000" w:rsidRDefault="00000000" w:rsidRPr="00000000" w14:paraId="0000018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Процедуры, имена которых не были использованы в инструкциях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jump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beq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bne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blt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ble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bmt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bov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call</w:t>
      </w:r>
      <w:r w:rsidDel="00000000" w:rsidR="00000000" w:rsidRPr="00000000">
        <w:rPr>
          <w:sz w:val="24"/>
          <w:szCs w:val="24"/>
          <w:rtl w:val="0"/>
        </w:rPr>
        <w:t xml:space="preserve">, а также не были переданы в качестве аргумента функции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ref</w:t>
      </w:r>
      <w:r w:rsidDel="00000000" w:rsidR="00000000" w:rsidRPr="00000000">
        <w:rPr>
          <w:sz w:val="24"/>
          <w:szCs w:val="24"/>
          <w:rtl w:val="0"/>
        </w:rPr>
        <w:t xml:space="preserve">, будут автоматически вырезаны из итоговой программы. В связи с этим переходы на метки между процедурами запрещены, а поведение программы в этом случае будет непредсказуемым. 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