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EFF5C2" w14:textId="77777777" w:rsidR="008643C2" w:rsidRDefault="00000000">
      <w:pPr>
        <w:pStyle w:val="Title"/>
      </w:pPr>
      <w:r>
        <w:t>Sorting Station — Recycling Training Content</w:t>
      </w:r>
    </w:p>
    <w:p w14:paraId="70B3F136" w14:textId="77777777" w:rsidR="008643C2" w:rsidRDefault="00000000">
      <w:r>
        <w:rPr>
          <w:i/>
        </w:rPr>
        <w:t>This document contains the written content from the Sorting Station training tool — the walkthrough text an employee reads before taking the sorting challenge. It does not include the drag-and-drop game itself, only the five waste-stream explanations.</w:t>
      </w:r>
    </w:p>
    <w:p w14:paraId="4239875F" w14:textId="77777777" w:rsidR="008643C2" w:rsidRDefault="00000000">
      <w:r>
        <w:rPr>
          <w:b/>
        </w:rPr>
        <w:t>Please review for accuracy only. Leave formatting, headings, and structure as-is — just mark or comment on anything that needs a factual or wording correction.</w:t>
      </w:r>
    </w:p>
    <w:p w14:paraId="340B30C9" w14:textId="77777777" w:rsidR="008643C2" w:rsidRDefault="008643C2"/>
    <w:p w14:paraId="2C5B70BA" w14:textId="77777777" w:rsidR="008643C2" w:rsidRDefault="00000000">
      <w:r>
        <w:rPr>
          <w:i/>
          <w:sz w:val="20"/>
        </w:rPr>
        <w:t>Opening headline shown to employees:</w:t>
      </w:r>
    </w:p>
    <w:p w14:paraId="4B006404" w14:textId="77777777" w:rsidR="008643C2" w:rsidRDefault="00000000">
      <w:r>
        <w:rPr>
          <w:b/>
        </w:rPr>
        <w:t>"Know your bin. Sort it right."</w:t>
      </w:r>
    </w:p>
    <w:p w14:paraId="6909BC20" w14:textId="77777777" w:rsidR="008643C2" w:rsidRDefault="00000000">
      <w:r>
        <w:t>A five-minute walkthrough of the waste streams used across your building, followed by a short check to confirm what stuck. One wrong item can contaminate an entire bin — this is how we avoid that.</w:t>
      </w:r>
    </w:p>
    <w:p w14:paraId="35830D30" w14:textId="77777777" w:rsidR="008643C2" w:rsidRDefault="00000000">
      <w:r>
        <w:br w:type="page"/>
      </w:r>
    </w:p>
    <w:p w14:paraId="7F9DC40C" w14:textId="77777777" w:rsidR="008643C2" w:rsidRDefault="00000000">
      <w:pPr>
        <w:pStyle w:val="Heading2"/>
      </w:pPr>
      <w:r>
        <w:rPr>
          <w:color w:val="4A5850"/>
          <w:sz w:val="22"/>
        </w:rPr>
        <w:lastRenderedPageBreak/>
        <w:t>Stream 01 — Landfill</w:t>
      </w:r>
    </w:p>
    <w:p w14:paraId="627709DA" w14:textId="77777777" w:rsidR="008643C2" w:rsidRDefault="00000000">
      <w:pPr>
        <w:pStyle w:val="Heading1"/>
      </w:pPr>
      <w:r>
        <w:t>General Waste</w:t>
      </w:r>
    </w:p>
    <w:p w14:paraId="0BC1D607" w14:textId="77777777" w:rsidR="008643C2" w:rsidRDefault="00000000">
      <w:pPr>
        <w:spacing w:after="240"/>
      </w:pPr>
      <w:r>
        <w:t>Anything that can't be recycled, composted, or handled as e-waste goes here. This is the last resort stream — the goal across every floor is to keep it as small as possible.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643C2" w14:paraId="77EA5637" w14:textId="77777777">
        <w:trPr>
          <w:jc w:val="center"/>
        </w:trPr>
        <w:tc>
          <w:tcPr>
            <w:tcW w:w="4320" w:type="dxa"/>
          </w:tcPr>
          <w:p w14:paraId="263C7840" w14:textId="77777777" w:rsidR="008643C2" w:rsidRDefault="00000000">
            <w:r>
              <w:rPr>
                <w:b/>
                <w:color w:val="1F4A34"/>
                <w:sz w:val="20"/>
              </w:rPr>
              <w:t>✓ GOES IN</w:t>
            </w:r>
          </w:p>
        </w:tc>
        <w:tc>
          <w:tcPr>
            <w:tcW w:w="4320" w:type="dxa"/>
          </w:tcPr>
          <w:p w14:paraId="78DE0171" w14:textId="77777777" w:rsidR="008643C2" w:rsidRDefault="00000000">
            <w:r>
              <w:rPr>
                <w:b/>
                <w:color w:val="8C2F39"/>
                <w:sz w:val="20"/>
              </w:rPr>
              <w:t>✕ NEVER GOES IN</w:t>
            </w:r>
          </w:p>
        </w:tc>
      </w:tr>
      <w:tr w:rsidR="008643C2" w14:paraId="0004597D" w14:textId="77777777">
        <w:trPr>
          <w:jc w:val="center"/>
        </w:trPr>
        <w:tc>
          <w:tcPr>
            <w:tcW w:w="4320" w:type="dxa"/>
          </w:tcPr>
          <w:p w14:paraId="73FA7A15" w14:textId="77777777" w:rsidR="008643C2" w:rsidRDefault="008643C2"/>
          <w:p w14:paraId="6B2A6C71" w14:textId="77777777" w:rsidR="008643C2" w:rsidRDefault="00000000">
            <w:pPr>
              <w:pStyle w:val="ListBullet"/>
              <w:spacing w:after="40"/>
            </w:pPr>
            <w:r>
              <w:t>Food-soiled wrappers and packaging</w:t>
            </w:r>
          </w:p>
          <w:p w14:paraId="558F0BC8" w14:textId="77777777" w:rsidR="008643C2" w:rsidRDefault="00000000">
            <w:pPr>
              <w:pStyle w:val="ListBullet"/>
              <w:spacing w:after="40"/>
            </w:pPr>
            <w:r>
              <w:t>Chip packets and soft plastic (unless your floor has a soft-plastics point)</w:t>
            </w:r>
          </w:p>
          <w:p w14:paraId="6BC3E4AD" w14:textId="77777777" w:rsidR="008643C2" w:rsidRDefault="00000000">
            <w:pPr>
              <w:pStyle w:val="ListBullet"/>
              <w:spacing w:after="40"/>
            </w:pPr>
            <w:r>
              <w:t>Broken ceramics, glass, or mirrors</w:t>
            </w:r>
          </w:p>
          <w:p w14:paraId="5528A5B3" w14:textId="77777777" w:rsidR="008643C2" w:rsidRDefault="00000000">
            <w:pPr>
              <w:pStyle w:val="ListBullet"/>
              <w:spacing w:after="40"/>
            </w:pPr>
            <w:r>
              <w:t>Used tissues and disposable non-recyclable cups</w:t>
            </w:r>
          </w:p>
          <w:p w14:paraId="1369B09A" w14:textId="77777777" w:rsidR="008643C2" w:rsidRDefault="00000000">
            <w:pPr>
              <w:pStyle w:val="ListBullet"/>
              <w:spacing w:after="40"/>
            </w:pPr>
            <w:r>
              <w:t>Disposable PPE (masks, gloves)</w:t>
            </w:r>
          </w:p>
        </w:tc>
        <w:tc>
          <w:tcPr>
            <w:tcW w:w="4320" w:type="dxa"/>
          </w:tcPr>
          <w:p w14:paraId="58A8BEFD" w14:textId="77777777" w:rsidR="008643C2" w:rsidRDefault="008643C2"/>
          <w:p w14:paraId="5CB3CED8" w14:textId="77777777" w:rsidR="008643C2" w:rsidRDefault="00000000">
            <w:pPr>
              <w:pStyle w:val="ListBullet"/>
              <w:spacing w:after="40"/>
            </w:pPr>
            <w:r>
              <w:t>Clean bottles, cans, paper, or cardboard</w:t>
            </w:r>
          </w:p>
          <w:p w14:paraId="791313A0" w14:textId="77777777" w:rsidR="008643C2" w:rsidRDefault="00000000">
            <w:pPr>
              <w:pStyle w:val="ListBullet"/>
              <w:spacing w:after="40"/>
            </w:pPr>
            <w:r>
              <w:t>Food scraps or liquids</w:t>
            </w:r>
          </w:p>
          <w:p w14:paraId="6BE4D530" w14:textId="77777777" w:rsidR="008643C2" w:rsidRDefault="00000000">
            <w:pPr>
              <w:pStyle w:val="ListBullet"/>
              <w:spacing w:after="40"/>
            </w:pPr>
            <w:r>
              <w:t>Batteries or electronics</w:t>
            </w:r>
          </w:p>
          <w:p w14:paraId="44D37A37" w14:textId="77777777" w:rsidR="008643C2" w:rsidRDefault="00000000">
            <w:pPr>
              <w:pStyle w:val="ListBullet"/>
              <w:spacing w:after="40"/>
            </w:pPr>
            <w:r>
              <w:t>Anything with a recycling or organics symbol</w:t>
            </w:r>
          </w:p>
        </w:tc>
      </w:tr>
    </w:tbl>
    <w:p w14:paraId="41E9CB27" w14:textId="77777777" w:rsidR="008643C2" w:rsidRDefault="008643C2"/>
    <w:p w14:paraId="41238098" w14:textId="77777777" w:rsidR="008643C2" w:rsidRDefault="00000000">
      <w:r>
        <w:rPr>
          <w:b/>
          <w:color w:val="8A6D1F"/>
          <w:sz w:val="18"/>
        </w:rPr>
        <w:t xml:space="preserve">TIP  </w:t>
      </w:r>
      <w:r>
        <w:rPr>
          <w:i/>
        </w:rPr>
        <w:t>General Waste is the most expensive stream to send to landfill. If a desk bin is filling up fast with General Waste, it's usually a sign recyclables are ending up in the wrong place.</w:t>
      </w:r>
    </w:p>
    <w:p w14:paraId="0A091E5D" w14:textId="77777777" w:rsidR="008643C2" w:rsidRDefault="00000000">
      <w:r>
        <w:br w:type="page"/>
      </w:r>
    </w:p>
    <w:p w14:paraId="1ADE92C8" w14:textId="77777777" w:rsidR="008643C2" w:rsidRDefault="00000000">
      <w:pPr>
        <w:pStyle w:val="Heading2"/>
      </w:pPr>
      <w:r>
        <w:rPr>
          <w:color w:val="4A5850"/>
          <w:sz w:val="22"/>
        </w:rPr>
        <w:lastRenderedPageBreak/>
        <w:t>Stream 02 — Commingled</w:t>
      </w:r>
    </w:p>
    <w:p w14:paraId="67B1B096" w14:textId="77777777" w:rsidR="008643C2" w:rsidRDefault="00000000">
      <w:pPr>
        <w:pStyle w:val="Heading1"/>
      </w:pPr>
      <w:r>
        <w:t>Mixed Recycling</w:t>
      </w:r>
    </w:p>
    <w:p w14:paraId="26D05198" w14:textId="77777777" w:rsidR="008643C2" w:rsidRDefault="00000000">
      <w:pPr>
        <w:spacing w:after="240"/>
      </w:pPr>
      <w:r>
        <w:t>Rigid containers only — bottles, cans, and jars. The single rule that matters most here: clean and dry. Food residue is the #1 reason a whole bin of recycling gets rejected and sent to landfill instead.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643C2" w14:paraId="63736D26" w14:textId="77777777">
        <w:trPr>
          <w:jc w:val="center"/>
        </w:trPr>
        <w:tc>
          <w:tcPr>
            <w:tcW w:w="4320" w:type="dxa"/>
          </w:tcPr>
          <w:p w14:paraId="20D70BAA" w14:textId="77777777" w:rsidR="008643C2" w:rsidRDefault="00000000">
            <w:r>
              <w:rPr>
                <w:b/>
                <w:color w:val="1F4A34"/>
                <w:sz w:val="20"/>
              </w:rPr>
              <w:t>✓ GOES IN</w:t>
            </w:r>
          </w:p>
        </w:tc>
        <w:tc>
          <w:tcPr>
            <w:tcW w:w="4320" w:type="dxa"/>
          </w:tcPr>
          <w:p w14:paraId="74E72B42" w14:textId="77777777" w:rsidR="008643C2" w:rsidRDefault="00000000">
            <w:r>
              <w:rPr>
                <w:b/>
                <w:color w:val="8C2F39"/>
                <w:sz w:val="20"/>
              </w:rPr>
              <w:t>✕ NEVER GOES IN</w:t>
            </w:r>
          </w:p>
        </w:tc>
      </w:tr>
      <w:tr w:rsidR="008643C2" w14:paraId="16C43349" w14:textId="77777777">
        <w:trPr>
          <w:jc w:val="center"/>
        </w:trPr>
        <w:tc>
          <w:tcPr>
            <w:tcW w:w="4320" w:type="dxa"/>
          </w:tcPr>
          <w:p w14:paraId="5E2F337A" w14:textId="77777777" w:rsidR="008643C2" w:rsidRDefault="008643C2"/>
          <w:p w14:paraId="53D6C601" w14:textId="77777777" w:rsidR="008643C2" w:rsidRDefault="00000000">
            <w:pPr>
              <w:pStyle w:val="ListBullet"/>
              <w:spacing w:after="40"/>
            </w:pPr>
            <w:r>
              <w:t>Empty plastic bottles and containers</w:t>
            </w:r>
          </w:p>
          <w:p w14:paraId="717709C6" w14:textId="77777777" w:rsidR="008643C2" w:rsidRDefault="00000000">
            <w:pPr>
              <w:pStyle w:val="ListBullet"/>
              <w:spacing w:after="40"/>
            </w:pPr>
            <w:r>
              <w:t>Aluminium and steel cans</w:t>
            </w:r>
          </w:p>
          <w:p w14:paraId="7EBEE2F8" w14:textId="77777777" w:rsidR="008643C2" w:rsidRDefault="00000000">
            <w:pPr>
              <w:pStyle w:val="ListBullet"/>
              <w:spacing w:after="40"/>
            </w:pPr>
            <w:r>
              <w:t>Glass bottles and jars</w:t>
            </w:r>
          </w:p>
          <w:p w14:paraId="7C162F76" w14:textId="77777777" w:rsidR="008643C2" w:rsidRDefault="00000000">
            <w:pPr>
              <w:pStyle w:val="ListBullet"/>
              <w:spacing w:after="40"/>
            </w:pPr>
            <w:r>
              <w:t>Rinsed takeaway containers</w:t>
            </w:r>
          </w:p>
        </w:tc>
        <w:tc>
          <w:tcPr>
            <w:tcW w:w="4320" w:type="dxa"/>
          </w:tcPr>
          <w:p w14:paraId="7A27CD4E" w14:textId="77777777" w:rsidR="008643C2" w:rsidRDefault="008643C2"/>
          <w:p w14:paraId="63FC2AE3" w14:textId="77777777" w:rsidR="008643C2" w:rsidRDefault="00000000">
            <w:pPr>
              <w:pStyle w:val="ListBullet"/>
              <w:spacing w:after="40"/>
            </w:pPr>
            <w:r>
              <w:t>Soft plastics — bags, cling wrap, bubble wrap</w:t>
            </w:r>
          </w:p>
          <w:p w14:paraId="5C06228D" w14:textId="77777777" w:rsidR="008643C2" w:rsidRDefault="00000000">
            <w:pPr>
              <w:pStyle w:val="ListBullet"/>
              <w:spacing w:after="40"/>
            </w:pPr>
            <w:r>
              <w:t>Paper or cardboard (own stream)</w:t>
            </w:r>
          </w:p>
          <w:p w14:paraId="72685E20" w14:textId="77777777" w:rsidR="008643C2" w:rsidRDefault="00000000">
            <w:pPr>
              <w:pStyle w:val="ListBullet"/>
              <w:spacing w:after="40"/>
            </w:pPr>
            <w:r>
              <w:t>Coffee cups (plastic-lined, not recyclable here)</w:t>
            </w:r>
          </w:p>
          <w:p w14:paraId="28EFE8D6" w14:textId="77777777" w:rsidR="008643C2" w:rsidRDefault="00000000">
            <w:pPr>
              <w:pStyle w:val="ListBullet"/>
              <w:spacing w:after="40"/>
            </w:pPr>
            <w:r>
              <w:t>Anything still holding food or liquid</w:t>
            </w:r>
          </w:p>
        </w:tc>
      </w:tr>
    </w:tbl>
    <w:p w14:paraId="7FF02D51" w14:textId="77777777" w:rsidR="008643C2" w:rsidRDefault="008643C2"/>
    <w:p w14:paraId="3C07664D" w14:textId="77777777" w:rsidR="008643C2" w:rsidRDefault="00000000">
      <w:r>
        <w:rPr>
          <w:b/>
          <w:color w:val="8A6D1F"/>
          <w:sz w:val="18"/>
        </w:rPr>
        <w:t xml:space="preserve">TIP  </w:t>
      </w:r>
      <w:r>
        <w:rPr>
          <w:i/>
        </w:rPr>
        <w:t>A single unrinsed container can contaminate the containers around it. "Empty and dry" beats "spotless" — a quick shake-out is enough.</w:t>
      </w:r>
    </w:p>
    <w:p w14:paraId="02EC64C7" w14:textId="77777777" w:rsidR="008643C2" w:rsidRDefault="00000000">
      <w:r>
        <w:br w:type="page"/>
      </w:r>
    </w:p>
    <w:p w14:paraId="41E2E0BD" w14:textId="77777777" w:rsidR="008643C2" w:rsidRDefault="00000000">
      <w:pPr>
        <w:pStyle w:val="Heading2"/>
      </w:pPr>
      <w:r>
        <w:rPr>
          <w:color w:val="4A5850"/>
          <w:sz w:val="22"/>
        </w:rPr>
        <w:lastRenderedPageBreak/>
        <w:t>Stream 03 — Fibre</w:t>
      </w:r>
    </w:p>
    <w:p w14:paraId="37D48037" w14:textId="77777777" w:rsidR="008643C2" w:rsidRDefault="00000000">
      <w:pPr>
        <w:pStyle w:val="Heading1"/>
      </w:pPr>
      <w:r>
        <w:t>Paper &amp; Cardboard</w:t>
      </w:r>
    </w:p>
    <w:p w14:paraId="6E478862" w14:textId="77777777" w:rsidR="008643C2" w:rsidRDefault="00000000">
      <w:pPr>
        <w:spacing w:after="240"/>
      </w:pPr>
      <w:r>
        <w:t>Dry, clean paper fibre — office paper, envelopes, and flattened boxes. Grease and food contact are the two things that disqualify a piece of paper or cardboard from this stream.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643C2" w14:paraId="3EDCB8EF" w14:textId="77777777">
        <w:trPr>
          <w:jc w:val="center"/>
        </w:trPr>
        <w:tc>
          <w:tcPr>
            <w:tcW w:w="4320" w:type="dxa"/>
          </w:tcPr>
          <w:p w14:paraId="4947FF9A" w14:textId="77777777" w:rsidR="008643C2" w:rsidRDefault="00000000">
            <w:r>
              <w:rPr>
                <w:b/>
                <w:color w:val="1F4A34"/>
                <w:sz w:val="20"/>
              </w:rPr>
              <w:t>✓ GOES IN</w:t>
            </w:r>
          </w:p>
        </w:tc>
        <w:tc>
          <w:tcPr>
            <w:tcW w:w="4320" w:type="dxa"/>
          </w:tcPr>
          <w:p w14:paraId="6A259547" w14:textId="77777777" w:rsidR="008643C2" w:rsidRDefault="00000000">
            <w:r>
              <w:rPr>
                <w:b/>
                <w:color w:val="8C2F39"/>
                <w:sz w:val="20"/>
              </w:rPr>
              <w:t>✕ NEVER GOES IN</w:t>
            </w:r>
          </w:p>
        </w:tc>
      </w:tr>
      <w:tr w:rsidR="008643C2" w14:paraId="57A7E520" w14:textId="77777777">
        <w:trPr>
          <w:jc w:val="center"/>
        </w:trPr>
        <w:tc>
          <w:tcPr>
            <w:tcW w:w="4320" w:type="dxa"/>
          </w:tcPr>
          <w:p w14:paraId="34AF7122" w14:textId="77777777" w:rsidR="008643C2" w:rsidRDefault="008643C2"/>
          <w:p w14:paraId="4993E3B1" w14:textId="77777777" w:rsidR="008643C2" w:rsidRDefault="00000000">
            <w:pPr>
              <w:pStyle w:val="ListBullet"/>
              <w:spacing w:after="40"/>
            </w:pPr>
            <w:r>
              <w:t>Office paper, envelopes, printouts</w:t>
            </w:r>
          </w:p>
          <w:p w14:paraId="4992DBEF" w14:textId="77777777" w:rsidR="008643C2" w:rsidRDefault="00000000">
            <w:pPr>
              <w:pStyle w:val="ListBullet"/>
              <w:spacing w:after="40"/>
            </w:pPr>
            <w:r>
              <w:t>Newspapers and magazines</w:t>
            </w:r>
          </w:p>
          <w:p w14:paraId="220C497A" w14:textId="77777777" w:rsidR="008643C2" w:rsidRDefault="00000000">
            <w:pPr>
              <w:pStyle w:val="ListBullet"/>
              <w:spacing w:after="40"/>
            </w:pPr>
            <w:r>
              <w:t>Cardboard boxes — flattened</w:t>
            </w:r>
          </w:p>
          <w:p w14:paraId="4C6B8524" w14:textId="77777777" w:rsidR="008643C2" w:rsidRDefault="00000000">
            <w:pPr>
              <w:pStyle w:val="ListBullet"/>
              <w:spacing w:after="40"/>
            </w:pPr>
            <w:r>
              <w:t>Cardboard sleeves and folders</w:t>
            </w:r>
          </w:p>
        </w:tc>
        <w:tc>
          <w:tcPr>
            <w:tcW w:w="4320" w:type="dxa"/>
          </w:tcPr>
          <w:p w14:paraId="53DF9C48" w14:textId="77777777" w:rsidR="008643C2" w:rsidRDefault="008643C2"/>
          <w:p w14:paraId="447B46B4" w14:textId="77777777" w:rsidR="008643C2" w:rsidRDefault="00000000">
            <w:pPr>
              <w:pStyle w:val="ListBullet"/>
              <w:spacing w:after="40"/>
            </w:pPr>
            <w:r>
              <w:t>Greasy or food-stained cardboard (e.g. pizza box → General Waste)</w:t>
            </w:r>
          </w:p>
          <w:p w14:paraId="48544B58" w14:textId="77777777" w:rsidR="008643C2" w:rsidRDefault="00000000">
            <w:pPr>
              <w:pStyle w:val="ListBullet"/>
              <w:spacing w:after="40"/>
            </w:pPr>
            <w:r>
              <w:t>Used tissues or paper towel</w:t>
            </w:r>
          </w:p>
          <w:p w14:paraId="64DB54A5" w14:textId="77777777" w:rsidR="008643C2" w:rsidRDefault="00000000">
            <w:pPr>
              <w:pStyle w:val="ListBullet"/>
              <w:spacing w:after="40"/>
            </w:pPr>
            <w:r>
              <w:t>Glossy, laminated, or plastic-coated paper</w:t>
            </w:r>
          </w:p>
          <w:p w14:paraId="4D4B2A70" w14:textId="77777777" w:rsidR="008643C2" w:rsidRDefault="00000000">
            <w:pPr>
              <w:pStyle w:val="ListBullet"/>
              <w:spacing w:after="40"/>
            </w:pPr>
            <w:r>
              <w:t>Paper cups</w:t>
            </w:r>
          </w:p>
        </w:tc>
      </w:tr>
    </w:tbl>
    <w:p w14:paraId="5F0DDFAE" w14:textId="77777777" w:rsidR="008643C2" w:rsidRDefault="008643C2"/>
    <w:p w14:paraId="324AF4FF" w14:textId="77777777" w:rsidR="008643C2" w:rsidRDefault="00000000">
      <w:r>
        <w:rPr>
          <w:b/>
          <w:color w:val="8A6D1F"/>
          <w:sz w:val="18"/>
        </w:rPr>
        <w:t xml:space="preserve">TIP  </w:t>
      </w:r>
      <w:r>
        <w:rPr>
          <w:i/>
        </w:rPr>
        <w:t>Flatten boxes before binning them. A folded box takes a fraction of the space and means the bin gets collected less often.</w:t>
      </w:r>
    </w:p>
    <w:p w14:paraId="00A5ABDD" w14:textId="77777777" w:rsidR="008643C2" w:rsidRDefault="00000000">
      <w:r>
        <w:br w:type="page"/>
      </w:r>
    </w:p>
    <w:p w14:paraId="6EBEECDD" w14:textId="77777777" w:rsidR="008643C2" w:rsidRDefault="00000000">
      <w:pPr>
        <w:pStyle w:val="Heading2"/>
      </w:pPr>
      <w:r>
        <w:rPr>
          <w:color w:val="4A5850"/>
          <w:sz w:val="22"/>
        </w:rPr>
        <w:lastRenderedPageBreak/>
        <w:t>Stream 04 — Compost</w:t>
      </w:r>
    </w:p>
    <w:p w14:paraId="2D91C13D" w14:textId="77777777" w:rsidR="008643C2" w:rsidRDefault="00000000">
      <w:pPr>
        <w:pStyle w:val="Heading1"/>
      </w:pPr>
      <w:r>
        <w:t>Organics</w:t>
      </w:r>
    </w:p>
    <w:p w14:paraId="4BAF1634" w14:textId="77777777" w:rsidR="008643C2" w:rsidRDefault="00000000">
      <w:pPr>
        <w:spacing w:after="240"/>
      </w:pPr>
      <w:r>
        <w:t>Food scraps and certified compostable packaging, kept separate so they can actually break down instead of sitting sealed in landfill.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643C2" w14:paraId="0B9CB5A0" w14:textId="77777777">
        <w:trPr>
          <w:jc w:val="center"/>
        </w:trPr>
        <w:tc>
          <w:tcPr>
            <w:tcW w:w="4320" w:type="dxa"/>
          </w:tcPr>
          <w:p w14:paraId="16F3A8F4" w14:textId="77777777" w:rsidR="008643C2" w:rsidRDefault="00000000">
            <w:r>
              <w:rPr>
                <w:b/>
                <w:color w:val="1F4A34"/>
                <w:sz w:val="20"/>
              </w:rPr>
              <w:t>✓ GOES IN</w:t>
            </w:r>
          </w:p>
        </w:tc>
        <w:tc>
          <w:tcPr>
            <w:tcW w:w="4320" w:type="dxa"/>
          </w:tcPr>
          <w:p w14:paraId="1CA546E0" w14:textId="77777777" w:rsidR="008643C2" w:rsidRDefault="00000000">
            <w:r>
              <w:rPr>
                <w:b/>
                <w:color w:val="8C2F39"/>
                <w:sz w:val="20"/>
              </w:rPr>
              <w:t>✕ NEVER GOES IN</w:t>
            </w:r>
          </w:p>
        </w:tc>
      </w:tr>
      <w:tr w:rsidR="008643C2" w14:paraId="26D33B99" w14:textId="77777777">
        <w:trPr>
          <w:jc w:val="center"/>
        </w:trPr>
        <w:tc>
          <w:tcPr>
            <w:tcW w:w="4320" w:type="dxa"/>
          </w:tcPr>
          <w:p w14:paraId="15F08216" w14:textId="77777777" w:rsidR="008643C2" w:rsidRDefault="008643C2"/>
          <w:p w14:paraId="46BB39FE" w14:textId="77777777" w:rsidR="008643C2" w:rsidRDefault="00000000">
            <w:pPr>
              <w:pStyle w:val="ListBullet"/>
              <w:spacing w:after="40"/>
            </w:pPr>
            <w:r>
              <w:t>Fruit and vegetable scraps</w:t>
            </w:r>
          </w:p>
          <w:p w14:paraId="17ACA15D" w14:textId="77777777" w:rsidR="008643C2" w:rsidRDefault="00000000">
            <w:pPr>
              <w:pStyle w:val="ListBullet"/>
              <w:spacing w:after="40"/>
            </w:pPr>
            <w:r>
              <w:t>Coffee grounds and tea bags</w:t>
            </w:r>
          </w:p>
          <w:p w14:paraId="54B72954" w14:textId="77777777" w:rsidR="008643C2" w:rsidRDefault="00000000">
            <w:pPr>
              <w:pStyle w:val="ListBullet"/>
              <w:spacing w:after="40"/>
            </w:pPr>
            <w:r>
              <w:t>Leftover food (no liquids)</w:t>
            </w:r>
          </w:p>
          <w:p w14:paraId="11B94C5E" w14:textId="77777777" w:rsidR="008643C2" w:rsidRDefault="00000000">
            <w:pPr>
              <w:pStyle w:val="ListBullet"/>
              <w:spacing w:after="40"/>
            </w:pPr>
            <w:r>
              <w:t>Certified compostable packaging only</w:t>
            </w:r>
          </w:p>
        </w:tc>
        <w:tc>
          <w:tcPr>
            <w:tcW w:w="4320" w:type="dxa"/>
          </w:tcPr>
          <w:p w14:paraId="0CB36541" w14:textId="77777777" w:rsidR="008643C2" w:rsidRDefault="008643C2"/>
          <w:p w14:paraId="59401D71" w14:textId="77777777" w:rsidR="008643C2" w:rsidRDefault="00000000">
            <w:pPr>
              <w:pStyle w:val="ListBullet"/>
              <w:spacing w:after="40"/>
            </w:pPr>
            <w:r>
              <w:t>Liquids — tip these down a sink first</w:t>
            </w:r>
          </w:p>
          <w:p w14:paraId="0BB6660D" w14:textId="77777777" w:rsidR="008643C2" w:rsidRDefault="00000000">
            <w:pPr>
              <w:pStyle w:val="ListBullet"/>
              <w:spacing w:after="40"/>
            </w:pPr>
            <w:r>
              <w:t>Standard plastic packaging</w:t>
            </w:r>
          </w:p>
          <w:p w14:paraId="6F75A6B5" w14:textId="77777777" w:rsidR="008643C2" w:rsidRDefault="00000000">
            <w:pPr>
              <w:pStyle w:val="ListBullet"/>
              <w:spacing w:after="40"/>
            </w:pPr>
            <w:r>
              <w:t>Plastic labelled "biodegradable" but not certified compostable</w:t>
            </w:r>
          </w:p>
          <w:p w14:paraId="0F89717B" w14:textId="77777777" w:rsidR="008643C2" w:rsidRDefault="00000000">
            <w:pPr>
              <w:pStyle w:val="ListBullet"/>
              <w:spacing w:after="40"/>
            </w:pPr>
            <w:r>
              <w:t>Cutlery, straws, or plastic-lined cups</w:t>
            </w:r>
          </w:p>
        </w:tc>
      </w:tr>
    </w:tbl>
    <w:p w14:paraId="10A2341A" w14:textId="77777777" w:rsidR="008643C2" w:rsidRDefault="008643C2"/>
    <w:p w14:paraId="39B582EB" w14:textId="77777777" w:rsidR="008643C2" w:rsidRDefault="00000000">
      <w:r>
        <w:rPr>
          <w:b/>
          <w:color w:val="8A6D1F"/>
          <w:sz w:val="18"/>
        </w:rPr>
        <w:t xml:space="preserve">TIP  </w:t>
      </w:r>
      <w:r>
        <w:rPr>
          <w:i/>
        </w:rPr>
        <w:t>"Biodegradable" and "compostable" are not the same claim — only packaging with a certified compostable logo belongs in this stream.</w:t>
      </w:r>
    </w:p>
    <w:p w14:paraId="036C3110" w14:textId="77777777" w:rsidR="008643C2" w:rsidRDefault="00000000">
      <w:r>
        <w:br w:type="page"/>
      </w:r>
    </w:p>
    <w:p w14:paraId="68A2F56C" w14:textId="77777777" w:rsidR="008643C2" w:rsidRDefault="00000000">
      <w:pPr>
        <w:pStyle w:val="Heading2"/>
      </w:pPr>
      <w:r>
        <w:rPr>
          <w:color w:val="4A5850"/>
          <w:sz w:val="22"/>
        </w:rPr>
        <w:lastRenderedPageBreak/>
        <w:t>Stream 05 — Hazardous / Electronic</w:t>
      </w:r>
    </w:p>
    <w:p w14:paraId="4EAE1C6E" w14:textId="77777777" w:rsidR="008643C2" w:rsidRDefault="00000000">
      <w:pPr>
        <w:pStyle w:val="Heading1"/>
      </w:pPr>
      <w:r>
        <w:t>E-Waste</w:t>
      </w:r>
    </w:p>
    <w:p w14:paraId="08858CE5" w14:textId="77777777" w:rsidR="008643C2" w:rsidRDefault="00000000">
      <w:pPr>
        <w:spacing w:after="240"/>
      </w:pPr>
      <w:r>
        <w:t>Batteries and electronics contain materials that are dangerous in landfill and valuable when recovered properly. These never go in a general bin — they go to a dedicated collection point.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643C2" w14:paraId="4E464A9D" w14:textId="77777777">
        <w:trPr>
          <w:jc w:val="center"/>
        </w:trPr>
        <w:tc>
          <w:tcPr>
            <w:tcW w:w="4320" w:type="dxa"/>
          </w:tcPr>
          <w:p w14:paraId="067AD402" w14:textId="77777777" w:rsidR="008643C2" w:rsidRDefault="00000000">
            <w:r>
              <w:rPr>
                <w:b/>
                <w:color w:val="1F4A34"/>
                <w:sz w:val="20"/>
              </w:rPr>
              <w:t>✓ GOES IN</w:t>
            </w:r>
          </w:p>
        </w:tc>
        <w:tc>
          <w:tcPr>
            <w:tcW w:w="4320" w:type="dxa"/>
          </w:tcPr>
          <w:p w14:paraId="312407A6" w14:textId="77777777" w:rsidR="008643C2" w:rsidRDefault="00000000">
            <w:r>
              <w:rPr>
                <w:b/>
                <w:color w:val="8C2F39"/>
                <w:sz w:val="20"/>
              </w:rPr>
              <w:t>✕ NEVER GOES IN</w:t>
            </w:r>
          </w:p>
        </w:tc>
      </w:tr>
      <w:tr w:rsidR="008643C2" w14:paraId="398778B9" w14:textId="77777777">
        <w:trPr>
          <w:jc w:val="center"/>
        </w:trPr>
        <w:tc>
          <w:tcPr>
            <w:tcW w:w="4320" w:type="dxa"/>
          </w:tcPr>
          <w:p w14:paraId="79A944AB" w14:textId="77777777" w:rsidR="008643C2" w:rsidRDefault="008643C2"/>
          <w:p w14:paraId="6DBC59F1" w14:textId="77777777" w:rsidR="008643C2" w:rsidRDefault="00000000">
            <w:pPr>
              <w:pStyle w:val="ListBullet"/>
              <w:spacing w:after="40"/>
            </w:pPr>
            <w:r>
              <w:t>Batteries — all types</w:t>
            </w:r>
          </w:p>
          <w:p w14:paraId="6DD35C1F" w14:textId="77777777" w:rsidR="008643C2" w:rsidRDefault="00000000">
            <w:pPr>
              <w:pStyle w:val="ListBullet"/>
              <w:spacing w:after="40"/>
            </w:pPr>
            <w:r>
              <w:t>Cables, chargers, adaptors</w:t>
            </w:r>
          </w:p>
          <w:p w14:paraId="60820EEA" w14:textId="77777777" w:rsidR="008643C2" w:rsidRDefault="00000000">
            <w:pPr>
              <w:pStyle w:val="ListBullet"/>
              <w:spacing w:after="40"/>
            </w:pPr>
            <w:r>
              <w:t>Phones, laptops, small electronics</w:t>
            </w:r>
          </w:p>
          <w:p w14:paraId="7883185F" w14:textId="77777777" w:rsidR="008643C2" w:rsidRDefault="00000000">
            <w:pPr>
              <w:pStyle w:val="ListBullet"/>
              <w:spacing w:after="40"/>
            </w:pPr>
            <w:r>
              <w:t>Printer and toner cartridges</w:t>
            </w:r>
          </w:p>
        </w:tc>
        <w:tc>
          <w:tcPr>
            <w:tcW w:w="4320" w:type="dxa"/>
          </w:tcPr>
          <w:p w14:paraId="584AEDE5" w14:textId="77777777" w:rsidR="008643C2" w:rsidRDefault="008643C2"/>
          <w:p w14:paraId="4D954DEC" w14:textId="77777777" w:rsidR="008643C2" w:rsidRDefault="00000000">
            <w:pPr>
              <w:pStyle w:val="ListBullet"/>
              <w:spacing w:after="40"/>
            </w:pPr>
            <w:r>
              <w:t>Any general waste or recycling bin</w:t>
            </w:r>
          </w:p>
          <w:p w14:paraId="73DB2781" w14:textId="77777777" w:rsidR="008643C2" w:rsidRDefault="00000000">
            <w:pPr>
              <w:pStyle w:val="ListBullet"/>
              <w:spacing w:after="40"/>
            </w:pPr>
            <w:r>
              <w:t>Bulk furniture or large appliances (arrange separate pickup)</w:t>
            </w:r>
          </w:p>
        </w:tc>
      </w:tr>
    </w:tbl>
    <w:p w14:paraId="1D2F2A99" w14:textId="77777777" w:rsidR="008643C2" w:rsidRDefault="008643C2"/>
    <w:p w14:paraId="3581FDCF" w14:textId="77777777" w:rsidR="008643C2" w:rsidRDefault="00000000">
      <w:r>
        <w:rPr>
          <w:b/>
          <w:color w:val="8A6D1F"/>
          <w:sz w:val="18"/>
        </w:rPr>
        <w:t xml:space="preserve">TIP  </w:t>
      </w:r>
      <w:r>
        <w:rPr>
          <w:i/>
        </w:rPr>
        <w:t>A single battery in the wrong bin can start a fire in a waste truck. If you're not sure where the e-waste point is on your floor, ask your Waste Champion.</w:t>
      </w:r>
    </w:p>
    <w:p w14:paraId="38D4919E" w14:textId="7C36295E" w:rsidR="008643C2" w:rsidRDefault="008643C2"/>
    <w:sectPr w:rsidR="008643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278566">
    <w:abstractNumId w:val="8"/>
  </w:num>
  <w:num w:numId="2" w16cid:durableId="1865049504">
    <w:abstractNumId w:val="6"/>
  </w:num>
  <w:num w:numId="3" w16cid:durableId="1540437195">
    <w:abstractNumId w:val="5"/>
  </w:num>
  <w:num w:numId="4" w16cid:durableId="1239243238">
    <w:abstractNumId w:val="4"/>
  </w:num>
  <w:num w:numId="5" w16cid:durableId="2090345785">
    <w:abstractNumId w:val="7"/>
  </w:num>
  <w:num w:numId="6" w16cid:durableId="2045666965">
    <w:abstractNumId w:val="3"/>
  </w:num>
  <w:num w:numId="7" w16cid:durableId="619923359">
    <w:abstractNumId w:val="2"/>
  </w:num>
  <w:num w:numId="8" w16cid:durableId="697007295">
    <w:abstractNumId w:val="1"/>
  </w:num>
  <w:num w:numId="9" w16cid:durableId="10192413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95E"/>
    <w:rsid w:val="0029639D"/>
    <w:rsid w:val="00326F90"/>
    <w:rsid w:val="008643C2"/>
    <w:rsid w:val="00AA1D8D"/>
    <w:rsid w:val="00B04F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12AEC1"/>
  <w14:defaultImageDpi w14:val="300"/>
  <w15:docId w15:val="{6F1DD8FE-8461-9B42-8905-212FE0100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Molina</cp:lastModifiedBy>
  <cp:revision>2</cp:revision>
  <dcterms:created xsi:type="dcterms:W3CDTF">2013-12-23T23:15:00Z</dcterms:created>
  <dcterms:modified xsi:type="dcterms:W3CDTF">2026-08-24T06:20:00Z</dcterms:modified>
  <cp:category/>
</cp:coreProperties>
</file>