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nobrckc95xi" w:id="0"/>
      <w:bookmarkEnd w:id="0"/>
      <w:r w:rsidDel="00000000" w:rsidR="00000000" w:rsidRPr="00000000">
        <w:rPr>
          <w:rtl w:val="0"/>
        </w:rPr>
        <w:t xml:space="preserve">DOCUMENTO EXPLICATIVO DEL SEO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-Agregue Keywords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Hilera, Indumentaria, Ropa, Calzado, Remeras, Pantalones, Buzos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-Agregue Descripción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Hilera Indumentaria es una tienda online dedicada a venta de vestimenta hecha a mano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-Modifique el título de cada sección de la Web según el contenido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Productos - Contacto - Como Comprar - Talles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