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563EB"/>
          <w:sz w:val="20"/>
        </w:rPr>
        <w:t>CS3001 OPERATING SYSTEMS — MODULE 1 PROJECT</w:t>
      </w:r>
    </w:p>
    <w:p>
      <w:pPr>
        <w:spacing w:before="120" w:after="80"/>
        <w:jc w:val="center"/>
      </w:pPr>
      <w:r>
        <w:rPr>
          <w:rFonts w:ascii="Calibri" w:hAnsi="Calibri"/>
          <w:b/>
          <w:color w:val="0F172A"/>
          <w:sz w:val="44"/>
        </w:rPr>
        <w:t>THE GRAND CYBER-KITCHEN</w:t>
      </w:r>
    </w:p>
    <w:p>
      <w:pPr>
        <w:spacing w:after="280"/>
        <w:jc w:val="center"/>
      </w:pPr>
      <w:r>
        <w:rPr>
          <w:rFonts w:ascii="Calibri" w:hAnsi="Calibri"/>
          <w:color w:val="64748B"/>
          <w:sz w:val="22"/>
        </w:rPr>
        <w:t>An Intuitive Story-Driven User Guide &amp; Step-by-Step Demonstration Manual</w:t>
        <w:br/>
        <w:t>for Direct Memory Access (DMA) &amp; Multicore vs. Multiprocessor Architectures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968"/>
        <w:gridCol w:w="4968"/>
      </w:tblGrid>
      <w:tr>
        <w:tc>
          <w:tcPr>
            <w:tcW w:type="dxa" w:w="4896"/>
            <w:shd w:fill="F8FAFC"/>
            <w:tcMar>
              <w:top w:w="120" w:type="dxa"/>
              <w:bottom w:w="120" w:type="dxa"/>
              <w:left w:w="150" w:type="dxa"/>
              <w:right w:w="150" w:type="dxa"/>
            </w:tcMar>
          </w:tcPr>
          <w:p>
            <w:pPr>
              <w:spacing w:after="40"/>
            </w:pPr>
            <w:r>
              <w:rPr>
                <w:b/>
                <w:color w:val="0F172A"/>
              </w:rPr>
              <w:t xml:space="preserve">Course Title: </w:t>
            </w:r>
            <w:r>
              <w:t>Operating Systems (CS3001)</w:t>
              <w:br/>
            </w:r>
            <w:r>
              <w:rPr>
                <w:b/>
                <w:color w:val="0F172A"/>
              </w:rPr>
              <w:t xml:space="preserve">Module Scope: </w:t>
            </w:r>
            <w:r>
              <w:t>Module 1 (Topics 5 &amp; 6 + History)</w:t>
              <w:br/>
            </w:r>
            <w:r>
              <w:rPr>
                <w:b/>
                <w:color w:val="0F172A"/>
              </w:rPr>
              <w:t xml:space="preserve">Evaluation Target: </w:t>
            </w:r>
            <w:r>
              <w:t>Live Practical Demo &amp; Viva Defense</w:t>
            </w:r>
          </w:p>
        </w:tc>
        <w:tc>
          <w:tcPr>
            <w:tcW w:type="dxa" w:w="4896"/>
            <w:shd w:fill="F8FAFC"/>
            <w:tcMar>
              <w:top w:w="120" w:type="dxa"/>
              <w:bottom w:w="120" w:type="dxa"/>
              <w:left w:w="150" w:type="dxa"/>
              <w:right w:w="150" w:type="dxa"/>
            </w:tcMar>
          </w:tcPr>
          <w:p>
            <w:pPr>
              <w:spacing w:after="40"/>
            </w:pPr>
            <w:r>
              <w:rPr>
                <w:b/>
                <w:color w:val="2563EB"/>
              </w:rPr>
              <w:t>Faculty Evaluator:</w:t>
              <w:br/>
            </w:r>
            <w:r>
              <w:rPr>
                <w:b/>
                <w:color w:val="0F172A"/>
                <w:sz w:val="21"/>
              </w:rPr>
              <w:t>Prof. Shivashish Gour</w:t>
              <w:br/>
            </w:r>
            <w:r>
              <w:t>Dept. of Computer Science &amp; Engineering</w:t>
              <w:br/>
              <w:br/>
            </w:r>
            <w:r>
              <w:rPr>
                <w:b/>
                <w:color w:val="0F172A"/>
              </w:rPr>
              <w:t xml:space="preserve">Authors &amp; Demonstrators: </w:t>
            </w:r>
            <w:r>
              <w:t>Nikhil &amp; Sakshi</w:t>
            </w:r>
          </w:p>
        </w:tc>
      </w:tr>
    </w:tbl>
    <w:p>
      <w:pPr>
        <w:spacing w:after="160"/>
      </w:pPr>
    </w:p>
    <w:p>
      <w:pPr>
        <w:keepNext/>
        <w:spacing w:before="320" w:after="120"/>
      </w:pPr>
      <w:r>
        <w:rPr>
          <w:rFonts w:ascii="Calibri" w:hAnsi="Calibri"/>
          <w:b/>
          <w:color w:val="0F172A"/>
          <w:sz w:val="26"/>
        </w:rPr>
        <w:t>1. The Core Mental Model: Who is Who in Byte City?</w:t>
      </w:r>
    </w:p>
    <w:p>
      <w:pPr>
        <w:spacing w:after="100" w:line="276" w:lineRule="auto"/>
      </w:pPr>
      <w:r>
        <w:rPr>
          <w:rFonts w:ascii="Calibri" w:hAnsi="Calibri"/>
          <w:color w:val="1E293B"/>
          <w:sz w:val="19"/>
        </w:rPr>
        <w:t>Low-level operating system architecture can seem intimidating when thinking in nanoseconds, silicon bus traces, and register addresses. To make every concept immediately understandable, our entire simulation platform maps directly to an intuitive real-world analogy: The Grand Cyber-Kitchen.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E293B"/>
            <w:tcMar>
              <w:top w:w="80" w:type="dxa"/>
              <w:bottom w:w="80" w:type="dxa"/>
              <w:left w:w="100" w:type="dxa"/>
              <w:right w:w="100" w:type="dxa"/>
            </w:tcMar>
          </w:tcPr>
          <w:p>
            <w:pPr>
              <w:spacing w:after="0"/>
            </w:pPr>
            <w:r>
              <w:rPr>
                <w:rFonts w:ascii="Calibri" w:hAnsi="Calibri"/>
                <w:b/>
                <w:color w:val="FFFFFF"/>
                <w:sz w:val="18"/>
              </w:rPr>
              <w:t>Computer Hardware Component</w:t>
            </w:r>
          </w:p>
        </w:tc>
        <w:tc>
          <w:tcPr>
            <w:tcW w:type="dxa" w:w="2592"/>
            <w:shd w:fill="1E293B"/>
            <w:tcMar>
              <w:top w:w="80" w:type="dxa"/>
              <w:bottom w:w="80" w:type="dxa"/>
              <w:left w:w="100" w:type="dxa"/>
              <w:right w:w="100" w:type="dxa"/>
            </w:tcMar>
          </w:tcPr>
          <w:p>
            <w:pPr>
              <w:spacing w:after="0"/>
            </w:pPr>
            <w:r>
              <w:rPr>
                <w:rFonts w:ascii="Calibri" w:hAnsi="Calibri"/>
                <w:b/>
                <w:color w:val="FFFFFF"/>
                <w:sz w:val="18"/>
              </w:rPr>
              <w:t>Real-World Story Character</w:t>
            </w:r>
          </w:p>
        </w:tc>
        <w:tc>
          <w:tcPr>
            <w:tcW w:type="dxa" w:w="4608"/>
            <w:shd w:fill="1E293B"/>
            <w:tcMar>
              <w:top w:w="80" w:type="dxa"/>
              <w:bottom w:w="80" w:type="dxa"/>
              <w:left w:w="100" w:type="dxa"/>
              <w:right w:w="100" w:type="dxa"/>
            </w:tcMar>
          </w:tcPr>
          <w:p>
            <w:pPr>
              <w:spacing w:after="0"/>
            </w:pPr>
            <w:r>
              <w:rPr>
                <w:rFonts w:ascii="Calibri" w:hAnsi="Calibri"/>
                <w:b/>
                <w:color w:val="FFFFFF"/>
                <w:sz w:val="18"/>
              </w:rPr>
              <w:t>Real-World Physical Role</w:t>
            </w:r>
          </w:p>
        </w:tc>
      </w:tr>
      <w:tr>
        <w:tc>
          <w:tcPr>
            <w:tcW w:type="dxa" w:w="2592"/>
            <w:shd w:fill="F8FAFC"/>
            <w:tcMar>
              <w:top w:w="80" w:type="dxa"/>
              <w:bottom w:w="80" w:type="dxa"/>
              <w:left w:w="100" w:type="dxa"/>
              <w:right w:w="100" w:type="dxa"/>
            </w:tcMar>
          </w:tcPr>
          <w:p>
            <w:pPr>
              <w:spacing w:after="0"/>
            </w:pPr>
            <w:r>
              <w:rPr>
                <w:rFonts w:ascii="Calibri" w:hAnsi="Calibri"/>
                <w:b/>
                <w:color w:val="0F172A"/>
                <w:sz w:val="17"/>
              </w:rPr>
              <w:t>Central Processing Unit (CPU)</w:t>
            </w:r>
          </w:p>
        </w:tc>
        <w:tc>
          <w:tcPr>
            <w:tcW w:type="dxa" w:w="2592"/>
            <w:shd w:fill="F8FAFC"/>
            <w:tcMar>
              <w:top w:w="80" w:type="dxa"/>
              <w:bottom w:w="80" w:type="dxa"/>
              <w:left w:w="100" w:type="dxa"/>
              <w:right w:w="100" w:type="dxa"/>
            </w:tcMar>
          </w:tcPr>
          <w:p>
            <w:pPr>
              <w:spacing w:after="0"/>
            </w:pPr>
            <w:r>
              <w:rPr>
                <w:rFonts w:ascii="Calibri" w:hAnsi="Calibri"/>
                <w:b/>
                <w:color w:val="2563EB"/>
                <w:sz w:val="17"/>
              </w:rPr>
              <w:t>The Executive Head Chef</w:t>
            </w:r>
          </w:p>
        </w:tc>
        <w:tc>
          <w:tcPr>
            <w:tcW w:type="dxa" w:w="4608"/>
            <w:shd w:fill="F8FAFC"/>
            <w:tcMar>
              <w:top w:w="80" w:type="dxa"/>
              <w:bottom w:w="80" w:type="dxa"/>
              <w:left w:w="100" w:type="dxa"/>
              <w:right w:w="100" w:type="dxa"/>
            </w:tcMar>
          </w:tcPr>
          <w:p>
            <w:pPr>
              <w:spacing w:after="0"/>
            </w:pPr>
            <w:r>
              <w:rPr>
                <w:rFonts w:ascii="Calibri" w:hAnsi="Calibri"/>
                <w:sz w:val="17"/>
              </w:rPr>
              <w:t>A culinary genius executing recipes at lightning gigahertz speed. Has only two hands—if he unloads ingredients, cooking halts!</w:t>
            </w:r>
          </w:p>
        </w:tc>
      </w:tr>
      <w:tr>
        <w:tc>
          <w:tcPr>
            <w:tcW w:type="dxa" w:w="2592"/>
            <w:shd w:fill="FFFFFF"/>
            <w:tcMar>
              <w:top w:w="80" w:type="dxa"/>
              <w:bottom w:w="80" w:type="dxa"/>
              <w:left w:w="100" w:type="dxa"/>
              <w:right w:w="100" w:type="dxa"/>
            </w:tcMar>
          </w:tcPr>
          <w:p>
            <w:pPr>
              <w:spacing w:after="0"/>
            </w:pPr>
            <w:r>
              <w:rPr>
                <w:rFonts w:ascii="Calibri" w:hAnsi="Calibri"/>
                <w:b/>
                <w:color w:val="0F172A"/>
                <w:sz w:val="17"/>
              </w:rPr>
              <w:t>I/O Peripherals (NVMe SSD / Disk)</w:t>
            </w:r>
          </w:p>
        </w:tc>
        <w:tc>
          <w:tcPr>
            <w:tcW w:type="dxa" w:w="2592"/>
            <w:shd w:fill="FFFFFF"/>
            <w:tcMar>
              <w:top w:w="80" w:type="dxa"/>
              <w:bottom w:w="80" w:type="dxa"/>
              <w:left w:w="100" w:type="dxa"/>
              <w:right w:w="100" w:type="dxa"/>
            </w:tcMar>
          </w:tcPr>
          <w:p>
            <w:pPr>
              <w:spacing w:after="0"/>
            </w:pPr>
            <w:r>
              <w:rPr>
                <w:rFonts w:ascii="Calibri" w:hAnsi="Calibri"/>
                <w:b/>
                <w:color w:val="2563EB"/>
                <w:sz w:val="17"/>
              </w:rPr>
              <w:t>The Delivery Truck at the Dock</w:t>
            </w:r>
          </w:p>
        </w:tc>
        <w:tc>
          <w:tcPr>
            <w:tcW w:type="dxa" w:w="4608"/>
            <w:shd w:fill="FFFFFF"/>
            <w:tcMar>
              <w:top w:w="80" w:type="dxa"/>
              <w:bottom w:w="80" w:type="dxa"/>
              <w:left w:w="100" w:type="dxa"/>
              <w:right w:w="100" w:type="dxa"/>
            </w:tcMar>
          </w:tcPr>
          <w:p>
            <w:pPr>
              <w:spacing w:after="0"/>
            </w:pPr>
            <w:r>
              <w:rPr>
                <w:rFonts w:ascii="Calibri" w:hAnsi="Calibri"/>
                <w:sz w:val="17"/>
              </w:rPr>
              <w:t>Arrives loaded with massive crates of ingredients (bulk data bytes) that must reach the pantry.</w:t>
            </w:r>
          </w:p>
        </w:tc>
      </w:tr>
      <w:tr>
        <w:tc>
          <w:tcPr>
            <w:tcW w:type="dxa" w:w="2592"/>
            <w:shd w:fill="F8FAFC"/>
            <w:tcMar>
              <w:top w:w="80" w:type="dxa"/>
              <w:bottom w:w="80" w:type="dxa"/>
              <w:left w:w="100" w:type="dxa"/>
              <w:right w:w="100" w:type="dxa"/>
            </w:tcMar>
          </w:tcPr>
          <w:p>
            <w:pPr>
              <w:spacing w:after="0"/>
            </w:pPr>
            <w:r>
              <w:rPr>
                <w:rFonts w:ascii="Calibri" w:hAnsi="Calibri"/>
                <w:b/>
                <w:color w:val="0F172A"/>
                <w:sz w:val="17"/>
              </w:rPr>
              <w:t>Direct Memory Access (DMA)</w:t>
            </w:r>
          </w:p>
        </w:tc>
        <w:tc>
          <w:tcPr>
            <w:tcW w:type="dxa" w:w="2592"/>
            <w:shd w:fill="F8FAFC"/>
            <w:tcMar>
              <w:top w:w="80" w:type="dxa"/>
              <w:bottom w:w="80" w:type="dxa"/>
              <w:left w:w="100" w:type="dxa"/>
              <w:right w:w="100" w:type="dxa"/>
            </w:tcMar>
          </w:tcPr>
          <w:p>
            <w:pPr>
              <w:spacing w:after="0"/>
            </w:pPr>
            <w:r>
              <w:rPr>
                <w:rFonts w:ascii="Calibri" w:hAnsi="Calibri"/>
                <w:b/>
                <w:color w:val="2563EB"/>
                <w:sz w:val="17"/>
              </w:rPr>
              <w:t>The Specialized Logistics Assistant</w:t>
            </w:r>
          </w:p>
        </w:tc>
        <w:tc>
          <w:tcPr>
            <w:tcW w:type="dxa" w:w="4608"/>
            <w:shd w:fill="F8FAFC"/>
            <w:tcMar>
              <w:top w:w="80" w:type="dxa"/>
              <w:bottom w:w="80" w:type="dxa"/>
              <w:left w:w="100" w:type="dxa"/>
              <w:right w:w="100" w:type="dxa"/>
            </w:tcMar>
          </w:tcPr>
          <w:p>
            <w:pPr>
              <w:spacing w:after="0"/>
            </w:pPr>
            <w:r>
              <w:rPr>
                <w:rFonts w:ascii="Calibri" w:hAnsi="Calibri"/>
                <w:sz w:val="17"/>
              </w:rPr>
              <w:t>Hired specifically to unload cargo directly into the pantry so the Head Chef never has to lift a crate.</w:t>
            </w:r>
          </w:p>
        </w:tc>
      </w:tr>
      <w:tr>
        <w:tc>
          <w:tcPr>
            <w:tcW w:type="dxa" w:w="2592"/>
            <w:shd w:fill="FFFFFF"/>
            <w:tcMar>
              <w:top w:w="80" w:type="dxa"/>
              <w:bottom w:w="80" w:type="dxa"/>
              <w:left w:w="100" w:type="dxa"/>
              <w:right w:w="100" w:type="dxa"/>
            </w:tcMar>
          </w:tcPr>
          <w:p>
            <w:pPr>
              <w:spacing w:after="0"/>
            </w:pPr>
            <w:r>
              <w:rPr>
                <w:rFonts w:ascii="Calibri" w:hAnsi="Calibri"/>
                <w:b/>
                <w:color w:val="0F172A"/>
                <w:sz w:val="17"/>
              </w:rPr>
              <w:t>Main Memory (DRAM)</w:t>
            </w:r>
          </w:p>
        </w:tc>
        <w:tc>
          <w:tcPr>
            <w:tcW w:type="dxa" w:w="2592"/>
            <w:shd w:fill="FFFFFF"/>
            <w:tcMar>
              <w:top w:w="80" w:type="dxa"/>
              <w:bottom w:w="80" w:type="dxa"/>
              <w:left w:w="100" w:type="dxa"/>
              <w:right w:w="100" w:type="dxa"/>
            </w:tcMar>
          </w:tcPr>
          <w:p>
            <w:pPr>
              <w:spacing w:after="0"/>
            </w:pPr>
            <w:r>
              <w:rPr>
                <w:rFonts w:ascii="Calibri" w:hAnsi="Calibri"/>
                <w:b/>
                <w:color w:val="2563EB"/>
                <w:sz w:val="17"/>
              </w:rPr>
              <w:t>The Kitchen Pantry</w:t>
            </w:r>
          </w:p>
        </w:tc>
        <w:tc>
          <w:tcPr>
            <w:tcW w:type="dxa" w:w="4608"/>
            <w:shd w:fill="FFFFFF"/>
            <w:tcMar>
              <w:top w:w="80" w:type="dxa"/>
              <w:bottom w:w="80" w:type="dxa"/>
              <w:left w:w="100" w:type="dxa"/>
              <w:right w:w="100" w:type="dxa"/>
            </w:tcMar>
          </w:tcPr>
          <w:p>
            <w:pPr>
              <w:spacing w:after="0"/>
            </w:pPr>
            <w:r>
              <w:rPr>
                <w:rFonts w:ascii="Calibri" w:hAnsi="Calibri"/>
                <w:sz w:val="17"/>
              </w:rPr>
              <w:t>The storage room where ingredients and active recipes must reside before cooking begins.</w:t>
            </w:r>
          </w:p>
        </w:tc>
      </w:tr>
      <w:tr>
        <w:tc>
          <w:tcPr>
            <w:tcW w:type="dxa" w:w="2592"/>
            <w:shd w:fill="F8FAFC"/>
            <w:tcMar>
              <w:top w:w="80" w:type="dxa"/>
              <w:bottom w:w="80" w:type="dxa"/>
              <w:left w:w="100" w:type="dxa"/>
              <w:right w:w="100" w:type="dxa"/>
            </w:tcMar>
          </w:tcPr>
          <w:p>
            <w:pPr>
              <w:spacing w:after="0"/>
            </w:pPr>
            <w:r>
              <w:rPr>
                <w:rFonts w:ascii="Calibri" w:hAnsi="Calibri"/>
                <w:b/>
                <w:color w:val="0F172A"/>
                <w:sz w:val="17"/>
              </w:rPr>
              <w:t>System Bus (Address &amp; Data)</w:t>
            </w:r>
          </w:p>
        </w:tc>
        <w:tc>
          <w:tcPr>
            <w:tcW w:type="dxa" w:w="2592"/>
            <w:shd w:fill="F8FAFC"/>
            <w:tcMar>
              <w:top w:w="80" w:type="dxa"/>
              <w:bottom w:w="80" w:type="dxa"/>
              <w:left w:w="100" w:type="dxa"/>
              <w:right w:w="100" w:type="dxa"/>
            </w:tcMar>
          </w:tcPr>
          <w:p>
            <w:pPr>
              <w:spacing w:after="0"/>
            </w:pPr>
            <w:r>
              <w:rPr>
                <w:rFonts w:ascii="Calibri" w:hAnsi="Calibri"/>
                <w:b/>
                <w:color w:val="2563EB"/>
                <w:sz w:val="17"/>
              </w:rPr>
              <w:t>The Narrow Kitchen Hallway</w:t>
            </w:r>
          </w:p>
        </w:tc>
        <w:tc>
          <w:tcPr>
            <w:tcW w:type="dxa" w:w="4608"/>
            <w:shd w:fill="F8FAFC"/>
            <w:tcMar>
              <w:top w:w="80" w:type="dxa"/>
              <w:bottom w:w="80" w:type="dxa"/>
              <w:left w:w="100" w:type="dxa"/>
              <w:right w:w="100" w:type="dxa"/>
            </w:tcMar>
          </w:tcPr>
          <w:p>
            <w:pPr>
              <w:spacing w:after="0"/>
            </w:pPr>
            <w:r>
              <w:rPr>
                <w:rFonts w:ascii="Calibri" w:hAnsi="Calibri"/>
                <w:sz w:val="17"/>
              </w:rPr>
              <w:t>A single-lane hallway connecting the kitchen, dock, and pantry. Only ONE person or crate can move through at any moment!</w:t>
            </w:r>
          </w:p>
        </w:tc>
      </w:tr>
    </w:tbl>
    <w:p>
      <w:pPr>
        <w:spacing w:after="120"/>
      </w:pPr>
    </w:p>
    <w:p>
      <w:pPr>
        <w:keepNext/>
        <w:spacing w:before="320" w:after="120"/>
      </w:pPr>
      <w:r>
        <w:rPr>
          <w:rFonts w:ascii="Calibri" w:hAnsi="Calibri"/>
          <w:b/>
          <w:color w:val="0F172A"/>
          <w:sz w:val="26"/>
        </w:rPr>
        <w:t>2. Tab 1 Walkthrough: DMA Modes (The Hallway Dilemma)</w:t>
      </w:r>
    </w:p>
    <w:p>
      <w:pPr>
        <w:spacing w:after="100" w:line="276" w:lineRule="auto"/>
      </w:pPr>
      <w:r>
        <w:rPr>
          <w:rFonts w:ascii="Calibri" w:hAnsi="Calibri"/>
          <w:b/>
          <w:color w:val="0F172A"/>
          <w:sz w:val="19"/>
        </w:rPr>
        <w:t xml:space="preserve">Navigation: </w:t>
      </w:r>
      <w:r>
        <w:rPr>
          <w:rFonts w:ascii="Calibri" w:hAnsi="Calibri"/>
          <w:color w:val="1E293B"/>
          <w:sz w:val="19"/>
        </w:rPr>
        <w:t>How to Open: Click the 'DMA Modes' tab on the top navigation bar.</w:t>
      </w:r>
    </w:p>
    <w:p>
      <w:pPr>
        <w:spacing w:after="100" w:line="276" w:lineRule="auto"/>
      </w:pPr>
      <w:r>
        <w:rPr>
          <w:rFonts w:ascii="Calibri" w:hAnsi="Calibri"/>
          <w:color w:val="1E293B"/>
          <w:sz w:val="19"/>
        </w:rPr>
        <w:t>Screen Layout Overview: You will see the CPU (Head Chef) on the left, the DMA Controller (Logistics Manager) in the center, the NVMe Buffer (Delivery Truck) at the bottom, and the DRAM Grid (Pantry) on the right. Flowing laser conduit lines represent the System Bus Hallway.</w:t>
      </w:r>
    </w:p>
    <w:p>
      <w:pPr>
        <w:keepNext/>
        <w:spacing w:before="200" w:after="80"/>
      </w:pPr>
      <w:r>
        <w:rPr>
          <w:rFonts w:ascii="Calibri" w:hAnsi="Calibri"/>
          <w:b/>
          <w:color w:val="2563EB"/>
          <w:sz w:val="22"/>
        </w:rPr>
        <w:t>Mode A: Burst Mode ('The Bulldozer')</w:t>
      </w:r>
    </w:p>
    <w:p>
      <w:pPr>
        <w:spacing w:after="100" w:line="276" w:lineRule="auto"/>
      </w:pPr>
      <w:r>
        <w:rPr>
          <w:rFonts w:ascii="Calibri" w:hAnsi="Calibri"/>
          <w:color w:val="1E293B"/>
          <w:sz w:val="19"/>
        </w:rPr>
        <w:t>• The Story: The Logistics Manager shouts to the Chef: 'HOLD! Freeze right there and give me the hallway keys—I am moving all 16 crates in one unbroken sprint!' The Chef acknowledges (HLDA), steps aside, and completely halts cooking until the delivery is done.</w:t>
        <w:br/>
        <w:t>• How to Test: Select 'Burst Mode' radio button -&gt; Click 'Start Transfer'.</w:t>
        <w:br/>
        <w:t>• What Happens On Screen: The CPU status turns bright red and displays 'STALLED (0% Utilization)'. The DRAM grid flashes violently with cyan shockwave pulses. The 20-cycle Logic Analyzer Oscilloscope draws an unbroken red block across the timeline.</w:t>
        <w:br/>
        <w:t>• Conclusion: Maximizes bulk I/O throughput, but the processor is completely frozen.</w:t>
      </w:r>
    </w:p>
    <w:p>
      <w:pPr>
        <w:keepNext/>
        <w:spacing w:before="200" w:after="80"/>
      </w:pPr>
      <w:r>
        <w:rPr>
          <w:rFonts w:ascii="Calibri" w:hAnsi="Calibri"/>
          <w:b/>
          <w:color w:val="2563EB"/>
          <w:sz w:val="22"/>
        </w:rPr>
        <w:t>Mode B: Cycle Stealing ('The Polite Shuffle')</w:t>
      </w:r>
    </w:p>
    <w:p>
      <w:pPr>
        <w:spacing w:after="100" w:line="276" w:lineRule="auto"/>
      </w:pPr>
      <w:r>
        <w:rPr>
          <w:rFonts w:ascii="Calibri" w:hAnsi="Calibri"/>
          <w:color w:val="1E293B"/>
          <w:sz w:val="19"/>
        </w:rPr>
        <w:t>• The Story: The Chef has urgent soup to stir. So the Logistics Manager says: 'I will move exactly 1 crate, then yield the hallway to you for 1 turn. Then 1 crate for me, 1 turn for you.'</w:t>
        <w:br/>
        <w:t>• How to Test: Select 'Cycle Stealing' radio button -&gt; Click 'Start Transfer'.</w:t>
        <w:br/>
        <w:t>• What Happens On Screen: The Logic Analyzer oscilloscope draws an alternating checkerboard pattern: Green (CPU active) -&gt; Red (DMA bus lock) -&gt; Green -&gt; Red. CPU utilization stabilizes at a steady 50%.</w:t>
        <w:br/>
        <w:t>• Conclusion: Transfer duration doubles, but the CPU never starves. Perfect for responsive interactive systems.</w:t>
      </w:r>
    </w:p>
    <w:p>
      <w:pPr>
        <w:keepNext/>
        <w:spacing w:before="200" w:after="80"/>
      </w:pPr>
      <w:r>
        <w:rPr>
          <w:rFonts w:ascii="Calibri" w:hAnsi="Calibri"/>
          <w:b/>
          <w:color w:val="2563EB"/>
          <w:sz w:val="22"/>
        </w:rPr>
        <w:t>Mode C: Transparent Mode ('The Sneaky Ninja')</w:t>
      </w:r>
    </w:p>
    <w:p>
      <w:pPr>
        <w:spacing w:after="100" w:line="276" w:lineRule="auto"/>
      </w:pPr>
      <w:r>
        <w:rPr>
          <w:rFonts w:ascii="Calibri" w:hAnsi="Calibri"/>
          <w:color w:val="1E293B"/>
          <w:sz w:val="19"/>
        </w:rPr>
        <w:t>• The Story: The Logistics Manager watches the Chef carefully. When the Chef is standing at his cutting board chopping vegetables (internal ALU arithmetic decode not requiring memory bus access), the Logistics Manager quietly sneaks a crate through the hallway!</w:t>
        <w:br/>
        <w:t>• How to Test: Select 'Transparent Mode' radio button -&gt; Click 'Start Transfer'.</w:t>
        <w:br/>
        <w:t>• What Happens On Screen: The CPU remains glowing green at '100% Active Utilization' with 0 stalled cycles throughout the entire transfer!</w:t>
        <w:br/>
        <w:t>• Conclusion: Zero processor performance penalty, achieving simultaneous I/O and compute overlap.</w:t>
      </w:r>
    </w:p>
    <w:p>
      <w:pPr>
        <w:keepNext/>
        <w:spacing w:before="320" w:after="120"/>
      </w:pPr>
      <w:r>
        <w:rPr>
          <w:rFonts w:ascii="Calibri" w:hAnsi="Calibri"/>
          <w:b/>
          <w:color w:val="0F172A"/>
          <w:sz w:val="26"/>
        </w:rPr>
        <w:t>3. Tab 2 Walkthrough: Multicore vs. Multiprocessor (The Expansion)</w:t>
      </w:r>
    </w:p>
    <w:p>
      <w:pPr>
        <w:spacing w:after="100" w:line="276" w:lineRule="auto"/>
      </w:pPr>
      <w:r>
        <w:rPr>
          <w:rFonts w:ascii="Calibri" w:hAnsi="Calibri"/>
          <w:b/>
          <w:color w:val="0F172A"/>
          <w:sz w:val="19"/>
        </w:rPr>
        <w:t xml:space="preserve">Navigation: </w:t>
      </w:r>
      <w:r>
        <w:rPr>
          <w:rFonts w:ascii="Calibri" w:hAnsi="Calibri"/>
          <w:color w:val="1E293B"/>
          <w:sz w:val="19"/>
        </w:rPr>
        <w:t>How to Open: Click the 'Multicore vs Multiprocessor' tab on the navigation bar.</w:t>
      </w:r>
    </w:p>
    <w:p>
      <w:pPr>
        <w:spacing w:after="100" w:line="276" w:lineRule="auto"/>
      </w:pPr>
      <w:r>
        <w:rPr>
          <w:rFonts w:ascii="Calibri" w:hAnsi="Calibri"/>
          <w:color w:val="1E293B"/>
          <w:sz w:val="19"/>
        </w:rPr>
        <w:t>The Dilemma: Byte City is expanding rapidly! One chef isn't enough to handle customer demand. The restaurant owner must decide how to architect the new kitchen system:</w:t>
      </w:r>
    </w:p>
    <w:p>
      <w:pPr>
        <w:keepNext/>
        <w:spacing w:before="200" w:after="80"/>
      </w:pPr>
      <w:r>
        <w:rPr>
          <w:rFonts w:ascii="Calibri" w:hAnsi="Calibri"/>
          <w:b/>
          <w:color w:val="2563EB"/>
          <w:sz w:val="22"/>
        </w:rPr>
        <w:t>Architecture Choice 1: Multicore ('The Shared Island Table')</w:t>
      </w:r>
    </w:p>
    <w:p>
      <w:pPr>
        <w:spacing w:after="100" w:line="276" w:lineRule="auto"/>
      </w:pPr>
      <w:r>
        <w:rPr>
          <w:rFonts w:ascii="Calibri" w:hAnsi="Calibri"/>
          <w:color w:val="1E293B"/>
          <w:sz w:val="19"/>
        </w:rPr>
        <w:t>• The Story: Place 4 or 8 Chefs standing shoulder-to-shoulder around ONE large kitchen island table (Single Silicon Die). In the middle of the table is a rotating spice rack (Shared On-Die L3 Cache). If Chef 1 prepares garlic, Chef 2 grabs it in a split second without leaving the table.</w:t>
        <w:br/>
        <w:t>• How to Test 1 (Trace Memory): Click 'Trace Memory Path'. Watch the animated laser pulse travel from Core 1 -&gt; L1 -&gt; L2 -&gt; Shared L3 in just 0.8 nanoseconds with 0% motherboard bus congestion!</w:t>
        <w:br/>
        <w:t>• How to Test 2 (Core Scaler): Switch between 2 Cores -&gt; 4 Cores -&gt; 8 Cores. Watch the silicon die pack more chefs and observe the temperature gauge rise from 48°C to 89°C (Thermal Throttling Alert).</w:t>
        <w:br/>
        <w:t>• How to Test 3 (Fault Injection): Click 'Overheat Die'. Because all chefs stand on the same table, if the die cracks or overheats, ALL 8 cores crash simultaneously (100% complete system outage)!</w:t>
      </w:r>
    </w:p>
    <w:p>
      <w:pPr>
        <w:keepNext/>
        <w:spacing w:before="200" w:after="80"/>
      </w:pPr>
      <w:r>
        <w:rPr>
          <w:rFonts w:ascii="Calibri" w:hAnsi="Calibri"/>
          <w:b/>
          <w:color w:val="2563EB"/>
          <w:sz w:val="22"/>
        </w:rPr>
        <w:t>Architecture Choice 2: Multiprocessor ('Separate Restaurant Branches')</w:t>
      </w:r>
    </w:p>
    <w:p>
      <w:pPr>
        <w:spacing w:after="100" w:line="276" w:lineRule="auto"/>
      </w:pPr>
      <w:r>
        <w:rPr>
          <w:rFonts w:ascii="Calibri" w:hAnsi="Calibri"/>
          <w:color w:val="1E293B"/>
          <w:sz w:val="19"/>
        </w:rPr>
        <w:t>• The Story: Instead of crowding one table, build TWO independent restaurant buildings across the street (Two Sockets on Motherboard), connected by a public city road (Motherboard Bus Arbiter).</w:t>
        <w:br/>
        <w:t>• How to Test 1 (Trace Memory): Click 'Trace Memory Path'. If Socket 1 needs ingredients from Socket 2's kitchen, it must exit the building, wait at the traffic signal (bus arbiter), and drive across town. It takes 65 nanoseconds (80x slower than Multicore!).</w:t>
        <w:br/>
        <w:t>• How to Test 2 (Fault Injection): Click 'Pull Socket 2'. Socket 2 physically disconnects, but Socket 1 remains fully operational, absorbs Job B, and maintains 100% uptime with 0% total system outage!</w:t>
        <w:br/>
        <w:t>• Conclusion: Multicore wins for raw execution speed on parallel jobs; Multiprocessors win for enterprise server fault isolation.</w:t>
      </w:r>
    </w:p>
    <w:p>
      <w:pPr>
        <w:keepNext/>
        <w:spacing w:before="320" w:after="120"/>
      </w:pPr>
      <w:r>
        <w:rPr>
          <w:rFonts w:ascii="Calibri" w:hAnsi="Calibri"/>
          <w:b/>
          <w:color w:val="0F172A"/>
          <w:sz w:val="26"/>
        </w:rPr>
        <w:t>4. Tab 3 &amp; 4 Walkthrough: Crossroads &amp; Time Machine</w:t>
      </w:r>
    </w:p>
    <w:p>
      <w:pPr>
        <w:keepNext/>
        <w:spacing w:before="200" w:after="80"/>
      </w:pPr>
      <w:r>
        <w:rPr>
          <w:rFonts w:ascii="Calibri" w:hAnsi="Calibri"/>
          <w:b/>
          <w:color w:val="2563EB"/>
          <w:sz w:val="22"/>
        </w:rPr>
        <w:t>Tab 3: Unified System Lab ('Rush Hour at the Turnstile')</w:t>
      </w:r>
    </w:p>
    <w:p>
      <w:pPr>
        <w:spacing w:after="100" w:line="276" w:lineRule="auto"/>
      </w:pPr>
      <w:r>
        <w:rPr>
          <w:rFonts w:ascii="Calibri" w:hAnsi="Calibri"/>
          <w:color w:val="1E293B"/>
          <w:sz w:val="19"/>
        </w:rPr>
        <w:t>• What to Look At: Watch the rotating Hardware Arbiter Turnstile Queue (Active Master -&gt; Next in Line -&gt; Pending).</w:t>
        <w:br/>
        <w:t>• Interactive Stress Test: Drag the 'Contention Stress Slider' from 20% to 90%. Watch bus saturation climb. When it exceeds 70%, the system triggers active electric sparks and 'CONTENTION SURGE' alerts!</w:t>
        <w:br/>
        <w:t>• Workload Presets: Click '3D Gaming' (Cycle Stealing keeps 60 FPS while downloading), 'Database WAL' (DMA burst locks bus to protect logs), and '4K Streaming' (round-robin arbitration).</w:t>
      </w:r>
    </w:p>
    <w:p>
      <w:pPr>
        <w:keepNext/>
        <w:spacing w:before="200" w:after="80"/>
      </w:pPr>
      <w:r>
        <w:rPr>
          <w:rFonts w:ascii="Calibri" w:hAnsi="Calibri"/>
          <w:b/>
          <w:color w:val="2563EB"/>
          <w:sz w:val="22"/>
        </w:rPr>
        <w:t>Tab 4: OS Evolution Time Machine ('From Campfires to Cyberpunk')</w:t>
      </w:r>
    </w:p>
    <w:p>
      <w:pPr>
        <w:spacing w:after="100" w:line="276" w:lineRule="auto"/>
      </w:pPr>
      <w:r>
        <w:rPr>
          <w:rFonts w:ascii="Calibri" w:hAnsi="Calibri"/>
          <w:color w:val="1E293B"/>
          <w:sz w:val="19"/>
        </w:rPr>
        <w:t>• Step Through the 5 Eras: ENIAC Vacuum Tubes (1940s) -&gt; IBM 7094 Batch (1950s) -&gt; IBM 360 &amp; DMA Birth (1960s) -&gt; Microchips (1980s) -&gt; Modern Multicore NVMe DMA (2020s).</w:t>
        <w:br/>
        <w:t>• Interactive 100 KB Benchmark: Click 'Simulate 100 KB Transfer'. Watch the 1945 punch card reader take 15+ minutes, while the 2020s modern NVMe DMA finishes the transfer in just 0.014 milliseconds!</w:t>
      </w:r>
    </w:p>
    <w:p>
      <w:pPr>
        <w:keepNext/>
        <w:spacing w:before="320" w:after="120"/>
      </w:pPr>
      <w:r>
        <w:rPr>
          <w:rFonts w:ascii="Calibri" w:hAnsi="Calibri"/>
          <w:b/>
          <w:color w:val="0F172A"/>
          <w:sz w:val="26"/>
        </w:rPr>
        <w:t>5. Faculty Presentation Pitch &amp; Viva Defense Cheat Sheet</w:t>
      </w:r>
    </w:p>
    <w:tbl>
      <w:tblPr>
        <w:tblW w:type="auto" w:w="0"/>
        <w:jc w:val="center"/>
        <w:tblLook w:firstColumn="1" w:firstRow="1" w:lastColumn="0" w:lastRow="0" w:noHBand="0" w:noVBand="1" w:val="04A0"/>
      </w:tblPr>
      <w:tblGrid>
        <w:gridCol w:w="9936"/>
      </w:tblGrid>
      <w:tr>
        <w:tc>
          <w:tcPr>
            <w:tcW w:type="dxa" w:w="9792"/>
            <w:shd w:fill="F0FDF4"/>
            <w:tcMar>
              <w:top w:w="100" w:type="dxa"/>
              <w:bottom w:w="100" w:type="dxa"/>
              <w:left w:w="140" w:type="dxa"/>
              <w:right w:w="140" w:type="dxa"/>
            </w:tcMar>
            <w:tcBorders>
              <w:left w:val="single" w:sz="24" w:space="0" w:color="16A34A"/>
              <w:top w:val="none"/>
              <w:right w:val="none"/>
              <w:bottom w:val="none"/>
            </w:tcBorders>
          </w:tcPr>
          <w:p>
            <w:pPr>
              <w:spacing w:after="40"/>
            </w:pPr>
            <w:r>
              <w:rPr>
                <w:rFonts w:ascii="Calibri" w:hAnsi="Calibri"/>
                <w:b/>
                <w:color w:val="2563EB"/>
                <w:sz w:val="20"/>
              </w:rPr>
              <w:t>📌 30-SECOND ELEVATOR PITCH FOR PROF. SHIVASHISH GOUR</w:t>
              <w:br/>
            </w:r>
            <w:r>
              <w:rPr>
                <w:rFonts w:ascii="Calibri" w:hAnsi="Calibri"/>
                <w:color w:val="1E293B"/>
                <w:sz w:val="18"/>
              </w:rPr>
              <w:t>"Prof. Gour, our interactive platform demonstrates how modern operating systems resolve micro-architectural bottlenecks.</w:t>
              <w:br/>
              <w:br/>
              <w:t>In Tab 1, our 20-cycle logic analyzer proves that DMA eliminates CPU I/O stalls across Burst, Cycle Stealing, and Transparent modes.</w:t>
              <w:br/>
              <w:t>In Tab 2, we mathematically substantiate Slide 20: Multicore is 80x faster for parallel workloads due to 0.8 ns on-die L3 cache communication, while Multiprocessors provide superior fault tolerance through physical socket isolation, as shown by our live fault-injection engine.</w:t>
              <w:br/>
              <w:t>Finally, in Tabs 3 and 4, our turnstile arbiter visualizes real-time memory contention up to 95%, and our time machine traces the historical evolution from 1940s punch cards to modern sub-millisecond NVMe transfers."</w:t>
            </w:r>
          </w:p>
        </w:tc>
      </w:tr>
    </w:tbl>
    <w:p>
      <w:pPr>
        <w:spacing w:after="80"/>
      </w:pPr>
    </w:p>
    <w:p>
      <w:pPr>
        <w:keepNext/>
        <w:spacing w:before="200" w:after="80"/>
      </w:pPr>
      <w:r>
        <w:rPr>
          <w:rFonts w:ascii="Calibri" w:hAnsi="Calibri"/>
          <w:b/>
          <w:color w:val="2563EB"/>
          <w:sz w:val="22"/>
        </w:rPr>
        <w:t>Top Viva Defense Q&amp;A for Prof. Gour</w:t>
      </w:r>
    </w:p>
    <w:p>
      <w:pPr>
        <w:spacing w:after="120" w:line="276" w:lineRule="auto"/>
      </w:pPr>
      <w:r>
        <w:rPr>
          <w:rFonts w:ascii="Calibri" w:hAnsi="Calibri"/>
          <w:b/>
          <w:color w:val="0F172A"/>
          <w:sz w:val="19"/>
        </w:rPr>
        <w:t>Q1: Why is Transparent DMA rarely used in modern consumer PCs if it gives 100% CPU utilization?</w:t>
        <w:br/>
      </w:r>
      <w:r>
        <w:rPr>
          <w:rFonts w:ascii="Calibri" w:hAnsi="Calibri"/>
          <w:color w:val="1E293B"/>
          <w:sz w:val="19"/>
        </w:rPr>
        <w:t>Answer: Transparent mode requires complex bus-snooping hardware to monitor internal ALU instruction decode cycles. With modern out-of-order superscalar execution and branch prediction, predicting idle bus windows is extremely difficult, making Cycle Stealing or Burst mode with FIFO buffers more practical.</w:t>
      </w:r>
    </w:p>
    <w:p>
      <w:pPr>
        <w:spacing w:after="120" w:line="276" w:lineRule="auto"/>
      </w:pPr>
      <w:r>
        <w:rPr>
          <w:rFonts w:ascii="Calibri" w:hAnsi="Calibri"/>
          <w:b/>
          <w:color w:val="0F172A"/>
          <w:sz w:val="19"/>
        </w:rPr>
        <w:t>Q2: In your Multicore vs Multiprocessor simulation, why does the Multicore die crash completely during overheating?</w:t>
        <w:br/>
      </w:r>
      <w:r>
        <w:rPr>
          <w:rFonts w:ascii="Calibri" w:hAnsi="Calibri"/>
          <w:color w:val="1E293B"/>
          <w:sz w:val="19"/>
        </w:rPr>
        <w:t>Answer: All cores on a multicore chip share a single physical silicon substrate, power rails, and cooling package. A physical thermal hotspot or die crack destroys the integrity of the entire silicon wafer, whereas Multiprocessor sockets are physically isolated on independent motherboard sockets.</w:t>
      </w:r>
    </w:p>
    <w:p>
      <w:pPr>
        <w:spacing w:after="120" w:line="276" w:lineRule="auto"/>
      </w:pPr>
      <w:r>
        <w:rPr>
          <w:rFonts w:ascii="Calibri" w:hAnsi="Calibri"/>
          <w:b/>
          <w:color w:val="0F172A"/>
          <w:sz w:val="19"/>
        </w:rPr>
        <w:t>Q3: What causes bus contention when both cores and the DMA controller request memory simultaneously?</w:t>
        <w:br/>
      </w:r>
      <w:r>
        <w:rPr>
          <w:rFonts w:ascii="Calibri" w:hAnsi="Calibri"/>
          <w:color w:val="1E293B"/>
          <w:sz w:val="19"/>
        </w:rPr>
        <w:t>Answer: Main memory (DRAM) has a single memory bus channel or finite memory controller ports. When requests exceed bandwidth, the hardware arbiter must serialize requests, forcing CPU cores into wait states, which our platform models via the turnstile priority queue.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968"/>
        <w:gridCol w:w="4968"/>
      </w:tblGrid>
      <w:tr>
        <w:tc>
          <w:tcPr>
            <w:tcW w:type="dxa" w:w="4896"/>
            <w:shd w:fill="F8FAFC"/>
            <w:tcMar>
              <w:top w:w="120" w:type="dxa"/>
              <w:bottom w:w="120" w:type="dxa"/>
              <w:left w:w="140" w:type="dxa"/>
              <w:right w:w="140" w:type="dxa"/>
            </w:tcMar>
          </w:tcPr>
          <w:p>
            <w:pPr>
              <w:spacing w:after="60"/>
            </w:pPr>
            <w:r>
              <w:rPr>
                <w:b/>
                <w:color w:val="0F172A"/>
              </w:rPr>
              <w:t>Project Demonstrators:</w:t>
              <w:br/>
            </w:r>
            <w:r>
              <w:t>• Nikhil (DMA &amp; Arbiter Engine)</w:t>
              <w:br/>
              <w:t>• Sakshi (Multicore &amp; Fault Engine)</w:t>
              <w:br/>
              <w:br/>
            </w:r>
            <w:r>
              <w:rPr>
                <w:b/>
                <w:color w:val="0F172A"/>
              </w:rPr>
              <w:t>Platform Access:</w:t>
              <w:br/>
            </w:r>
            <w:r>
              <w:t>http://localhost:3000 / standalone.html</w:t>
            </w:r>
          </w:p>
        </w:tc>
        <w:tc>
          <w:tcPr>
            <w:tcW w:type="dxa" w:w="4896"/>
            <w:shd w:fill="F8FAFC"/>
            <w:tcMar>
              <w:top w:w="120" w:type="dxa"/>
              <w:bottom w:w="120" w:type="dxa"/>
              <w:left w:w="140" w:type="dxa"/>
              <w:right w:w="140" w:type="dxa"/>
            </w:tcMar>
          </w:tcPr>
          <w:p>
            <w:pPr>
              <w:spacing w:after="60"/>
            </w:pPr>
            <w:r>
              <w:rPr>
                <w:b/>
                <w:color w:val="2563EB"/>
              </w:rPr>
              <w:t>Evaluated By:</w:t>
              <w:br/>
            </w:r>
            <w:r>
              <w:rPr>
                <w:b/>
                <w:color w:val="0F172A"/>
                <w:sz w:val="21"/>
              </w:rPr>
              <w:t>Prof. Shivashish Gour</w:t>
              <w:br/>
            </w:r>
            <w:r>
              <w:t>Dept. of Computer Science &amp; Engineering</w:t>
              <w:br/>
              <w:br/>
            </w:r>
            <w:r>
              <w:rPr>
                <w:b/>
                <w:color w:val="0F172A"/>
              </w:rPr>
              <w:t xml:space="preserve">Viva / Demo Assessment: </w:t>
            </w:r>
            <w:r>
              <w:t>______________</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Prepared by Nikhil &amp; Sakshi  •  Submitted to Prof. Shivashish Gour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OS-ArchLab | Interactive User Guide &amp; Story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