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031" w:rsidRPr="00E42CFF" w:rsidRDefault="00141890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CFF">
        <w:rPr>
          <w:rFonts w:ascii="Times New Roman" w:hAnsi="Times New Roman" w:cs="Times New Roman"/>
          <w:b/>
          <w:sz w:val="24"/>
          <w:szCs w:val="24"/>
        </w:rPr>
        <w:t>Задание 4. Нормализация данных.</w:t>
      </w:r>
    </w:p>
    <w:p w:rsidR="00E42CFF" w:rsidRPr="00E42CFF" w:rsidRDefault="00E42CFF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2CFF" w:rsidRPr="00E42CFF" w:rsidRDefault="00E42CFF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CFF">
        <w:rPr>
          <w:rFonts w:ascii="Times New Roman" w:hAnsi="Times New Roman" w:cs="Times New Roman"/>
          <w:b/>
          <w:sz w:val="24"/>
          <w:szCs w:val="24"/>
        </w:rPr>
        <w:t>Задание к практической работе.</w:t>
      </w:r>
    </w:p>
    <w:p w:rsidR="00E42CFF" w:rsidRDefault="00E42CFF" w:rsidP="00E42C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Изучите теоретический материал ниже.</w:t>
      </w:r>
    </w:p>
    <w:p w:rsidR="00E42CFF" w:rsidRDefault="00E42CFF" w:rsidP="00E42C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Изучите файл </w:t>
      </w:r>
      <w:r w:rsidRPr="00E42CFF">
        <w:rPr>
          <w:rFonts w:ascii="Times New Roman" w:hAnsi="Times New Roman" w:cs="Times New Roman"/>
          <w:b/>
          <w:sz w:val="24"/>
          <w:szCs w:val="24"/>
        </w:rPr>
        <w:t xml:space="preserve">Данные для </w:t>
      </w:r>
      <w:proofErr w:type="spellStart"/>
      <w:r w:rsidRPr="00E42CFF">
        <w:rPr>
          <w:rFonts w:ascii="Times New Roman" w:hAnsi="Times New Roman" w:cs="Times New Roman"/>
          <w:b/>
          <w:sz w:val="24"/>
          <w:szCs w:val="24"/>
        </w:rPr>
        <w:t>нормализации.xlsx</w:t>
      </w:r>
      <w:proofErr w:type="spellEnd"/>
    </w:p>
    <w:p w:rsidR="00E42CFF" w:rsidRDefault="00E42CFF" w:rsidP="00E42C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В файле </w:t>
      </w:r>
      <w:r w:rsidRPr="00E42CFF">
        <w:rPr>
          <w:rFonts w:ascii="Times New Roman" w:hAnsi="Times New Roman" w:cs="Times New Roman"/>
          <w:b/>
          <w:sz w:val="24"/>
          <w:szCs w:val="24"/>
        </w:rPr>
        <w:t xml:space="preserve">Данные для </w:t>
      </w:r>
      <w:proofErr w:type="spellStart"/>
      <w:r w:rsidRPr="00E42CFF">
        <w:rPr>
          <w:rFonts w:ascii="Times New Roman" w:hAnsi="Times New Roman" w:cs="Times New Roman"/>
          <w:b/>
          <w:sz w:val="24"/>
          <w:szCs w:val="24"/>
        </w:rPr>
        <w:t>нормализации.xlsx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2CFF">
        <w:rPr>
          <w:rFonts w:ascii="Times New Roman" w:hAnsi="Times New Roman" w:cs="Times New Roman"/>
          <w:sz w:val="24"/>
          <w:szCs w:val="24"/>
        </w:rPr>
        <w:t>проведите</w:t>
      </w:r>
      <w:r w:rsidRPr="00E42C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2CFF">
        <w:rPr>
          <w:rFonts w:ascii="Times New Roman" w:hAnsi="Times New Roman" w:cs="Times New Roman"/>
          <w:sz w:val="24"/>
          <w:szCs w:val="24"/>
        </w:rPr>
        <w:t xml:space="preserve">все указанные </w:t>
      </w:r>
      <w:r>
        <w:rPr>
          <w:rFonts w:ascii="Times New Roman" w:hAnsi="Times New Roman" w:cs="Times New Roman"/>
          <w:sz w:val="24"/>
          <w:szCs w:val="24"/>
        </w:rPr>
        <w:t xml:space="preserve">ниже </w:t>
      </w:r>
      <w:r w:rsidRPr="00E42CFF">
        <w:rPr>
          <w:rFonts w:ascii="Times New Roman" w:hAnsi="Times New Roman" w:cs="Times New Roman"/>
          <w:sz w:val="24"/>
          <w:szCs w:val="24"/>
        </w:rPr>
        <w:t xml:space="preserve">виды нормализации и постройте графики </w:t>
      </w:r>
      <w:r>
        <w:rPr>
          <w:rFonts w:ascii="Times New Roman" w:hAnsi="Times New Roman" w:cs="Times New Roman"/>
          <w:sz w:val="24"/>
          <w:szCs w:val="24"/>
        </w:rPr>
        <w:t xml:space="preserve">(тип диаграммы – точечная с маркерами) </w:t>
      </w:r>
      <w:r w:rsidRPr="00E42CFF">
        <w:rPr>
          <w:rFonts w:ascii="Times New Roman" w:hAnsi="Times New Roman" w:cs="Times New Roman"/>
          <w:sz w:val="24"/>
          <w:szCs w:val="24"/>
        </w:rPr>
        <w:t xml:space="preserve">получившихся величин </w:t>
      </w:r>
      <w:r w:rsidRPr="00E42CFF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  <w:r w:rsidRPr="00E42CFF">
        <w:rPr>
          <w:rFonts w:ascii="Times New Roman" w:hAnsi="Times New Roman" w:cs="Times New Roman"/>
          <w:b/>
          <w:sz w:val="24"/>
          <w:szCs w:val="24"/>
        </w:rPr>
        <w:t>’</w:t>
      </w:r>
      <w:r w:rsidRPr="00E42CFF">
        <w:rPr>
          <w:rFonts w:ascii="Times New Roman" w:hAnsi="Times New Roman" w:cs="Times New Roman"/>
          <w:sz w:val="24"/>
          <w:szCs w:val="24"/>
        </w:rPr>
        <w:t xml:space="preserve"> от </w:t>
      </w:r>
      <w:r w:rsidRPr="00E42CFF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E42CFF">
        <w:rPr>
          <w:rFonts w:ascii="Times New Roman" w:hAnsi="Times New Roman" w:cs="Times New Roman"/>
          <w:b/>
          <w:sz w:val="24"/>
          <w:szCs w:val="24"/>
        </w:rPr>
        <w:t>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2CFF">
        <w:rPr>
          <w:rFonts w:ascii="Times New Roman" w:hAnsi="Times New Roman" w:cs="Times New Roman"/>
          <w:sz w:val="24"/>
          <w:szCs w:val="24"/>
        </w:rPr>
        <w:t>для всех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2CFF">
        <w:rPr>
          <w:rFonts w:ascii="Times New Roman" w:hAnsi="Times New Roman" w:cs="Times New Roman"/>
          <w:sz w:val="24"/>
          <w:szCs w:val="24"/>
        </w:rPr>
        <w:t>получившихся наборов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42CFF" w:rsidRDefault="00E42CFF" w:rsidP="00E42CF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CFF" w:rsidRPr="00E42CFF" w:rsidRDefault="00E42CFF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CFF">
        <w:rPr>
          <w:rFonts w:ascii="Times New Roman" w:hAnsi="Times New Roman" w:cs="Times New Roman"/>
          <w:b/>
          <w:sz w:val="24"/>
          <w:szCs w:val="24"/>
        </w:rPr>
        <w:t>Теоретическая часть</w:t>
      </w:r>
    </w:p>
    <w:p w:rsidR="00141890" w:rsidRPr="00141890" w:rsidRDefault="00141890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41890">
        <w:rPr>
          <w:rFonts w:ascii="Times New Roman" w:hAnsi="Times New Roman" w:cs="Times New Roman"/>
          <w:sz w:val="24"/>
          <w:szCs w:val="24"/>
        </w:rPr>
        <w:t xml:space="preserve">В машинном обучении </w:t>
      </w:r>
      <w:r w:rsidRPr="00141890">
        <w:rPr>
          <w:rFonts w:ascii="Times New Roman" w:hAnsi="Times New Roman" w:cs="Times New Roman"/>
          <w:b/>
          <w:sz w:val="24"/>
          <w:szCs w:val="24"/>
        </w:rPr>
        <w:t>нормализацией</w:t>
      </w:r>
      <w:r w:rsidRPr="00141890">
        <w:rPr>
          <w:rFonts w:ascii="Times New Roman" w:hAnsi="Times New Roman" w:cs="Times New Roman"/>
          <w:sz w:val="24"/>
          <w:szCs w:val="24"/>
        </w:rPr>
        <w:t xml:space="preserve"> называют </w:t>
      </w:r>
      <w:r w:rsidRPr="00141890">
        <w:rPr>
          <w:rFonts w:ascii="Times New Roman" w:hAnsi="Times New Roman" w:cs="Times New Roman"/>
          <w:b/>
          <w:sz w:val="24"/>
          <w:szCs w:val="24"/>
        </w:rPr>
        <w:t xml:space="preserve">метод предобработки числовых признаков в обучающих </w:t>
      </w:r>
      <w:proofErr w:type="gramStart"/>
      <w:r w:rsidRPr="00141890">
        <w:rPr>
          <w:rFonts w:ascii="Times New Roman" w:hAnsi="Times New Roman" w:cs="Times New Roman"/>
          <w:b/>
          <w:sz w:val="24"/>
          <w:szCs w:val="24"/>
        </w:rPr>
        <w:t>наборах</w:t>
      </w:r>
      <w:proofErr w:type="gramEnd"/>
      <w:r w:rsidRPr="00141890">
        <w:rPr>
          <w:rFonts w:ascii="Times New Roman" w:hAnsi="Times New Roman" w:cs="Times New Roman"/>
          <w:b/>
          <w:sz w:val="24"/>
          <w:szCs w:val="24"/>
        </w:rPr>
        <w:t xml:space="preserve"> данных с целью приведения их к некоторой общей шкале без потери информации о различии диапазонов.</w:t>
      </w:r>
    </w:p>
    <w:p w:rsidR="00141890" w:rsidRPr="00141890" w:rsidRDefault="00141890" w:rsidP="00E4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41890">
        <w:rPr>
          <w:rFonts w:ascii="Times New Roman" w:hAnsi="Times New Roman" w:cs="Times New Roman"/>
          <w:sz w:val="24"/>
          <w:szCs w:val="24"/>
        </w:rPr>
        <w:t>Необходимость нормализации вызвана тем, что разные признаки обучающего набора данных могут быть представлены в разных масштабах и изменяться в разных диапазонах. Например, возраст, который изменяется от 0 до 100, и доход, изменяющийся от нескольких тысяч до нескольких миллионов. То есть диапазоны изменения признаков «Возраст» и «Доход» различаются в тысячи раз.</w:t>
      </w:r>
    </w:p>
    <w:p w:rsidR="00141890" w:rsidRPr="00141890" w:rsidRDefault="00141890" w:rsidP="00E4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41890">
        <w:rPr>
          <w:rFonts w:ascii="Times New Roman" w:hAnsi="Times New Roman" w:cs="Times New Roman"/>
          <w:sz w:val="24"/>
          <w:szCs w:val="24"/>
        </w:rPr>
        <w:t>В этом случае возникает нарушение баланса между влиянием входных переменных, представленных в разных масштабах, на выходную переменную. Т.е. это влияние обусловлено не реальной зависимостью, а изменением масштаба. В результате, обучаемая модель может выявить некорректные зависимости.</w:t>
      </w:r>
    </w:p>
    <w:p w:rsidR="00141890" w:rsidRDefault="00141890" w:rsidP="00E4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41890">
        <w:rPr>
          <w:rFonts w:ascii="Times New Roman" w:hAnsi="Times New Roman" w:cs="Times New Roman"/>
          <w:sz w:val="24"/>
          <w:szCs w:val="24"/>
        </w:rPr>
        <w:t>Если данные нормализованы правильно, обучение модели происходит быстрее и с большей точностью</w:t>
      </w:r>
    </w:p>
    <w:p w:rsidR="00141890" w:rsidRPr="00141890" w:rsidRDefault="00141890" w:rsidP="00E42CF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1890" w:rsidRPr="00141890" w:rsidRDefault="00141890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41890">
        <w:rPr>
          <w:rFonts w:ascii="Times New Roman" w:hAnsi="Times New Roman" w:cs="Times New Roman"/>
          <w:b/>
          <w:sz w:val="24"/>
          <w:szCs w:val="24"/>
        </w:rPr>
        <w:t>Виды нормализации.</w:t>
      </w:r>
    </w:p>
    <w:p w:rsidR="00141890" w:rsidRPr="00141890" w:rsidRDefault="00141890" w:rsidP="00E42CFF">
      <w:pPr>
        <w:shd w:val="clear" w:color="auto" w:fill="FFFFFF"/>
        <w:spacing w:before="306" w:after="204" w:line="308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b/>
          <w:bCs/>
          <w:color w:val="333333"/>
          <w:spacing w:val="2"/>
          <w:sz w:val="24"/>
          <w:szCs w:val="24"/>
        </w:rPr>
        <w:t>Десятичное масштабирование (</w:t>
      </w:r>
      <w:proofErr w:type="spellStart"/>
      <w:r w:rsidRPr="00141890">
        <w:rPr>
          <w:rFonts w:ascii="Times New Roman" w:eastAsia="Times New Roman" w:hAnsi="Times New Roman" w:cs="Times New Roman"/>
          <w:b/>
          <w:bCs/>
          <w:color w:val="333333"/>
          <w:spacing w:val="2"/>
          <w:sz w:val="24"/>
          <w:szCs w:val="24"/>
        </w:rPr>
        <w:t>decimal</w:t>
      </w:r>
      <w:proofErr w:type="spellEnd"/>
      <w:r w:rsidRPr="00141890">
        <w:rPr>
          <w:rFonts w:ascii="Times New Roman" w:eastAsia="Times New Roman" w:hAnsi="Times New Roman" w:cs="Times New Roman"/>
          <w:b/>
          <w:bCs/>
          <w:color w:val="333333"/>
          <w:spacing w:val="2"/>
          <w:sz w:val="24"/>
          <w:szCs w:val="24"/>
        </w:rPr>
        <w:t xml:space="preserve"> </w:t>
      </w:r>
      <w:proofErr w:type="spellStart"/>
      <w:r w:rsidRPr="00141890">
        <w:rPr>
          <w:rFonts w:ascii="Times New Roman" w:eastAsia="Times New Roman" w:hAnsi="Times New Roman" w:cs="Times New Roman"/>
          <w:b/>
          <w:bCs/>
          <w:color w:val="333333"/>
          <w:spacing w:val="2"/>
          <w:sz w:val="24"/>
          <w:szCs w:val="24"/>
        </w:rPr>
        <w:t>scaling</w:t>
      </w:r>
      <w:proofErr w:type="spellEnd"/>
      <w:r w:rsidRPr="00141890">
        <w:rPr>
          <w:rFonts w:ascii="Times New Roman" w:eastAsia="Times New Roman" w:hAnsi="Times New Roman" w:cs="Times New Roman"/>
          <w:b/>
          <w:bCs/>
          <w:color w:val="333333"/>
          <w:spacing w:val="2"/>
          <w:sz w:val="24"/>
          <w:szCs w:val="24"/>
        </w:rPr>
        <w:t>)</w:t>
      </w:r>
    </w:p>
    <w:p w:rsid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В данном методе нормализация производится путем перемещения десятичной точки на число разрядов, соответствующее порядку числа:</w:t>
      </w:r>
    </w:p>
    <w:p w:rsid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proofErr w:type="spellStart"/>
      <w:r w:rsidRPr="00141890">
        <w:rPr>
          <w:rFonts w:ascii="Times New Roman" w:eastAsia="Times New Roman" w:hAnsi="Times New Roman" w:cs="Times New Roman"/>
          <w:color w:val="333333"/>
          <w:sz w:val="24"/>
          <w:szCs w:val="24"/>
        </w:rPr>
        <w:t>x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′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</w:rPr>
        <w:t>i</w:t>
      </w:r>
      <w:r w:rsidRPr="00141890">
        <w:rPr>
          <w:rFonts w:ascii="Times New Roman" w:eastAsia="Times New Roman" w:hAnsi="Times New Roman" w:cs="Times New Roman"/>
          <w:color w:val="333333"/>
          <w:sz w:val="24"/>
          <w:szCs w:val="24"/>
        </w:rPr>
        <w:t>=x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</w:rPr>
        <w:t>i</w:t>
      </w:r>
      <w:proofErr w:type="spellEnd"/>
      <w:r w:rsidRPr="00141890">
        <w:rPr>
          <w:rFonts w:ascii="Times New Roman" w:eastAsia="Times New Roman" w:hAnsi="Times New Roman" w:cs="Times New Roman"/>
          <w:color w:val="333333"/>
          <w:sz w:val="24"/>
          <w:szCs w:val="24"/>
        </w:rPr>
        <w:t>/10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n</w:t>
      </w: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, </w:t>
      </w:r>
    </w:p>
    <w:p w:rsidR="00E347FE" w:rsidRP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где </w:t>
      </w:r>
      <w:proofErr w:type="spellStart"/>
      <w:r w:rsidRPr="00141890">
        <w:rPr>
          <w:rFonts w:ascii="Times New Roman" w:eastAsia="Times New Roman" w:hAnsi="Times New Roman" w:cs="Times New Roman"/>
          <w:color w:val="333333"/>
          <w:sz w:val="24"/>
          <w:szCs w:val="24"/>
        </w:rPr>
        <w:t>n</w:t>
      </w:r>
      <w:proofErr w:type="spellEnd"/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 — число разрядов в наибольшем наблюдаемом значении. </w:t>
      </w:r>
    </w:p>
    <w:p w:rsidR="00E347FE" w:rsidRP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Например</w:t>
      </w:r>
      <w:r w:rsidR="00E347FE" w:rsidRPr="00E347FE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, пусть имеется набор значений:</w:t>
      </w:r>
    </w:p>
    <w:p w:rsidR="00E347FE" w:rsidRP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-10, 201, 301, -401, 501, 601, 701. </w:t>
      </w:r>
    </w:p>
    <w:p w:rsidR="00E347FE" w:rsidRP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Поскольку n=3, то получим </w:t>
      </w:r>
      <w:proofErr w:type="spellStart"/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</w:rPr>
        <w:t>x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′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</w:rPr>
        <w:t>i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</w:rPr>
        <w:t>=x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</w:rPr>
        <w:t>i</w:t>
      </w:r>
      <w:proofErr w:type="spellEnd"/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</w:rPr>
        <w:t>/10</w:t>
      </w:r>
      <w:r w:rsidRPr="00E347FE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</w:rPr>
        <w:t>3</w:t>
      </w: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. </w:t>
      </w:r>
    </w:p>
    <w:p w:rsidR="00E347FE" w:rsidRPr="00E347FE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Иными словами, каждое наблюдаемое зна</w:t>
      </w:r>
      <w:r w:rsidR="00E347FE" w:rsidRPr="00E347FE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чение делим на 1000 и получаем:</w:t>
      </w:r>
    </w:p>
    <w:p w:rsidR="00141890" w:rsidRPr="00141890" w:rsidRDefault="00141890" w:rsidP="00E42C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</w:pPr>
      <w:r w:rsidRPr="00141890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-0.01, 0.201, 0.301, -0.401, 0.501, 0.601, 0.701.</w:t>
      </w:r>
    </w:p>
    <w:p w:rsidR="00141890" w:rsidRPr="00E347FE" w:rsidRDefault="00141890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347FE" w:rsidRPr="00E347FE" w:rsidRDefault="00E347FE" w:rsidP="00E42CFF">
      <w:pPr>
        <w:pStyle w:val="2"/>
        <w:shd w:val="clear" w:color="auto" w:fill="FFFFFF"/>
        <w:spacing w:before="306" w:beforeAutospacing="0" w:after="204" w:afterAutospacing="0" w:line="308" w:lineRule="atLeast"/>
        <w:jc w:val="both"/>
        <w:rPr>
          <w:color w:val="333333"/>
          <w:spacing w:val="2"/>
          <w:sz w:val="24"/>
          <w:szCs w:val="24"/>
        </w:rPr>
      </w:pPr>
      <w:r w:rsidRPr="00E347FE">
        <w:rPr>
          <w:color w:val="333333"/>
          <w:spacing w:val="2"/>
          <w:sz w:val="24"/>
          <w:szCs w:val="24"/>
        </w:rPr>
        <w:lastRenderedPageBreak/>
        <w:t>Минимаксная нормализация</w:t>
      </w:r>
    </w:p>
    <w:p w:rsidR="00E347FE" w:rsidRPr="00E347FE" w:rsidRDefault="00E347FE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proofErr w:type="gramStart"/>
      <w:r w:rsidRPr="00E347FE">
        <w:rPr>
          <w:color w:val="333333"/>
          <w:spacing w:val="2"/>
        </w:rPr>
        <w:t>Несложно увидеть недостаток предыдущего метода: результирующие значения всегда будут занимать не весь диапазон [0,1], а только его часть, в зависимости от наибольшего и наименьшего наблюдаемых значений.</w:t>
      </w:r>
      <w:proofErr w:type="gramEnd"/>
      <w:r w:rsidRPr="00E347FE">
        <w:rPr>
          <w:color w:val="333333"/>
          <w:spacing w:val="2"/>
        </w:rPr>
        <w:t xml:space="preserve"> Если исходный диапазон мал (скажем, 400 — 500), то получим, что в результате десятичного масштабирование нормализованные значения будут лежать в диапазоне [0.4,0.5], т.е. его изменчивость окажется очень низкой, что плохо сказывается на качестве построенной модели.</w:t>
      </w:r>
    </w:p>
    <w:p w:rsidR="00E347FE" w:rsidRDefault="00E347FE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 w:rsidRPr="00E347FE">
        <w:rPr>
          <w:color w:val="333333"/>
          <w:spacing w:val="2"/>
        </w:rPr>
        <w:t>Решить проблему можно путем применения минимаксной нормализации, которая реализуется по формуле:</w:t>
      </w:r>
    </w:p>
    <w:p w:rsidR="00E347FE" w:rsidRDefault="00E347FE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 w:rsidRPr="00E347FE">
        <w:rPr>
          <w:color w:val="333333"/>
          <w:spacing w:val="2"/>
          <w:position w:val="-30"/>
        </w:rPr>
        <w:object w:dxaOrig="17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pt;height:34pt" o:ole="">
            <v:imagedata r:id="rId4" o:title=""/>
          </v:shape>
          <o:OLEObject Type="Embed" ProgID="Equation.3" ShapeID="_x0000_i1025" DrawAspect="Content" ObjectID="_1820045505" r:id="rId5"/>
        </w:object>
      </w:r>
    </w:p>
    <w:p w:rsidR="00E347FE" w:rsidRDefault="00E347FE" w:rsidP="00E42CFF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pacing w:val="2"/>
        </w:rPr>
      </w:pPr>
      <w:r w:rsidRPr="00E347FE">
        <w:rPr>
          <w:color w:val="333333"/>
          <w:spacing w:val="2"/>
        </w:rPr>
        <w:t>Эту формулу можно обобщить на приведение исходного набора значений к произвольному диапазону </w:t>
      </w:r>
      <w:r w:rsidRPr="00E347FE">
        <w:rPr>
          <w:rStyle w:val="mjx-char"/>
          <w:color w:val="333333"/>
          <w:bdr w:val="none" w:sz="0" w:space="0" w:color="auto" w:frame="1"/>
        </w:rPr>
        <w:t>[</w:t>
      </w:r>
      <w:proofErr w:type="spellStart"/>
      <w:r w:rsidRPr="00E347FE">
        <w:rPr>
          <w:rStyle w:val="mjx-char"/>
          <w:color w:val="333333"/>
          <w:bdr w:val="none" w:sz="0" w:space="0" w:color="auto" w:frame="1"/>
        </w:rPr>
        <w:t>a,b</w:t>
      </w:r>
      <w:proofErr w:type="spellEnd"/>
      <w:r w:rsidRPr="00E347FE">
        <w:rPr>
          <w:rStyle w:val="mjx-char"/>
          <w:color w:val="333333"/>
          <w:bdr w:val="none" w:sz="0" w:space="0" w:color="auto" w:frame="1"/>
        </w:rPr>
        <w:t>]</w:t>
      </w:r>
      <w:r w:rsidRPr="00E347FE">
        <w:rPr>
          <w:color w:val="333333"/>
          <w:spacing w:val="2"/>
        </w:rPr>
        <w:t>:</w:t>
      </w:r>
    </w:p>
    <w:p w:rsidR="00E347FE" w:rsidRPr="00E347FE" w:rsidRDefault="00E347FE" w:rsidP="00E42CFF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pacing w:val="2"/>
        </w:rPr>
      </w:pPr>
      <w:r w:rsidRPr="00E347FE">
        <w:rPr>
          <w:color w:val="333333"/>
          <w:spacing w:val="2"/>
          <w:position w:val="-30"/>
        </w:rPr>
        <w:object w:dxaOrig="2720" w:dyaOrig="680">
          <v:shape id="_x0000_i1026" type="#_x0000_t75" style="width:136pt;height:34pt" o:ole="">
            <v:imagedata r:id="rId6" o:title=""/>
          </v:shape>
          <o:OLEObject Type="Embed" ProgID="Equation.3" ShapeID="_x0000_i1026" DrawAspect="Content" ObjectID="_1820045506" r:id="rId7"/>
        </w:object>
      </w:r>
    </w:p>
    <w:p w:rsidR="00E347FE" w:rsidRPr="00E347FE" w:rsidRDefault="00E347FE" w:rsidP="00E42CFF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pacing w:val="2"/>
          <w:lang w:val="en-US"/>
        </w:rPr>
      </w:pPr>
    </w:p>
    <w:p w:rsidR="00E347FE" w:rsidRPr="00E347FE" w:rsidRDefault="00E347FE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 w:rsidRPr="00E347FE">
        <w:rPr>
          <w:color w:val="333333"/>
          <w:spacing w:val="2"/>
        </w:rPr>
        <w:t>Наиболее часто используется приведение к диапазонам [0,1] и [-1,1]</w:t>
      </w:r>
    </w:p>
    <w:p w:rsidR="00E347FE" w:rsidRDefault="00E347FE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430B" w:rsidRPr="00E42CFF" w:rsidRDefault="009E430B" w:rsidP="00E42CFF">
      <w:pPr>
        <w:pStyle w:val="2"/>
        <w:shd w:val="clear" w:color="auto" w:fill="FFFFFF"/>
        <w:spacing w:before="306" w:beforeAutospacing="0" w:after="204" w:afterAutospacing="0" w:line="308" w:lineRule="atLeast"/>
        <w:jc w:val="both"/>
        <w:rPr>
          <w:color w:val="333333"/>
          <w:spacing w:val="2"/>
          <w:sz w:val="24"/>
          <w:szCs w:val="24"/>
        </w:rPr>
      </w:pPr>
      <w:r w:rsidRPr="00E42CFF">
        <w:rPr>
          <w:color w:val="333333"/>
          <w:spacing w:val="2"/>
          <w:sz w:val="24"/>
          <w:szCs w:val="24"/>
        </w:rPr>
        <w:t>Нормализация средним (Z-нормализация)</w:t>
      </w:r>
    </w:p>
    <w:p w:rsidR="009E430B" w:rsidRPr="00E42CFF" w:rsidRDefault="009A31FA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>
        <w:rPr>
          <w:color w:val="333333"/>
          <w:spacing w:val="2"/>
        </w:rPr>
        <w:t>Недостатко</w:t>
      </w:r>
      <w:r w:rsidR="009E430B" w:rsidRPr="00E42CFF">
        <w:rPr>
          <w:color w:val="333333"/>
          <w:spacing w:val="2"/>
        </w:rPr>
        <w:t>м минимаксной нормализации является наличие аномальных значений данных, которые «растягивают» диапазон, что приводит к тому, что нормализованные значения опять же концентрируются в некотором узком диапазоне вблизи нуля. Чтобы избежать этого, следует определять диапазон не с помощью максимальных и минимальных значений, а с помощью «типичных» — среднего и дисперсии:</w:t>
      </w:r>
    </w:p>
    <w:p w:rsidR="009E430B" w:rsidRPr="00E42CFF" w:rsidRDefault="009E430B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 w:rsidRPr="00E42CFF">
        <w:rPr>
          <w:color w:val="333333"/>
          <w:spacing w:val="2"/>
          <w:position w:val="-12"/>
        </w:rPr>
        <w:object w:dxaOrig="1640" w:dyaOrig="380">
          <v:shape id="_x0000_i1027" type="#_x0000_t75" style="width:82pt;height:19pt" o:ole="">
            <v:imagedata r:id="rId8" o:title=""/>
          </v:shape>
          <o:OLEObject Type="Embed" ProgID="Equation.3" ShapeID="_x0000_i1027" DrawAspect="Content" ObjectID="_1820045507" r:id="rId9"/>
        </w:object>
      </w:r>
    </w:p>
    <w:p w:rsidR="009E430B" w:rsidRPr="009A31FA" w:rsidRDefault="009E430B" w:rsidP="00E42CFF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pacing w:val="2"/>
        </w:rPr>
      </w:pPr>
      <w:r w:rsidRPr="00E42CFF">
        <w:rPr>
          <w:color w:val="333333"/>
          <w:spacing w:val="2"/>
        </w:rPr>
        <w:t xml:space="preserve">Величины, полученные по данной формуле, в статистике называют Z-оценками. Их абсолютное значение представляет собой оценку (в единицах стандартного отклонения) расстояния между </w:t>
      </w:r>
      <w:r w:rsidRPr="00E42CFF">
        <w:rPr>
          <w:color w:val="333333"/>
          <w:spacing w:val="2"/>
          <w:lang w:val="en-US"/>
        </w:rPr>
        <w:t>x</w:t>
      </w:r>
      <w:r w:rsidRPr="00E42CFF">
        <w:rPr>
          <w:color w:val="333333"/>
          <w:spacing w:val="2"/>
        </w:rPr>
        <w:t xml:space="preserve"> и его средним значением в общей совокупности. Если </w:t>
      </w:r>
      <w:r w:rsidRPr="00E42CFF">
        <w:rPr>
          <w:color w:val="333333"/>
          <w:spacing w:val="2"/>
          <w:lang w:val="en-US"/>
        </w:rPr>
        <w:t>z</w:t>
      </w:r>
      <w:r w:rsidRPr="00E42CFF">
        <w:rPr>
          <w:color w:val="333333"/>
          <w:spacing w:val="2"/>
        </w:rPr>
        <w:t xml:space="preserve"> меньше нуля, то </w:t>
      </w:r>
      <w:r w:rsidRPr="00E42CFF">
        <w:rPr>
          <w:color w:val="333333"/>
          <w:spacing w:val="2"/>
          <w:lang w:val="en-US"/>
        </w:rPr>
        <w:t>x</w:t>
      </w:r>
      <w:r w:rsidRPr="00E42CFF">
        <w:rPr>
          <w:color w:val="333333"/>
          <w:spacing w:val="2"/>
        </w:rPr>
        <w:t xml:space="preserve"> ниже </w:t>
      </w:r>
      <w:proofErr w:type="gramStart"/>
      <w:r w:rsidRPr="00E42CFF">
        <w:rPr>
          <w:color w:val="333333"/>
          <w:spacing w:val="2"/>
        </w:rPr>
        <w:t>средней</w:t>
      </w:r>
      <w:proofErr w:type="gramEnd"/>
      <w:r w:rsidRPr="00E42CFF">
        <w:rPr>
          <w:color w:val="333333"/>
          <w:spacing w:val="2"/>
        </w:rPr>
        <w:t xml:space="preserve">, а если </w:t>
      </w:r>
      <w:r w:rsidRPr="00E42CFF">
        <w:rPr>
          <w:color w:val="333333"/>
          <w:spacing w:val="2"/>
          <w:lang w:val="en-US"/>
        </w:rPr>
        <w:t>z</w:t>
      </w:r>
      <w:r w:rsidRPr="00E42CFF">
        <w:rPr>
          <w:color w:val="333333"/>
          <w:spacing w:val="2"/>
        </w:rPr>
        <w:t xml:space="preserve"> больше нуля, то </w:t>
      </w:r>
      <w:r w:rsidRPr="00E42CFF">
        <w:rPr>
          <w:color w:val="333333"/>
          <w:spacing w:val="2"/>
          <w:lang w:val="en-US"/>
        </w:rPr>
        <w:t>x</w:t>
      </w:r>
      <w:r w:rsidRPr="00E42CFF">
        <w:rPr>
          <w:color w:val="333333"/>
          <w:spacing w:val="2"/>
        </w:rPr>
        <w:t xml:space="preserve"> выше средней.</w:t>
      </w:r>
    </w:p>
    <w:p w:rsidR="00C41BC3" w:rsidRPr="009A31FA" w:rsidRDefault="00C41BC3" w:rsidP="00E42CFF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pacing w:val="2"/>
        </w:rPr>
      </w:pPr>
    </w:p>
    <w:p w:rsidR="00C41BC3" w:rsidRPr="009A31FA" w:rsidRDefault="00C41BC3" w:rsidP="00E42CFF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pacing w:val="2"/>
        </w:rPr>
      </w:pPr>
    </w:p>
    <w:p w:rsidR="00C41BC3" w:rsidRPr="00E42CFF" w:rsidRDefault="00C41BC3" w:rsidP="00E42CFF">
      <w:pPr>
        <w:pStyle w:val="2"/>
        <w:shd w:val="clear" w:color="auto" w:fill="FFFFFF"/>
        <w:spacing w:before="306" w:beforeAutospacing="0" w:after="204" w:afterAutospacing="0" w:line="308" w:lineRule="atLeast"/>
        <w:jc w:val="both"/>
        <w:rPr>
          <w:color w:val="333333"/>
          <w:spacing w:val="2"/>
          <w:sz w:val="24"/>
          <w:szCs w:val="24"/>
        </w:rPr>
      </w:pPr>
      <w:r w:rsidRPr="00E42CFF">
        <w:rPr>
          <w:color w:val="333333"/>
          <w:spacing w:val="2"/>
          <w:sz w:val="24"/>
          <w:szCs w:val="24"/>
        </w:rPr>
        <w:t>Нормализация максимальным значением</w:t>
      </w:r>
    </w:p>
    <w:p w:rsidR="00C41BC3" w:rsidRPr="00E42CFF" w:rsidRDefault="00E42CFF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 w:rsidRPr="00E42CFF">
        <w:rPr>
          <w:color w:val="333333"/>
          <w:spacing w:val="2"/>
        </w:rPr>
        <w:t xml:space="preserve">Один из простейших способов нормализации, </w:t>
      </w:r>
      <w:r w:rsidR="00C41BC3" w:rsidRPr="00E42CFF">
        <w:rPr>
          <w:color w:val="333333"/>
          <w:spacing w:val="2"/>
        </w:rPr>
        <w:t>которая реализуется по формуле:</w:t>
      </w:r>
    </w:p>
    <w:p w:rsidR="00C41BC3" w:rsidRPr="00E42CFF" w:rsidRDefault="00E42CFF" w:rsidP="00E42CFF">
      <w:pPr>
        <w:pStyle w:val="a3"/>
        <w:shd w:val="clear" w:color="auto" w:fill="FFFFFF"/>
        <w:spacing w:before="0" w:beforeAutospacing="0" w:after="204" w:afterAutospacing="0"/>
        <w:jc w:val="both"/>
        <w:rPr>
          <w:color w:val="333333"/>
          <w:spacing w:val="2"/>
        </w:rPr>
      </w:pPr>
      <w:r w:rsidRPr="00E42CFF">
        <w:rPr>
          <w:color w:val="333333"/>
          <w:spacing w:val="2"/>
          <w:position w:val="-14"/>
        </w:rPr>
        <w:object w:dxaOrig="1380" w:dyaOrig="400">
          <v:shape id="_x0000_i1028" type="#_x0000_t75" style="width:69pt;height:20pt" o:ole="">
            <v:imagedata r:id="rId10" o:title=""/>
          </v:shape>
          <o:OLEObject Type="Embed" ProgID="Equation.3" ShapeID="_x0000_i1028" DrawAspect="Content" ObjectID="_1820045508" r:id="rId11"/>
        </w:object>
      </w:r>
    </w:p>
    <w:p w:rsidR="00E42CFF" w:rsidRPr="00E42CFF" w:rsidRDefault="00E42CFF" w:rsidP="00E42CF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E42CFF" w:rsidRPr="00E42CFF" w:rsidSect="00AB5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141890"/>
    <w:rsid w:val="00141890"/>
    <w:rsid w:val="00772AF0"/>
    <w:rsid w:val="009A31FA"/>
    <w:rsid w:val="009C3D37"/>
    <w:rsid w:val="009E430B"/>
    <w:rsid w:val="00AB5031"/>
    <w:rsid w:val="00AF405C"/>
    <w:rsid w:val="00C02D8C"/>
    <w:rsid w:val="00C41BC3"/>
    <w:rsid w:val="00E347FE"/>
    <w:rsid w:val="00E42CFF"/>
    <w:rsid w:val="00F16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5031"/>
  </w:style>
  <w:style w:type="paragraph" w:styleId="2">
    <w:name w:val="heading 2"/>
    <w:basedOn w:val="a"/>
    <w:link w:val="20"/>
    <w:uiPriority w:val="9"/>
    <w:qFormat/>
    <w:rsid w:val="00141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18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4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a0"/>
    <w:rsid w:val="00141890"/>
  </w:style>
  <w:style w:type="character" w:styleId="a4">
    <w:name w:val="Hyperlink"/>
    <w:basedOn w:val="a0"/>
    <w:uiPriority w:val="99"/>
    <w:semiHidden/>
    <w:unhideWhenUsed/>
    <w:rsid w:val="009E430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2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ilinats</dc:creator>
  <cp:lastModifiedBy>Antil</cp:lastModifiedBy>
  <cp:revision>2</cp:revision>
  <dcterms:created xsi:type="dcterms:W3CDTF">2025-09-22T06:25:00Z</dcterms:created>
  <dcterms:modified xsi:type="dcterms:W3CDTF">2025-09-22T06:25:00Z</dcterms:modified>
</cp:coreProperties>
</file>