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bidi w:val="0"/>
      </w:pPr>
      <w:r>
        <w:rPr>
          <w:rtl w:val="0"/>
        </w:rPr>
        <w:t xml:space="preserve">Чек </w:t>
      </w:r>
    </w:p>
    <w:p>
      <w:pPr>
        <w:pStyle w:val="Текстовый блок"/>
        <w:bidi w:val="0"/>
      </w:pPr>
      <w:r>
        <w:rPr>
          <w:rtl w:val="0"/>
        </w:rPr>
        <w:t xml:space="preserve"> </w:t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Товары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bidi w:val="0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Название товара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bidi w:val="0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цена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bidi w:val="0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колво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bidi w:val="0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сумма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${itemName}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${itemPrice}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${itemCount}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${itemSum}</w:t>
            </w:r>
          </w:p>
        </w:tc>
      </w:tr>
    </w:tbl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 </w:t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Итоговая сумма </w:t>
      </w:r>
      <w:r>
        <w:rPr>
          <w:rtl w:val="0"/>
          <w:lang w:val="en-US"/>
        </w:rPr>
        <w:t xml:space="preserve">${totalSum} </w:t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Кассир </w:t>
      </w:r>
      <w:r>
        <w:rPr>
          <w:rtl w:val="0"/>
          <w:lang w:val="en-US"/>
        </w:rPr>
        <w:t>${name}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