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Snake Game's Major Functions, in Brief: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Game Setup: Create a grid or game board to set up the game's atmosphere.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Establish the snake's and the food's beginning positions.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Assign the snake a starting direction.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Keyboard inputs should be available for the player to use to move the snake.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Adjust the snake's location in accordance with the selected direction.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Scan for impacts with the game's limits, the snake's body, or objects like food.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Random Food Generation: Produce food at random on the game board.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Make sure the food doesn't touch the snake's body or any already-existing food.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Progress and Scoring: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Keep score of how many food items the player has acquired, and display that score.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When the snake consumes food, the score rises.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the player advances, the game's level or difficulty may change.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Game Over Requirements: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Determine when the snake slams into itself or the game's borders.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game will end, and the results will be shown.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Give the player the option to restart the game.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interface for users: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Make the game UI pleasant to the eye.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Show the snake, food, and score on the game board.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Implement interactive game-start, pause, and restart buttons or controls.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Business scenario and use case: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Business Need: To draw customers and raise their user engagement numbers, a gaming business needs to create a straightforward and entertaining Snake game.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Problem Proposition: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Lack of Interactive Entertainment: Snake, a timeless game with straightforward but addicting gameplay, is absent from the company's current gaming catalog.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 Engagement Metrics: The business needs to improve its user engagement metrics, which include session length and retention rate.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Expanding Game Portfolio: The corporation wants to expand its game selection to appeal to more people and draw in more players.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Technical and Business Environment: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company's user base is well-established and it operates in the gaming sector.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Technical Environment: A suitable programming language, game development framework, and graphic assets will be used to create the game.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desired goals are: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a fun Snake game with a straightforward but addictive gaming experience.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retention rate and session duration parameters for user engagement should be raised.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Business Model and Actors: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Players: Users who will use the game's interface to play the Snake game.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group in charge of planning, creating, and testing the Snake video game.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marketing team is in charge of publicizing the game and drawing in new players.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User engagement indicators are measured and analyzed by the analytics team.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Measures of Success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Increased Session Length: Aim for at least 10-minute sessions on average.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Better Retention Rate: Increase by 20% the proportion of participants who play for at least three sessions.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Positive customer feedback should be gathered via reviews or surveys, with an aim for an average rating of at least 4 out of 5.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