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QS Assets — Complete Feature List</w:t>
      </w:r>
    </w:p>
    <w:p>
      <w:pPr>
        <w:spacing w:lineRule="auto"/>
      </w:pPr>
      <w:r>
        <w:rPr>
          <w:b/>
        </w:rPr>
        <w:t xml:space="preserve">Product:</w:t>
      </w:r>
      <w:r>
        <w:rPr/>
        <w:t xml:space="preserve"> QS Assets  |    </w:t>
      </w:r>
      <w:r>
        <w:rPr>
          <w:b/>
        </w:rPr>
        <w:t xml:space="preserve">Vendor:</w:t>
      </w:r>
      <w:r>
        <w:rPr/>
        <w:t xml:space="preserve"> NeurQ AI Labs Private Limited  |    </w:t>
      </w:r>
      <w:r>
        <w:rPr>
          <w:b/>
        </w:rPr>
        <w:t xml:space="preserve">Document date:</w:t>
      </w:r>
      <w:r>
        <w:rPr/>
        <w:t xml:space="preserve"> July 2026  |    </w:t>
      </w:r>
      <w:r>
        <w:rPr>
          <w:b/>
        </w:rPr>
        <w:t xml:space="preserve">Source:</w:t>
      </w:r>
      <w:r>
        <w:rPr/>
        <w:t xml:space="preserve"> Product spec, codebase, and dashboard surfaces (honest status) </w:t>
      </w:r>
    </w:p>
    <w:p>
      <w:pPr>
        <w:spacing w:lineRule="auto"/>
      </w:pPr>
      <w:r>
        <w:rPr>
          <w:b/>
        </w:rPr>
        <w:t xml:space="preserve">How to read status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Shipped</w:t>
      </w:r>
    </w:p>
    <w:p>
      <w:pPr>
        <w:spacing w:lineRule="auto"/>
      </w:pPr>
      <w:r>
        <w:rPr/>
        <w:t xml:space="preserve"> — Present in the product today; demoable in the app.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Partial / In-build</w:t>
      </w:r>
    </w:p>
    <w:p>
      <w:pPr>
        <w:spacing w:lineRule="auto"/>
      </w:pPr>
      <w:r>
        <w:rPr/>
        <w:t xml:space="preserve"> — UI, API, or data model exists; depth, automation, or acceptance criteria not complete.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 listed as Future</w:t>
      </w:r>
    </w:p>
    <w:p>
      <w:pPr>
        <w:spacing w:lineRule="auto"/>
      </w:pPr>
      <w:r>
        <w:rPr/>
        <w:t xml:space="preserve"> — Items not in this document are either out of scope for the current release wave or not started. </w:t>
      </w:r>
    </w:p>
    <w:p>
      <w:pPr>
        <w:pStyle w:val="Heading2"/>
        <w:spacing w:lineRule="auto"/>
      </w:pPr>
      <w:r>
        <w:rPr/>
        <w:t xml:space="preserve">1. Platform summary</w:t>
      </w:r>
    </w:p>
    <w:p>
      <w:pPr>
        <w:spacing w:lineRule="auto"/>
      </w:pPr>
      <w:r>
        <w:rPr/>
        <w:t xml:space="preserve">QS Assets is a unified enterprise platform for IT and non-IT asset management, discovery, network monitoring, patch and vulnerability management, ITSM, CMDB, fleet/GPS, CCTV, VDI, procurement, automation, reporting, and compliance — delivered as multi-tenant SaaS or self-hosted Docker deployment.</w:t>
      </w:r>
    </w:p>
    <w:p>
      <w:pPr>
        <w:spacing w:lineRule="auto"/>
      </w:pPr>
      <w:r>
        <w:rPr>
          <w:b/>
        </w:rPr>
        <w:t xml:space="preserve">Lifecycle model:</w:t>
      </w:r>
      <w:r>
        <w:rPr/>
        <w:t xml:space="preserve"> Procure → Discover → Inventory → Monitor → Secure / Patch → Service → Retire.</w:t>
      </w:r>
    </w:p>
    <w:p>
      <w:pPr>
        <w:pStyle w:val="Heading3"/>
        <w:spacing w:lineRule="auto"/>
      </w:pPr>
      <w:r>
        <w:rPr/>
        <w:t xml:space="preserve">Commercial modules (12)</w:t>
      </w:r>
    </w:p>
    <w:p>
      <w:pPr>
        <w:numPr>
          <w:ilvl w:val="0"/>
          <w:numId w:val="1"/>
        </w:numPr>
        <w:spacing w:lineRule="auto"/>
      </w:pPr>
      <w:r>
        <w:rPr/>
        <w:t xml:space="preserve">IT Asset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Non-IT / Enterprise Asset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ITSM Service Desk</w:t>
      </w:r>
    </w:p>
    <w:p>
      <w:pPr>
        <w:numPr>
          <w:ilvl w:val="0"/>
          <w:numId w:val="1"/>
        </w:numPr>
        <w:spacing w:lineRule="auto"/>
      </w:pPr>
      <w:r>
        <w:rPr/>
        <w:t xml:space="preserve">Vulnerability Scanning</w:t>
      </w:r>
    </w:p>
    <w:p>
      <w:pPr>
        <w:numPr>
          <w:ilvl w:val="0"/>
          <w:numId w:val="1"/>
        </w:numPr>
        <w:spacing w:lineRule="auto"/>
      </w:pPr>
      <w:r>
        <w:rPr/>
        <w:t xml:space="preserve">Network Monitoring (NMS)</w:t>
      </w:r>
    </w:p>
    <w:p>
      <w:pPr>
        <w:numPr>
          <w:ilvl w:val="0"/>
          <w:numId w:val="1"/>
        </w:numPr>
        <w:spacing w:lineRule="auto"/>
      </w:pPr>
      <w:r>
        <w:rPr/>
        <w:t xml:space="preserve">Patch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CCTV Surveillance</w:t>
      </w:r>
    </w:p>
    <w:p>
      <w:pPr>
        <w:numPr>
          <w:ilvl w:val="0"/>
          <w:numId w:val="1"/>
        </w:numPr>
        <w:spacing w:lineRule="auto"/>
      </w:pPr>
      <w:r>
        <w:rPr/>
        <w:t xml:space="preserve">Fleet &amp; GPS</w:t>
      </w:r>
    </w:p>
    <w:p>
      <w:pPr>
        <w:numPr>
          <w:ilvl w:val="0"/>
          <w:numId w:val="1"/>
        </w:numPr>
        <w:spacing w:lineRule="auto"/>
      </w:pPr>
      <w:r>
        <w:rPr/>
        <w:t xml:space="preserve">VDI Management</w:t>
      </w:r>
    </w:p>
    <w:p>
      <w:pPr>
        <w:numPr>
          <w:ilvl w:val="0"/>
          <w:numId w:val="1"/>
        </w:numPr>
        <w:spacing w:lineRule="auto"/>
      </w:pPr>
      <w:r>
        <w:rPr/>
        <w:t xml:space="preserve">CMDB &amp; Dependencies</w:t>
      </w:r>
    </w:p>
    <w:p>
      <w:pPr>
        <w:numPr>
          <w:ilvl w:val="0"/>
          <w:numId w:val="1"/>
        </w:numPr>
        <w:spacing w:lineRule="auto"/>
      </w:pPr>
      <w:r>
        <w:rPr/>
        <w:t xml:space="preserve">Procurement &amp; Contracts</w:t>
      </w:r>
    </w:p>
    <w:p>
      <w:pPr>
        <w:numPr>
          <w:ilvl w:val="0"/>
          <w:numId w:val="1"/>
        </w:numPr>
        <w:spacing w:lineRule="auto"/>
      </w:pPr>
      <w:r>
        <w:rPr/>
        <w:t xml:space="preserve">Reports &amp; Compliance</w:t>
      </w:r>
    </w:p>
    <w:p>
      <w:pPr>
        <w:pStyle w:val="Heading3"/>
        <w:spacing w:lineRule="auto"/>
      </w:pPr>
      <w:r>
        <w:rPr/>
        <w:t xml:space="preserve">Additional product surfaces (beyond the 12 modules)</w:t>
      </w:r>
    </w:p>
    <w:p>
      <w:pPr>
        <w:numPr>
          <w:ilvl w:val="0"/>
          <w:numId w:val="2"/>
        </w:numPr>
        <w:spacing w:lineRule="auto"/>
      </w:pPr>
      <w:r>
        <w:rPr/>
        <w:t xml:space="preserve">Intelligence / AI risk scoring</w:t>
      </w:r>
    </w:p>
    <w:p>
      <w:pPr>
        <w:numPr>
          <w:ilvl w:val="0"/>
          <w:numId w:val="2"/>
        </w:numPr>
        <w:spacing w:lineRule="auto"/>
      </w:pPr>
      <w:r>
        <w:rPr/>
        <w:t xml:space="preserve">Automation rules engine</w:t>
      </w:r>
    </w:p>
    <w:p>
      <w:pPr>
        <w:numPr>
          <w:ilvl w:val="0"/>
          <w:numId w:val="2"/>
        </w:numPr>
        <w:spacing w:lineRule="auto"/>
      </w:pPr>
      <w:r>
        <w:rPr/>
        <w:t xml:space="preserve">Unified alerts console</w:t>
      </w:r>
    </w:p>
    <w:p>
      <w:pPr>
        <w:numPr>
          <w:ilvl w:val="0"/>
          <w:numId w:val="2"/>
        </w:numPr>
        <w:spacing w:lineRule="auto"/>
      </w:pPr>
      <w:r>
        <w:rPr/>
        <w:t xml:space="preserve">Network Access Control (NAC)</w:t>
      </w:r>
    </w:p>
    <w:p>
      <w:pPr>
        <w:numPr>
          <w:ilvl w:val="0"/>
          <w:numId w:val="2"/>
        </w:numPr>
        <w:spacing w:lineRule="auto"/>
      </w:pPr>
      <w:r>
        <w:rPr/>
        <w:t xml:space="preserve">Security scanning (port / SSL checks)</w:t>
      </w:r>
    </w:p>
    <w:p>
      <w:pPr>
        <w:numPr>
          <w:ilvl w:val="0"/>
          <w:numId w:val="2"/>
        </w:numPr>
        <w:spacing w:lineRule="auto"/>
      </w:pPr>
      <w:r>
        <w:rPr/>
        <w:t xml:space="preserve">Software deployment rings</w:t>
      </w:r>
    </w:p>
    <w:p>
      <w:pPr>
        <w:numPr>
          <w:ilvl w:val="0"/>
          <w:numId w:val="2"/>
        </w:numPr>
        <w:spacing w:lineRule="auto"/>
      </w:pPr>
      <w:r>
        <w:rPr/>
        <w:t xml:space="preserve">Remote terminal assist</w:t>
      </w:r>
    </w:p>
    <w:p>
      <w:pPr>
        <w:numPr>
          <w:ilvl w:val="0"/>
          <w:numId w:val="2"/>
        </w:numPr>
        <w:spacing w:lineRule="auto"/>
      </w:pPr>
      <w:r>
        <w:rPr/>
        <w:t xml:space="preserve">Employee self-service portal</w:t>
      </w:r>
    </w:p>
    <w:p>
      <w:pPr>
        <w:numPr>
          <w:ilvl w:val="0"/>
          <w:numId w:val="2"/>
        </w:numPr>
        <w:spacing w:lineRule="auto"/>
      </w:pPr>
      <w:r>
        <w:rPr/>
        <w:t xml:space="preserve">QR / barcode scan PWA (</w:t>
      </w:r>
      <w:r>
        <w:rPr/>
        <w:t xml:space="preserve">/scan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SaaS platform admin (</w:t>
      </w:r>
      <w:r>
        <w:rPr/>
        <w:t xml:space="preserve">/admin</w:t>
      </w:r>
      <w:r>
        <w:rPr/>
        <w:t xml:space="preserve">)</w:t>
      </w:r>
    </w:p>
    <w:p>
      <w:pPr>
        <w:numPr>
          <w:ilvl w:val="0"/>
          <w:numId w:val="2"/>
        </w:numPr>
        <w:spacing w:lineRule="auto"/>
      </w:pPr>
      <w:r>
        <w:rPr/>
        <w:t xml:space="preserve">In-app AI copilot and help / docs hub</w:t>
      </w:r>
    </w:p>
    <w:p>
      <w:pPr>
        <w:pStyle w:val="Heading2"/>
        <w:spacing w:lineRule="auto"/>
      </w:pPr>
      <w:r>
        <w:rPr/>
        <w:t xml:space="preserve">2. IT Asset Management (ITAM)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Hardware, network, and peripheral inventory with lifecycle states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inventory and installed versions (agent + discovery)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OS, BIOS, and security posture fields (firewall, encryption, AV)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Warranty, AMC, and contract linkage on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 center, department, site, and owner tagging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QR / barcode label generation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/scan</w:t>
            </w:r>
          </w:p>
          <w:p>
            <w:pPr>
              <w:spacing w:lineRule="auto"/>
            </w:pPr>
            <w:r>
              <w:rPr/>
              <w:t xml:space="preserve"> lookup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 checkout / check-in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Attestation campaigns (asset certification)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Bulk asset 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Asset detail history and activity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Depreciation jobs (straight-line, declining balance) and finance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RFID / NFC tag field and scan 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License harvest → reclaim ticket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All Assets, IT Assets, Asset detail, Asset import</w:t>
      </w:r>
    </w:p>
    <w:p>
      <w:pPr>
        <w:pStyle w:val="Heading2"/>
        <w:spacing w:lineRule="auto"/>
      </w:pPr>
      <w:r>
        <w:rPr/>
        <w:t xml:space="preserve">3. Non-IT / Enterprise Asset Management (EAM)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non-IT asset types (facility, furniture, HVAC, medical, lab,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and service provider on contracts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orders linked to assets and 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Facility dashboard (PM overdue, spares, consumables, pinned assets)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Preventive maintenance schedules → auto work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Spare parts inventory with minimum stock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Consumables with reorder-point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Floor plan URL with asset pin coordinates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Non-IT Assets, Facility, Work Orders</w:t>
      </w:r>
    </w:p>
    <w:p>
      <w:pPr>
        <w:pStyle w:val="Heading2"/>
        <w:spacing w:lineRule="auto"/>
      </w:pPr>
      <w:r>
        <w:rPr/>
        <w:t xml:space="preserve">4. Discovery &amp; endpoint management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QS Discovery Agent (Windows, macOS, Linux) — inventory, heartbeat,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 installer packages (MSI, PKG, DEB, ZIP) from Discovery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Agentless discovery: ICMP, TCP port scan, nmap-style sweeps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SNMP, WMI, and SSH-based remote 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Promote discovered hosts to managed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Directory / LDAP multi-OU sync (scheduled, vaulted credentials)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Azure and GCP cloud connector 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script library — remote execution via agent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deploy rings (pilot → production via agent)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Remote terminal / shell assist (agent-backed)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MQTT, Modbus, BACnet probes (feature-flagged IoT/OT)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License blacklist / whitelist enforcement on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 patch / product inventory for CVE correlation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Discovery, Software Deploy, Remote Terminal</w:t>
      </w:r>
    </w:p>
    <w:p>
      <w:pPr>
        <w:pStyle w:val="Heading2"/>
        <w:spacing w:lineRule="auto"/>
      </w:pPr>
      <w:r>
        <w:rPr/>
        <w:t xml:space="preserve">5. Network monitoring (NMS)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ICMP and port availability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SNMP v1/v2c/v3 polling and metrics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SNMP trap receiver →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topology (ARP / neighbor edges)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Network configuration backup and hash-based drift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 approve-and-push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Syslog UDP ingest → alert / ticket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NetFlow / sFlow / IPFIX → top talkers and flow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LLDP / CDP neighbor enrichment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dashboard (topology, alarms, trap/syslog stream)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Network (NMS), NOC, Network Configs</w:t>
      </w:r>
    </w:p>
    <w:p>
      <w:pPr>
        <w:pStyle w:val="Heading2"/>
        <w:spacing w:lineRule="auto"/>
      </w:pPr>
      <w:r>
        <w:rPr/>
        <w:t xml:space="preserve">6. Security, patch &amp; vulnerability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NVD CVE ingest and asset vulnerability matching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Vulnerability dashboard (CVSS, status, remediation tracking)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scanning (open ports, SSL certificate expiry)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 catalog and deployment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Agent-reported missing patches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third-party patch catalogs (winget / apt / brew sync)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rings: pilot → staged → all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Patch rollback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Air-gap patch bundle ZIP export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CVE → automatic ticket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policies and compliance score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 evidence pack export (PDF / CSV)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NAC: VLAN policies, segments, quarantine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RADIUS Change of Authorization (CoA) / switch webhook quarantine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Threat actions: Approve / Quarantine / Block with realtime push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Vulnerabilities, Patch Mgmt, Security Scan, Compliance, NAC, Audit Logs</w:t>
      </w:r>
    </w:p>
    <w:p>
      <w:pPr>
        <w:pStyle w:val="Heading2"/>
        <w:spacing w:lineRule="auto"/>
      </w:pPr>
      <w:r>
        <w:rPr/>
        <w:t xml:space="preserve">7. ITSM — service desk &amp; ITIL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Incidents and service requests with comments and attachments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tickets to assets (configuration items)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 management with Known Error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requests with workflow states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policies and breach timers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catalog and fulfillment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Knowledge base articles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 orders from tickets and maintenance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self-service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SLA escalation cron (notify + reassign)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CSAT survey on ticket resolution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Multi-level approval and CAB calendar for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SSDLC 9-step change type (UAT / VAPT gates, evidence attachments)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IMAP email → ticket ingest (omnichannel)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Catalog approval enforcement before fulfillment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KB article suggestions on ticket create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Tickets, Problems, Changes, Work Orders, Knowledge Base, Service Catalog, My Portal</w:t>
      </w:r>
    </w:p>
    <w:p>
      <w:pPr>
        <w:pStyle w:val="Heading2"/>
        <w:spacing w:lineRule="auto"/>
      </w:pPr>
      <w:r>
        <w:rPr/>
        <w:t xml:space="preserve">8. CMDB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Configuration items unified with asset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 relationship types (DEPENDS_ON, CONNECTED_TO,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Discovery auto-sync without duplicate serial/MAC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quality and attestation on CIs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 analysis API and UI drilldown (transitive dependents)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Business service health rollup (CSDM-lite)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route:</w:t>
      </w:r>
      <w:r>
        <w:rPr/>
        <w:t xml:space="preserve"> CMDB</w:t>
      </w:r>
    </w:p>
    <w:p>
      <w:pPr>
        <w:pStyle w:val="Heading2"/>
        <w:spacing w:lineRule="auto"/>
      </w:pPr>
      <w:r>
        <w:rPr/>
        <w:t xml:space="preserve">9. Software &amp; license management (SAM)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License entitlements and seat assignments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Usage vs entitlement and expiry warnings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Installed software inventory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metering (last-used from agent)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Blacklist / whitelist policy enforcement on agents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Harvest recommendations and reclaim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Software Inventory, Licenses</w:t>
      </w:r>
    </w:p>
    <w:p>
      <w:pPr>
        <w:pStyle w:val="Heading2"/>
        <w:spacing w:lineRule="auto"/>
      </w:pPr>
      <w:r>
        <w:rPr/>
        <w:t xml:space="preserve">10. Fleet &amp; GPS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telemetry storage and map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Trip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Geofence entry/exit, speeding, and idle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Traccar-protocol GPS ingest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Maintenance due from EAM schedules on fleet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route:</w:t>
      </w:r>
      <w:r>
        <w:rPr/>
        <w:t xml:space="preserve"> Fleet / GPS</w:t>
      </w:r>
    </w:p>
    <w:p>
      <w:pPr>
        <w:pStyle w:val="Heading2"/>
        <w:spacing w:lineRule="auto"/>
      </w:pPr>
      <w:r>
        <w:rPr/>
        <w:t xml:space="preserve">11. CCTV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ONVIF camera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Snapshot and HLS stream proxy (when ffmpeg available)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camera add with RTSP URLs and health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Multi-camera video wall layouts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Tamper and offline camera alerts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route:</w:t>
      </w:r>
      <w:r>
        <w:rPr/>
        <w:t xml:space="preserve"> CCTV</w:t>
      </w:r>
    </w:p>
    <w:p>
      <w:pPr>
        <w:pStyle w:val="Heading2"/>
        <w:spacing w:lineRule="auto"/>
      </w:pPr>
      <w:r>
        <w:rPr/>
        <w:t xml:space="preserve">12. VDI monitoring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Hypervisor connectors (e.g. Horizon, Proxmox) and session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Console launch deep-link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Session resource utilization charts over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route:</w:t>
      </w:r>
      <w:r>
        <w:rPr/>
        <w:t xml:space="preserve"> VDI</w:t>
      </w:r>
    </w:p>
    <w:p>
      <w:pPr>
        <w:pStyle w:val="Heading2"/>
        <w:spacing w:lineRule="auto"/>
      </w:pPr>
      <w:r>
        <w:rPr/>
        <w:t xml:space="preserve">13. Procurement &amp; contracts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Purchase orders and approval workflow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Contracts with renewal and expiry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Procurement dashboard (vendors, POs, expiring contracts)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procurement to asset birth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route:</w:t>
      </w:r>
      <w:r>
        <w:rPr/>
        <w:t xml:space="preserve"> Procurement</w:t>
      </w:r>
    </w:p>
    <w:p>
      <w:pPr>
        <w:pStyle w:val="Heading2"/>
        <w:spacing w:lineRule="auto"/>
      </w:pPr>
      <w:r>
        <w:rPr/>
        <w:t xml:space="preserve">14. Automation, alerts &amp; notifications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IF/THEN automation rules (conditions → notify, ticket, script)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channels: in-app, email, Slack, Teams, webhook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 library with approval before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Cron and event-based rule triggers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 rules and alert events (acknowledge, resolve)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Realtime Socket.io push to tenant rooms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digest / batched modes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Visual workflow builder polish (not ServiceNow Flow-class)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Automation, Alerts</w:t>
      </w:r>
    </w:p>
    <w:p>
      <w:pPr>
        <w:pStyle w:val="Heading2"/>
        <w:spacing w:lineRule="auto"/>
      </w:pPr>
      <w:r>
        <w:rPr/>
        <w:t xml:space="preserve">15. Reports, analytics &amp; intelligence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Template reports: assets, tickets, licenses, executive summary,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Export to PDF, XLSX, and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Scheduled report model (cron + recipients)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Scheduled report email delivery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saved-filter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Global search (Cmd+K / Meilisearch)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Intelligence dashboard — risk scores and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Role-specific executive dashboards (8 roles)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Reports, Intelligence, Dashboard (overview)</w:t>
      </w:r>
    </w:p>
    <w:p>
      <w:pPr>
        <w:pStyle w:val="Heading2"/>
        <w:spacing w:lineRule="auto"/>
      </w:pPr>
      <w:r>
        <w:rPr/>
        <w:t xml:space="preserve">16. Platform, security &amp; administration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40"/>
        <w:gridCol w:w="50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Multi-tenant architecture with RBAC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 gating by subscription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Email/password authentication with JWT refresh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and Microsoft OAuth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keys with scoped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verification and password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MFA TOTP (enroll + login challenge)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SAML 2.0 / OIDC SSO with group-to-role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 row-level security (tenant isolation)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 / In-build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log with SHA-256 hash chain and verify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Credential vault for discovery secrets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license: SaaS issuance and on-prem Ed25519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.lic</w:t>
            </w:r>
          </w:p>
          <w:p>
            <w:pPr>
              <w:spacing w:lineRule="auto"/>
            </w:pPr>
            <w:r>
              <w:rPr/>
              <w:t xml:space="preserve">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SaaS admin console (tenants, billing, licenses)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and role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Tenant branding and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 API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/api/v1</w:t>
            </w:r>
          </w:p>
          <w:p>
            <w:pPr>
              <w:spacing w:lineRule="auto"/>
            </w:pPr>
            <w:r>
              <w:rPr/>
              <w:t xml:space="preserve"> with OpenAPI docs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Health endpoints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/health/live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/health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In-app help, walkthrough, and docs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copilot sidebar in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UI routes:</w:t>
      </w:r>
      <w:r>
        <w:rPr/>
        <w:t xml:space="preserve"> Users, Settings, Audit Logs, Help &amp; Docs; external </w:t>
      </w:r>
      <w:r>
        <w:rPr/>
        <w:t xml:space="preserve">/admin</w:t>
      </w:r>
      <w:r>
        <w:rPr/>
        <w:t xml:space="preserve"> for platform operators</w:t>
      </w:r>
    </w:p>
    <w:p>
      <w:pPr>
        <w:pStyle w:val="Heading2"/>
        <w:spacing w:lineRule="auto"/>
      </w:pPr>
      <w:r>
        <w:rPr/>
        <w:t xml:space="preserve">17. Deployment options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Managed 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web (Vercel) + NestJS API (Railway) + PostgreSQL + Redis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Self-hosted / on-premise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Compose stack; customer-hosted Postgres; signed license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Shipped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Air-gap capable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On-prem with offline license file; optional air-gap patch bundles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18. Optional collectors (feature-flagged)</w:t>
      </w:r>
    </w:p>
    <w:p>
      <w:pPr>
        <w:numPr>
          <w:ilvl w:val="0"/>
          <w:numId w:val="3"/>
        </w:numPr>
        <w:spacing w:lineRule="auto"/>
      </w:pPr>
      <w:r>
        <w:rPr/>
        <w:t xml:space="preserve">SNMP trap UDP receiver</w:t>
      </w:r>
    </w:p>
    <w:p>
      <w:pPr>
        <w:numPr>
          <w:ilvl w:val="0"/>
          <w:numId w:val="3"/>
        </w:numPr>
        <w:spacing w:lineRule="auto"/>
      </w:pPr>
      <w:r>
        <w:rPr/>
        <w:t xml:space="preserve">Syslog UDP receiver</w:t>
      </w:r>
    </w:p>
    <w:p>
      <w:pPr>
        <w:numPr>
          <w:ilvl w:val="0"/>
          <w:numId w:val="3"/>
        </w:numPr>
        <w:spacing w:lineRule="auto"/>
      </w:pPr>
      <w:r>
        <w:rPr/>
        <w:t xml:space="preserve">NetFlow / sFlow / IPFIX collector</w:t>
      </w:r>
    </w:p>
    <w:p>
      <w:pPr>
        <w:numPr>
          <w:ilvl w:val="0"/>
          <w:numId w:val="3"/>
        </w:numPr>
        <w:spacing w:lineRule="auto"/>
      </w:pPr>
      <w:r>
        <w:rPr/>
        <w:t xml:space="preserve">Modbus TCP and BACnet/IP probes</w:t>
      </w:r>
    </w:p>
    <w:p>
      <w:pPr>
        <w:numPr>
          <w:ilvl w:val="0"/>
          <w:numId w:val="3"/>
        </w:numPr>
        <w:spacing w:lineRule="auto"/>
      </w:pPr>
      <w:r>
        <w:rPr/>
        <w:t xml:space="preserve">MQTT broker integration for IoT</w:t>
      </w:r>
    </w:p>
    <w:p>
      <w:pPr>
        <w:pStyle w:val="Heading2"/>
        <w:spacing w:lineRule="auto"/>
      </w:pPr>
      <w:r>
        <w:rPr/>
        <w:t xml:space="preserve">19. Known gaps (honest summary)</w:t>
      </w:r>
    </w:p>
    <w:p>
      <w:pPr>
        <w:spacing w:lineRule="auto"/>
      </w:pPr>
      <w:r>
        <w:rPr/>
        <w:t xml:space="preserve">The following are commonly marketed in enterprise RFPs but are </w:t>
      </w:r>
      <w:r>
        <w:rPr>
          <w:b/>
        </w:rPr>
        <w:t xml:space="preserve">not yet complete</w:t>
      </w:r>
      <w:r>
        <w:rPr/>
        <w:t xml:space="preserve"> in QS Assets as of July 2026:</w:t>
      </w:r>
    </w:p>
    <w:p>
      <w:pPr>
        <w:numPr>
          <w:ilvl w:val="0"/>
          <w:numId w:val="4"/>
        </w:numPr>
        <w:spacing w:lineRule="auto"/>
      </w:pPr>
      <w:r>
        <w:rPr/>
        <w:t xml:space="preserve">Patch deploy rings, rollback UI, and air-gap bundle workflow</w:t>
      </w:r>
    </w:p>
    <w:p>
      <w:pPr>
        <w:numPr>
          <w:ilvl w:val="0"/>
          <w:numId w:val="4"/>
        </w:numPr>
        <w:spacing w:lineRule="auto"/>
      </w:pPr>
      <w:r>
        <w:rPr/>
        <w:t xml:space="preserve">Full MFA and SAML/OIDC enterprise hardening with acceptance tests green</w:t>
      </w:r>
    </w:p>
    <w:p>
      <w:pPr>
        <w:numPr>
          <w:ilvl w:val="0"/>
          <w:numId w:val="4"/>
        </w:numPr>
        <w:spacing w:lineRule="auto"/>
      </w:pPr>
      <w:r>
        <w:rPr/>
        <w:t xml:space="preserve">CAB calendar, SSDLC change gates, CSAT, and IMAP ticket ingest</w:t>
      </w:r>
    </w:p>
    <w:p>
      <w:pPr>
        <w:numPr>
          <w:ilvl w:val="0"/>
          <w:numId w:val="4"/>
        </w:numPr>
        <w:spacing w:lineRule="auto"/>
      </w:pPr>
      <w:r>
        <w:rPr/>
        <w:t xml:space="preserve">Fleet geofencing, CCTV video wall, VDI session metric charts</w:t>
      </w:r>
    </w:p>
    <w:p>
      <w:pPr>
        <w:numPr>
          <w:ilvl w:val="0"/>
          <w:numId w:val="4"/>
        </w:numPr>
        <w:spacing w:lineRule="auto"/>
      </w:pPr>
      <w:r>
        <w:rPr/>
        <w:t xml:space="preserve">CIS evidence pack PDF export</w:t>
      </w:r>
    </w:p>
    <w:p>
      <w:pPr>
        <w:numPr>
          <w:ilvl w:val="0"/>
          <w:numId w:val="4"/>
        </w:numPr>
        <w:spacing w:lineRule="auto"/>
      </w:pPr>
      <w:r>
        <w:rPr/>
        <w:t xml:space="preserve">NAC RADIUS CoA live quarantine on switches</w:t>
      </w:r>
    </w:p>
    <w:p>
      <w:pPr>
        <w:numPr>
          <w:ilvl w:val="0"/>
          <w:numId w:val="4"/>
        </w:numPr>
        <w:spacing w:lineRule="auto"/>
      </w:pPr>
      <w:r>
        <w:rPr/>
        <w:t xml:space="preserve">Scheduled report email delivery and eight role-specific dashboards</w:t>
      </w:r>
    </w:p>
    <w:p>
      <w:pPr>
        <w:numPr>
          <w:ilvl w:val="0"/>
          <w:numId w:val="4"/>
        </w:numPr>
        <w:spacing w:lineRule="auto"/>
      </w:pPr>
      <w:r>
        <w:rPr/>
        <w:t xml:space="preserve">Postgres RLS bypass hardening for all tenant paths</w:t>
      </w:r>
    </w:p>
    <w:p>
      <w:pPr>
        <w:spacing w:lineRule="auto"/>
      </w:pPr>
      <w:r>
        <w:rPr>
          <w:b/>
        </w:rPr>
        <w:t xml:space="preserve">Explicit non-goals (current wave):</w:t>
      </w:r>
      <w:r>
        <w:rPr/>
        <w:t xml:space="preserve"> Qualys-class proprietary vuln signatures; ServiceNow IntegrationHub-style visual flow designer; Kafka/NATS as primary event bus; remote super-admin access into customer on-prem databases.</w:t>
      </w:r>
    </w:p>
    <w:p>
      <w:pPr>
        <w:pStyle w:val="Heading2"/>
        <w:spacing w:lineRule="auto"/>
      </w:pPr>
      <w:r>
        <w:rPr/>
        <w:t xml:space="preserve">20. API modules (backend)</w:t>
      </w:r>
    </w:p>
    <w:p>
      <w:pPr>
        <w:spacing w:lineRule="auto"/>
      </w:pPr>
      <w:r>
        <w:rPr/>
        <w:t xml:space="preserve">39 NestJS modules: admin, ai, alerts, analytics, asset-types, assets, audit-logs, auth, automation, changes, cloud-connectors, cmdb, compliance, contact, discovery, eam, fleet, health, iot, knowledge-base, licenses, monitoring, notifications, patches, problems, procurement, product-license, reports, risk, scanning, search, service-catalog, settings, setup, software, tenants, tickets, users, vulnerabilities, work-orders.</w:t>
      </w:r>
    </w:p>
    <w:p>
      <w:pPr>
        <w:spacing w:lineRule="auto"/>
      </w:pPr>
      <w:r>
        <w:rPr>
          <w:b/>
        </w:rPr>
        <w:t xml:space="preserve">NeurQ AI Labs Private Limited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C-403 Royal Estate Apartment, 7 Laplace Hazratganj, Lucknow – 226001, Uttar Pradesh, India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GSTIN: 09AAKCN7956K1ZL  |  CIN: U58200UP2025PTC231555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+91 7752981110  |  smrita@neurqai.com  |  contact@qsasset.com  |  www.qsasset.com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Confidential — feature status reflects codebase and spec as of July 2026. Verify in live demo before contractual commitments.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2026-07-17T09:41:13.539Z</dcterms:created>
  <dcterms:modified xsi:type="dcterms:W3CDTF">2026-07-17T09:41:13.539Z</dcterms:modified>
</cp:coreProperties>
</file>