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800" w:bottom="720" w:left="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b/>
        </w:rPr>
        <w:t xml:space="preserve">QS Assets</w:t>
      </w:r>
    </w:p>
    <w:p>
      <w:pPr>
        <w:spacing w:lineRule="auto"/>
      </w:pPr>
      <w:r>
        <w:rPr/>
        <w:t xml:space="preserve">by NeurQ AI Labs</w:t>
      </w:r>
    </w:p>
    <w:p>
      <w:pPr>
        <w:pStyle w:val="Heading1"/>
        <w:spacing w:lineRule="auto"/>
      </w:pPr>
      <w:r>
        <w:rPr/>
        <w:t xml:space="preserve">Discover Everything.</w:t>
      </w:r>
      <w:r>
        <w:rPr/>
        <w:br w:type="textWrapping"/>
      </w:r>
      <w:r>
        <w:rPr/>
        <w:t xml:space="preserve">Command Anything.</w:t>
      </w:r>
    </w:p>
    <w:p>
      <w:pPr>
        <w:spacing w:lineRule="auto"/>
      </w:pPr>
      <w:r>
        <w:rPr/>
        <w:t xml:space="preserve">Unified IT &amp; Non-IT Asset Management Platform</w:t>
      </w:r>
    </w:p>
    <w:p>
      <w:pPr>
        <w:spacing w:lineRule="auto"/>
      </w:pPr>
      <w:r>
        <w:rPr/>
        <w:t xml:space="preserve">Enterprise · Trust · Scale</w:t>
      </w:r>
    </w:p>
    <w:p>
      <w:pPr>
        <w:spacing w:lineRule="auto"/>
      </w:pPr>
      <w:r>
        <w:rPr/>
        <w:t xml:space="preserve">200+ Teams · 50K+ Assets</w:t>
      </w:r>
    </w:p>
    <w:p>
      <w:pPr>
        <w:spacing w:lineRule="auto"/>
      </w:pPr>
      <w:r>
        <w:rPr/>
        <w:t xml:space="preserve">Enterprise Brochure · 2026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The challenge</w:t>
      </w:r>
    </w:p>
    <w:p>
      <w:pPr>
        <w:pStyle w:val="Heading2"/>
        <w:spacing w:lineRule="auto"/>
      </w:pPr>
      <w:r>
        <w:rPr/>
        <w:t xml:space="preserve">Enterprise assets are growing.</w:t>
      </w:r>
      <w:r>
        <w:rPr/>
        <w:br w:type="textWrapping"/>
      </w:r>
      <w:r>
        <w:rPr/>
        <w:t xml:space="preserve">Visibility isn't.</w:t>
      </w:r>
    </w:p>
    <w:p>
      <w:pPr>
        <w:spacing w:lineRule="auto"/>
      </w:pPr>
      <w:r>
        <w:rPr/>
        <w:t xml:space="preserve">Distributed estates outpace manual inventory. Spreadsheets fracture. Legacy tools silo data. Security and finance inherit the blind spots.</w:t>
      </w:r>
    </w:p>
    <w:p>
      <w:pPr>
        <w:pStyle w:val="Heading3"/>
        <w:spacing w:lineRule="auto"/>
      </w:pPr>
      <w:r>
        <w:rPr/>
        <w:t xml:space="preserve">Disconnected spreadsheets</w:t>
      </w:r>
    </w:p>
    <w:p>
      <w:pPr>
        <w:spacing w:lineRule="auto"/>
      </w:pPr>
      <w:r>
        <w:rPr/>
        <w:t xml:space="preserve">Procurement, IT, and facilities maintain separate lists that diverge within weeks.</w:t>
      </w:r>
    </w:p>
    <w:p>
      <w:pPr>
        <w:pStyle w:val="Heading3"/>
        <w:spacing w:lineRule="auto"/>
      </w:pPr>
      <w:r>
        <w:rPr/>
        <w:t xml:space="preserve">Unknown &amp; shadow assets</w:t>
      </w:r>
    </w:p>
    <w:p>
      <w:pPr>
        <w:spacing w:lineRule="auto"/>
      </w:pPr>
      <w:r>
        <w:rPr/>
        <w:t xml:space="preserve">Orphan devices, rogue APs, and unapproved software evade quarterly audits.</w:t>
      </w:r>
    </w:p>
    <w:p>
      <w:pPr>
        <w:pStyle w:val="Heading3"/>
        <w:spacing w:lineRule="auto"/>
      </w:pPr>
      <w:r>
        <w:rPr/>
        <w:t xml:space="preserve">Security blind spots</w:t>
      </w:r>
    </w:p>
    <w:p>
      <w:pPr>
        <w:spacing w:lineRule="auto"/>
      </w:pPr>
      <w:r>
        <w:rPr/>
        <w:t xml:space="preserve">Incidents open without hardware context. Patch workflows lack a single CI record.</w:t>
      </w:r>
    </w:p>
    <w:p>
      <w:pPr>
        <w:pStyle w:val="Heading3"/>
        <w:spacing w:lineRule="auto"/>
      </w:pPr>
      <w:r>
        <w:rPr/>
        <w:t xml:space="preserve">License &amp; audit risk</w:t>
      </w:r>
    </w:p>
    <w:p>
      <w:pPr>
        <w:spacing w:lineRule="auto"/>
      </w:pPr>
      <w:r>
        <w:rPr/>
        <w:t xml:space="preserve">Weak SAM invites shelfware spend and compliance exposure during audits.</w:t>
      </w:r>
    </w:p>
    <w:p>
      <w:pPr>
        <w:pStyle w:val="Heading3"/>
        <w:spacing w:lineRule="auto"/>
      </w:pPr>
      <w:r>
        <w:rPr/>
        <w:t xml:space="preserve">Expired warranties &amp; AMC</w:t>
      </w:r>
    </w:p>
    <w:p>
      <w:pPr>
        <w:spacing w:lineRule="auto"/>
      </w:pPr>
      <w:r>
        <w:rPr/>
        <w:t xml:space="preserve">Contract oversights trigger emergency repair budgets and downtime.</w:t>
      </w:r>
    </w:p>
    <w:p>
      <w:pPr>
        <w:pStyle w:val="Heading3"/>
        <w:spacing w:lineRule="auto"/>
      </w:pPr>
      <w:r>
        <w:rPr/>
        <w:t xml:space="preserve">Technician friction</w:t>
      </w:r>
    </w:p>
    <w:p>
      <w:pPr>
        <w:spacing w:lineRule="auto"/>
      </w:pPr>
      <w:r>
        <w:rPr/>
        <w:t xml:space="preserve">Long MTTR when tickets lack the asset record technicians need at triage.</w:t>
      </w:r>
    </w:p>
    <w:p>
      <w:pPr>
        <w:spacing w:lineRule="auto"/>
      </w:pPr>
      <w:r>
        <w:rPr/>
        <w:t xml:space="preserve">65%</w:t>
      </w:r>
    </w:p>
    <w:p>
      <w:pPr>
        <w:spacing w:lineRule="auto"/>
      </w:pPr>
      <w:r>
        <w:rPr/>
        <w:t xml:space="preserve">Audit prep reduction*</w:t>
      </w:r>
    </w:p>
    <w:p>
      <w:pPr>
        <w:spacing w:lineRule="auto"/>
      </w:pPr>
      <w:r>
        <w:rPr/>
        <w:t xml:space="preserve">180+</w:t>
      </w:r>
    </w:p>
    <w:p>
      <w:pPr>
        <w:spacing w:lineRule="auto"/>
      </w:pPr>
      <w:r>
        <w:rPr/>
        <w:t xml:space="preserve">Orphan devices found*</w:t>
      </w:r>
    </w:p>
    <w:p>
      <w:pPr>
        <w:spacing w:lineRule="auto"/>
      </w:pPr>
      <w:r>
        <w:rPr/>
        <w:t xml:space="preserve">50%</w:t>
      </w:r>
    </w:p>
    <w:p>
      <w:pPr>
        <w:spacing w:lineRule="auto"/>
      </w:pPr>
      <w:r>
        <w:rPr/>
        <w:t xml:space="preserve">Faster asset locate*</w:t>
      </w:r>
    </w:p>
    <w:p>
      <w:pPr>
        <w:spacing w:lineRule="auto"/>
      </w:pPr>
      <w:r>
        <w:rPr/>
        <w:t xml:space="preserve">2–8 wk</w:t>
      </w:r>
    </w:p>
    <w:p>
      <w:pPr>
        <w:spacing w:lineRule="auto"/>
      </w:pPr>
      <w:r>
        <w:rPr/>
        <w:t xml:space="preserve">Typical time-to-value</w:t>
      </w:r>
    </w:p>
    <w:p>
      <w:pPr>
        <w:spacing w:lineRule="auto"/>
      </w:pPr>
      <w:r>
        <w:rPr/>
        <w:t xml:space="preserve">QS Assets · Enterprise Brochure</w:t>
      </w:r>
    </w:p>
    <w:p>
      <w:pPr>
        <w:spacing w:lineRule="auto"/>
      </w:pPr>
      <w:r>
        <w:rPr/>
        <w:t xml:space="preserve">02 / 13 · *Customer deployments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The platform</w:t>
      </w:r>
    </w:p>
    <w:p>
      <w:pPr>
        <w:pStyle w:val="Heading2"/>
        <w:spacing w:lineRule="auto"/>
      </w:pPr>
      <w:r>
        <w:rPr/>
        <w:t xml:space="preserve">Meet QS Assets</w:t>
      </w:r>
    </w:p>
    <w:p>
      <w:pPr>
        <w:spacing w:lineRule="auto"/>
      </w:pPr>
      <w:r>
        <w:rPr/>
        <w:t xml:space="preserve">One living inventory — discovery through retirement — for IT, facilities, fleet, cameras, and cloud.</w:t>
      </w:r>
    </w:p>
    <w:p>
      <w:pPr>
        <w:spacing w:lineRule="auto"/>
      </w:pPr>
      <w:r>
        <w:rPr/>
        <w:t xml:space="preserve">01</w:t>
      </w:r>
    </w:p>
    <w:p>
      <w:pPr>
        <w:pStyle w:val="Heading3"/>
        <w:spacing w:lineRule="auto"/>
      </w:pPr>
      <w:r>
        <w:rPr/>
        <w:t xml:space="preserve">Discovery</w:t>
      </w:r>
    </w:p>
    <w:p>
      <w:pPr>
        <w:spacing w:lineRule="auto"/>
      </w:pPr>
      <w:r>
        <w:rPr/>
        <w:t xml:space="preserve">Agent + agentless sweeps across endpoints, network, cloud, and OT.</w:t>
      </w:r>
    </w:p>
    <w:p>
      <w:pPr>
        <w:spacing w:lineRule="auto"/>
      </w:pPr>
      <w:r>
        <w:rPr/>
        <w:t xml:space="preserve">Auto</w:t>
      </w:r>
    </w:p>
    <w:p>
      <w:pPr>
        <w:spacing w:lineRule="auto"/>
      </w:pPr>
      <w:r>
        <w:rPr/>
        <w:t xml:space="preserve">02</w:t>
      </w:r>
    </w:p>
    <w:p>
      <w:pPr>
        <w:pStyle w:val="Heading3"/>
        <w:spacing w:lineRule="auto"/>
      </w:pPr>
      <w:r>
        <w:rPr/>
        <w:t xml:space="preserve">Inventory</w:t>
      </w:r>
    </w:p>
    <w:p>
      <w:pPr>
        <w:spacing w:lineRule="auto"/>
      </w:pPr>
      <w:r>
        <w:rPr/>
        <w:t xml:space="preserve">Living asset records with owners, sites, and lifecycle state.</w:t>
      </w:r>
    </w:p>
    <w:p>
      <w:pPr>
        <w:spacing w:lineRule="auto"/>
      </w:pPr>
      <w:r>
        <w:rPr/>
        <w:t xml:space="preserve">CMDB</w:t>
      </w:r>
    </w:p>
    <w:p>
      <w:pPr>
        <w:spacing w:lineRule="auto"/>
      </w:pPr>
      <w:r>
        <w:rPr/>
        <w:t xml:space="preserve">03</w:t>
      </w:r>
    </w:p>
    <w:p>
      <w:pPr>
        <w:pStyle w:val="Heading3"/>
        <w:spacing w:lineRule="auto"/>
      </w:pPr>
      <w:r>
        <w:rPr/>
        <w:t xml:space="preserve">Monitoring</w:t>
      </w:r>
    </w:p>
    <w:p>
      <w:pPr>
        <w:spacing w:lineRule="auto"/>
      </w:pPr>
      <w:r>
        <w:rPr/>
        <w:t xml:space="preserve">SNMP, telemetry, traps, and health dashboards.</w:t>
      </w:r>
    </w:p>
    <w:p>
      <w:pPr>
        <w:spacing w:lineRule="auto"/>
      </w:pPr>
      <w:r>
        <w:rPr/>
        <w:t xml:space="preserve">NMS</w:t>
      </w:r>
    </w:p>
    <w:p>
      <w:pPr>
        <w:spacing w:lineRule="auto"/>
      </w:pPr>
      <w:r>
        <w:rPr/>
        <w:t xml:space="preserve">04</w:t>
      </w:r>
    </w:p>
    <w:p>
      <w:pPr>
        <w:pStyle w:val="Heading3"/>
        <w:spacing w:lineRule="auto"/>
      </w:pPr>
      <w:r>
        <w:rPr/>
        <w:t xml:space="preserve">Security</w:t>
      </w:r>
    </w:p>
    <w:p>
      <w:pPr>
        <w:spacing w:lineRule="auto"/>
      </w:pPr>
      <w:r>
        <w:rPr/>
        <w:t xml:space="preserve">CVE detection, patch workflows, threat signals, NAC.</w:t>
      </w:r>
    </w:p>
    <w:p>
      <w:pPr>
        <w:spacing w:lineRule="auto"/>
      </w:pPr>
      <w:r>
        <w:rPr/>
        <w:t xml:space="preserve">SecOps</w:t>
      </w:r>
    </w:p>
    <w:p>
      <w:pPr>
        <w:spacing w:lineRule="auto"/>
      </w:pPr>
      <w:r>
        <w:rPr/>
        <w:t xml:space="preserve">05</w:t>
      </w:r>
    </w:p>
    <w:p>
      <w:pPr>
        <w:pStyle w:val="Heading3"/>
        <w:spacing w:lineRule="auto"/>
      </w:pPr>
      <w:r>
        <w:rPr/>
        <w:t xml:space="preserve">Automation</w:t>
      </w:r>
    </w:p>
    <w:p>
      <w:pPr>
        <w:spacing w:lineRule="auto"/>
      </w:pPr>
      <w:r>
        <w:rPr/>
        <w:t xml:space="preserve">Event-driven rules — notify, ticket, script.</w:t>
      </w:r>
    </w:p>
    <w:p>
      <w:pPr>
        <w:spacing w:lineRule="auto"/>
      </w:pPr>
      <w:r>
        <w:rPr/>
        <w:t xml:space="preserve">Rules</w:t>
      </w:r>
    </w:p>
    <w:p>
      <w:pPr>
        <w:spacing w:lineRule="auto"/>
      </w:pPr>
      <w:r>
        <w:rPr/>
        <w:t xml:space="preserve">06</w:t>
      </w:r>
    </w:p>
    <w:p>
      <w:pPr>
        <w:pStyle w:val="Heading3"/>
        <w:spacing w:lineRule="auto"/>
      </w:pPr>
      <w:r>
        <w:rPr/>
        <w:t xml:space="preserve">ITSM</w:t>
      </w:r>
    </w:p>
    <w:p>
      <w:pPr>
        <w:spacing w:lineRule="auto"/>
      </w:pPr>
      <w:r>
        <w:rPr/>
        <w:t xml:space="preserve">Incidents, changes, SLA — tied to the same asset record.</w:t>
      </w:r>
    </w:p>
    <w:p>
      <w:pPr>
        <w:spacing w:lineRule="auto"/>
      </w:pPr>
      <w:r>
        <w:rPr/>
        <w:t xml:space="preserve">Desk</w:t>
      </w:r>
    </w:p>
    <w:p>
      <w:pPr>
        <w:spacing w:lineRule="auto"/>
      </w:pPr>
      <w:r>
        <w:rPr/>
        <w:t xml:space="preserve">07</w:t>
      </w:r>
    </w:p>
    <w:p>
      <w:pPr>
        <w:pStyle w:val="Heading3"/>
        <w:spacing w:lineRule="auto"/>
      </w:pPr>
      <w:r>
        <w:rPr/>
        <w:t xml:space="preserve">Analytics</w:t>
      </w:r>
    </w:p>
    <w:p>
      <w:pPr>
        <w:spacing w:lineRule="auto"/>
      </w:pPr>
      <w:r>
        <w:rPr/>
        <w:t xml:space="preserve">Executive dashboards, scheduled reports, audit trails.</w:t>
      </w:r>
    </w:p>
    <w:p>
      <w:pPr>
        <w:spacing w:lineRule="auto"/>
      </w:pPr>
      <w:r>
        <w:rPr/>
        <w:t xml:space="preserve">Reports</w:t>
      </w:r>
    </w:p>
    <w:p>
      <w:pPr>
        <w:spacing w:lineRule="auto"/>
      </w:pPr>
      <w:r>
        <w:rPr/>
        <w:t xml:space="preserve">QS Assets · Enterprise Brochure</w:t>
      </w:r>
    </w:p>
    <w:p>
      <w:pPr>
        <w:spacing w:lineRule="auto"/>
      </w:pPr>
      <w:r>
        <w:rPr/>
        <w:t xml:space="preserve">03 / 13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Command center</w:t>
      </w:r>
    </w:p>
    <w:p>
      <w:pPr>
        <w:pStyle w:val="Heading2"/>
        <w:spacing w:lineRule="auto"/>
      </w:pPr>
      <w:r>
        <w:rPr/>
        <w:t xml:space="preserve">One workspace.</w:t>
      </w:r>
      <w:r>
        <w:rPr/>
        <w:br w:type="textWrapping"/>
      </w:r>
      <w:r>
        <w:rPr/>
        <w:t xml:space="preserve">Complete visibility.</w:t>
      </w:r>
    </w:p>
    <w:p>
      <w:pPr>
        <w:spacing w:lineRule="auto"/>
      </w:pPr>
      <w:r>
        <w:rPr/>
        <w:t xml:space="preserve">Inventory, health, alerts, tickets, and compliance — unified in a single enterprise control plane.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app.qsasset.com / dashboard</w:t>
      </w:r>
    </w:p>
    <w:p>
      <w:pPr>
        <w:spacing w:lineRule="auto"/>
      </w:pPr>
      <w:r>
        <w:rPr/>
        <w:t xml:space="preserve">Asset inventory</w:t>
      </w:r>
    </w:p>
    <w:p>
      <w:pPr>
        <w:spacing w:lineRule="auto"/>
      </w:pPr>
      <w:r>
        <w:rPr/>
        <w:t xml:space="preserve">Health &amp; alerts</w:t>
      </w:r>
    </w:p>
    <w:p>
      <w:pPr>
        <w:spacing w:lineRule="auto"/>
      </w:pPr>
      <w:r>
        <w:rPr/>
        <w:t xml:space="preserve">ITSM tickets</w:t>
      </w:r>
    </w:p>
    <w:p>
      <w:pPr>
        <w:spacing w:lineRule="auto"/>
      </w:pPr>
      <w:r>
        <w:rPr/>
        <w:t xml:space="preserve">Compliance reports</w:t>
      </w:r>
    </w:p>
    <w:p>
      <w:pPr>
        <w:spacing w:lineRule="auto"/>
      </w:pPr>
      <w:r>
        <w:rPr/>
        <w:t xml:space="preserve">QS Assets · Enterprise Brochure</w:t>
      </w:r>
    </w:p>
    <w:p>
      <w:pPr>
        <w:spacing w:lineRule="auto"/>
      </w:pPr>
      <w:r>
        <w:rPr/>
        <w:t xml:space="preserve">04 / 13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Discovery engine</w:t>
      </w:r>
    </w:p>
    <w:p>
      <w:pPr>
        <w:pStyle w:val="Heading2"/>
        <w:spacing w:lineRule="auto"/>
      </w:pPr>
      <w:r>
        <w:rPr/>
        <w:t xml:space="preserve">Discover everything</w:t>
      </w:r>
      <w:r>
        <w:rPr/>
        <w:br w:type="textWrapping"/>
      </w:r>
      <w:r>
        <w:rPr/>
        <w:t xml:space="preserve">automatically.</w:t>
      </w:r>
    </w:p>
    <w:p>
      <w:pPr>
        <w:spacing w:lineRule="auto"/>
      </w:pPr>
      <w:r>
        <w:rPr/>
        <w:t xml:space="preserve">Agents on endpoints. Agentless sweeps on the network. Directory and cloud connectors. One correlation engine.</w:t>
      </w:r>
    </w:p>
    <w:p>
      <w:pPr>
        <w:spacing w:lineRule="auto"/>
      </w:pPr>
      <w:r>
        <w:rPr/>
        <w:t xml:space="preserve">Windows</w:t>
      </w:r>
    </w:p>
    <w:p>
      <w:pPr>
        <w:spacing w:lineRule="auto"/>
      </w:pPr>
      <w:r>
        <w:rPr/>
        <w:t xml:space="preserve">Linux</w:t>
      </w:r>
    </w:p>
    <w:p>
      <w:pPr>
        <w:spacing w:lineRule="auto"/>
      </w:pPr>
      <w:r>
        <w:rPr/>
        <w:t xml:space="preserve">macOS</w:t>
      </w:r>
    </w:p>
    <w:p>
      <w:pPr>
        <w:spacing w:lineRule="auto"/>
      </w:pPr>
      <w:r>
        <w:rPr/>
        <w:t xml:space="preserve">Network</w:t>
      </w:r>
    </w:p>
    <w:p>
      <w:pPr>
        <w:spacing w:lineRule="auto"/>
      </w:pPr>
      <w:r>
        <w:rPr/>
        <w:t xml:space="preserve">SNMP</w:t>
      </w:r>
    </w:p>
    <w:p>
      <w:pPr>
        <w:spacing w:lineRule="auto"/>
      </w:pPr>
      <w:r>
        <w:rPr/>
        <w:t xml:space="preserve">SSH / WMI</w:t>
      </w:r>
    </w:p>
    <w:p>
      <w:pPr>
        <w:spacing w:lineRule="auto"/>
      </w:pPr>
      <w:r>
        <w:rPr/>
        <w:t xml:space="preserve">Cloud</w:t>
      </w:r>
    </w:p>
    <w:p>
      <w:pPr>
        <w:spacing w:lineRule="auto"/>
      </w:pPr>
      <w:r>
        <w:rPr/>
        <w:t xml:space="preserve">IoT / OT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Discovery engine</w:t>
      </w:r>
    </w:p>
    <w:p>
      <w:pPr>
        <w:spacing w:lineRule="auto"/>
      </w:pPr>
      <w:r>
        <w:rPr/>
        <w:t xml:space="preserve">QS Assets · Enterprise Brochure</w:t>
      </w:r>
    </w:p>
    <w:p>
      <w:pPr>
        <w:spacing w:lineRule="auto"/>
      </w:pPr>
      <w:r>
        <w:rPr/>
        <w:t xml:space="preserve">05 / 13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Asset lifecycle</w:t>
      </w:r>
    </w:p>
    <w:p>
      <w:pPr>
        <w:pStyle w:val="Heading2"/>
        <w:spacing w:lineRule="auto"/>
      </w:pPr>
      <w:r>
        <w:rPr/>
        <w:t xml:space="preserve">From procurement</w:t>
      </w:r>
      <w:r>
        <w:rPr/>
        <w:br w:type="textWrapping"/>
      </w:r>
      <w:r>
        <w:rPr/>
        <w:t xml:space="preserve">to retirement.</w:t>
      </w:r>
    </w:p>
    <w:p>
      <w:pPr>
        <w:spacing w:lineRule="auto"/>
      </w:pPr>
      <w:r>
        <w:rPr/>
        <w:t xml:space="preserve">Every stage connected. One record. Full audit trail.</w:t>
      </w:r>
    </w:p>
    <w:p>
      <w:pPr>
        <w:spacing w:lineRule="auto"/>
      </w:pPr>
      <w:r>
        <w:rPr>
          <w:b/>
        </w:rPr>
        <w:t xml:space="preserve">Procure</w:t>
      </w:r>
    </w:p>
    <w:p>
      <w:pPr>
        <w:spacing w:lineRule="auto"/>
      </w:pPr>
      <w:r>
        <w:rPr/>
        <w:t xml:space="preserve">PO &amp; vendor</w:t>
      </w:r>
    </w:p>
    <w:p>
      <w:pPr>
        <w:spacing w:lineRule="auto"/>
      </w:pPr>
      <w:r>
        <w:rPr>
          <w:b/>
        </w:rPr>
        <w:t xml:space="preserve">Deploy</w:t>
      </w:r>
    </w:p>
    <w:p>
      <w:pPr>
        <w:spacing w:lineRule="auto"/>
      </w:pPr>
      <w:r>
        <w:rPr/>
        <w:t xml:space="preserve">Rollout</w:t>
      </w:r>
    </w:p>
    <w:p>
      <w:pPr>
        <w:spacing w:lineRule="auto"/>
      </w:pPr>
      <w:r>
        <w:rPr>
          <w:b/>
        </w:rPr>
        <w:t xml:space="preserve">Discover</w:t>
      </w:r>
    </w:p>
    <w:p>
      <w:pPr>
        <w:spacing w:lineRule="auto"/>
      </w:pPr>
      <w:r>
        <w:rPr/>
        <w:t xml:space="preserve">Auto-find</w:t>
      </w:r>
    </w:p>
    <w:p>
      <w:pPr>
        <w:spacing w:lineRule="auto"/>
      </w:pPr>
      <w:r>
        <w:rPr>
          <w:b/>
        </w:rPr>
        <w:t xml:space="preserve">Inventory</w:t>
      </w:r>
    </w:p>
    <w:p>
      <w:pPr>
        <w:spacing w:lineRule="auto"/>
      </w:pPr>
      <w:r>
        <w:rPr/>
        <w:t xml:space="preserve">CMDB</w:t>
      </w:r>
    </w:p>
    <w:p>
      <w:pPr>
        <w:spacing w:lineRule="auto"/>
      </w:pPr>
      <w:r>
        <w:rPr>
          <w:b/>
        </w:rPr>
        <w:t xml:space="preserve">Monitor</w:t>
      </w:r>
    </w:p>
    <w:p>
      <w:pPr>
        <w:spacing w:lineRule="auto"/>
      </w:pPr>
      <w:r>
        <w:rPr/>
        <w:t xml:space="preserve">Telemetry</w:t>
      </w:r>
    </w:p>
    <w:p>
      <w:pPr>
        <w:spacing w:lineRule="auto"/>
      </w:pPr>
      <w:r>
        <w:rPr>
          <w:b/>
        </w:rPr>
        <w:t xml:space="preserve">Maintain</w:t>
      </w:r>
    </w:p>
    <w:p>
      <w:pPr>
        <w:spacing w:lineRule="auto"/>
      </w:pPr>
      <w:r>
        <w:rPr/>
        <w:t xml:space="preserve">WO &amp; AMC</w:t>
      </w:r>
    </w:p>
    <w:p>
      <w:pPr>
        <w:spacing w:lineRule="auto"/>
      </w:pPr>
      <w:r>
        <w:rPr>
          <w:b/>
        </w:rPr>
        <w:t xml:space="preserve">Patch</w:t>
      </w:r>
    </w:p>
    <w:p>
      <w:pPr>
        <w:spacing w:lineRule="auto"/>
      </w:pPr>
      <w:r>
        <w:rPr/>
        <w:t xml:space="preserve">Compliance</w:t>
      </w:r>
    </w:p>
    <w:p>
      <w:pPr>
        <w:spacing w:lineRule="auto"/>
      </w:pPr>
      <w:r>
        <w:rPr>
          <w:b/>
        </w:rPr>
        <w:t xml:space="preserve">Audit</w:t>
      </w:r>
    </w:p>
    <w:p>
      <w:pPr>
        <w:spacing w:lineRule="auto"/>
      </w:pPr>
      <w:r>
        <w:rPr/>
        <w:t xml:space="preserve">Attest</w:t>
      </w:r>
    </w:p>
    <w:p>
      <w:pPr>
        <w:spacing w:lineRule="auto"/>
      </w:pPr>
      <w:r>
        <w:rPr>
          <w:b/>
        </w:rPr>
        <w:t xml:space="preserve">Retire</w:t>
      </w:r>
    </w:p>
    <w:p>
      <w:pPr>
        <w:spacing w:lineRule="auto"/>
      </w:pPr>
      <w:r>
        <w:rPr/>
        <w:t xml:space="preserve">Dispose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Network operations</w:t>
      </w:r>
    </w:p>
    <w:p>
      <w:pPr>
        <w:spacing w:lineRule="auto"/>
      </w:pPr>
      <w:r>
        <w:rPr/>
        <w:t xml:space="preserve">QS Assets · Enterprise Brochure</w:t>
      </w:r>
    </w:p>
    <w:p>
      <w:pPr>
        <w:spacing w:lineRule="auto"/>
      </w:pPr>
      <w:r>
        <w:rPr/>
        <w:t xml:space="preserve">06 / 13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Platform modules</w:t>
      </w:r>
    </w:p>
    <w:p>
      <w:pPr>
        <w:pStyle w:val="Heading2"/>
        <w:spacing w:lineRule="auto"/>
      </w:pPr>
      <w:r>
        <w:rPr/>
        <w:t xml:space="preserve">Twelve modules.</w:t>
      </w:r>
      <w:r>
        <w:rPr/>
        <w:br w:type="textWrapping"/>
      </w:r>
      <w:r>
        <w:rPr/>
        <w:t xml:space="preserve">One workspace.</w:t>
      </w:r>
    </w:p>
    <w:p>
      <w:pPr>
        <w:spacing w:lineRule="auto"/>
      </w:pPr>
      <w:r>
        <w:rPr/>
        <w:t xml:space="preserve">Production-ready capabilities — same catalogue as the live QS Assets platform.</w:t>
      </w:r>
    </w:p>
    <w:p>
      <w:pPr>
        <w:pStyle w:val="Heading3"/>
        <w:spacing w:lineRule="auto"/>
      </w:pPr>
      <w:r>
        <w:rPr/>
        <w:t xml:space="preserve">IT Assets</w:t>
      </w:r>
    </w:p>
    <w:p>
      <w:pPr>
        <w:spacing w:lineRule="auto"/>
      </w:pPr>
      <w:r>
        <w:rPr/>
        <w:t xml:space="preserve">Lifecycle, depreciation, checkout, attestation.</w:t>
      </w:r>
    </w:p>
    <w:p>
      <w:pPr>
        <w:pStyle w:val="Heading3"/>
        <w:spacing w:lineRule="auto"/>
      </w:pPr>
      <w:r>
        <w:rPr/>
        <w:t xml:space="preserve">Non-IT Assets</w:t>
      </w:r>
    </w:p>
    <w:p>
      <w:pPr>
        <w:spacing w:lineRule="auto"/>
      </w:pPr>
      <w:r>
        <w:rPr/>
        <w:t xml:space="preserve">Facilities, QR tags, maintenance schedules.</w:t>
      </w:r>
    </w:p>
    <w:p>
      <w:pPr>
        <w:pStyle w:val="Heading3"/>
        <w:spacing w:lineRule="auto"/>
      </w:pPr>
      <w:r>
        <w:rPr/>
        <w:t xml:space="preserve">CMDB</w:t>
      </w:r>
    </w:p>
    <w:p>
      <w:pPr>
        <w:spacing w:lineRule="auto"/>
      </w:pPr>
      <w:r>
        <w:rPr/>
        <w:t xml:space="preserve">CI relationships and change impact.</w:t>
      </w:r>
    </w:p>
    <w:p>
      <w:pPr>
        <w:pStyle w:val="Heading3"/>
        <w:spacing w:lineRule="auto"/>
      </w:pPr>
      <w:r>
        <w:rPr/>
        <w:t xml:space="preserve">ITSM</w:t>
      </w:r>
    </w:p>
    <w:p>
      <w:pPr>
        <w:spacing w:lineRule="auto"/>
      </w:pPr>
      <w:r>
        <w:rPr/>
        <w:t xml:space="preserve">Incidents, SLA, escalation, portal.</w:t>
      </w:r>
    </w:p>
    <w:p>
      <w:pPr>
        <w:pStyle w:val="Heading3"/>
        <w:spacing w:lineRule="auto"/>
      </w:pPr>
      <w:r>
        <w:rPr/>
        <w:t xml:space="preserve">Patch Mgmt</w:t>
      </w:r>
    </w:p>
    <w:p>
      <w:pPr>
        <w:spacing w:lineRule="auto"/>
      </w:pPr>
      <w:r>
        <w:rPr/>
        <w:t xml:space="preserve">Compliance scoring, pilot rings, rollback.</w:t>
      </w:r>
    </w:p>
    <w:p>
      <w:pPr>
        <w:pStyle w:val="Heading3"/>
        <w:spacing w:lineRule="auto"/>
      </w:pPr>
      <w:r>
        <w:rPr/>
        <w:t xml:space="preserve">Network</w:t>
      </w:r>
    </w:p>
    <w:p>
      <w:pPr>
        <w:spacing w:lineRule="auto"/>
      </w:pPr>
      <w:r>
        <w:rPr/>
        <w:t xml:space="preserve">SNMP, topology, traps, NetFlow.</w:t>
      </w:r>
    </w:p>
    <w:p>
      <w:pPr>
        <w:pStyle w:val="Heading3"/>
        <w:spacing w:lineRule="auto"/>
      </w:pPr>
      <w:r>
        <w:rPr/>
        <w:t xml:space="preserve">Vulnerability</w:t>
      </w:r>
    </w:p>
    <w:p>
      <w:pPr>
        <w:spacing w:lineRule="auto"/>
      </w:pPr>
      <w:r>
        <w:rPr/>
        <w:t xml:space="preserve">CVE, CVSS, remediation tracking.</w:t>
      </w:r>
    </w:p>
    <w:p>
      <w:pPr>
        <w:pStyle w:val="Heading3"/>
        <w:spacing w:lineRule="auto"/>
      </w:pPr>
      <w:r>
        <w:rPr/>
        <w:t xml:space="preserve">Fleet &amp; GPS</w:t>
      </w:r>
    </w:p>
    <w:p>
      <w:pPr>
        <w:spacing w:lineRule="auto"/>
      </w:pPr>
      <w:r>
        <w:rPr/>
        <w:t xml:space="preserve">Vehicles, trips, driver assignment.</w:t>
      </w:r>
    </w:p>
    <w:p>
      <w:pPr>
        <w:pStyle w:val="Heading3"/>
        <w:spacing w:lineRule="auto"/>
      </w:pPr>
      <w:r>
        <w:rPr/>
        <w:t xml:space="preserve">CCTV</w:t>
      </w:r>
    </w:p>
    <w:p>
      <w:pPr>
        <w:spacing w:lineRule="auto"/>
      </w:pPr>
      <w:r>
        <w:rPr/>
        <w:t xml:space="preserve">Camera health, stream status, zones.</w:t>
      </w:r>
    </w:p>
    <w:p>
      <w:pPr>
        <w:pStyle w:val="Heading3"/>
        <w:spacing w:lineRule="auto"/>
      </w:pPr>
      <w:r>
        <w:rPr/>
        <w:t xml:space="preserve">VDI</w:t>
      </w:r>
    </w:p>
    <w:p>
      <w:pPr>
        <w:spacing w:lineRule="auto"/>
      </w:pPr>
      <w:r>
        <w:rPr/>
        <w:t xml:space="preserve">Sessions, pools, resource utilization.</w:t>
      </w:r>
    </w:p>
    <w:p>
      <w:pPr>
        <w:pStyle w:val="Heading3"/>
        <w:spacing w:lineRule="auto"/>
      </w:pPr>
      <w:r>
        <w:rPr/>
        <w:t xml:space="preserve">Contracts</w:t>
      </w:r>
    </w:p>
    <w:p>
      <w:pPr>
        <w:spacing w:lineRule="auto"/>
      </w:pPr>
      <w:r>
        <w:rPr/>
        <w:t xml:space="preserve">POs, renewals, warranty / AMC alerts.</w:t>
      </w:r>
    </w:p>
    <w:p>
      <w:pPr>
        <w:pStyle w:val="Heading3"/>
        <w:spacing w:lineRule="auto"/>
      </w:pPr>
      <w:r>
        <w:rPr/>
        <w:t xml:space="preserve">Reports</w:t>
      </w:r>
    </w:p>
    <w:p>
      <w:pPr>
        <w:spacing w:lineRule="auto"/>
      </w:pPr>
      <w:r>
        <w:rPr/>
        <w:t xml:space="preserve">Dashboards, audit trails, DPDP alignment.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CMDB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ITSM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Fleet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Vuln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NOC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Reports</w:t>
      </w:r>
    </w:p>
    <w:p>
      <w:pPr>
        <w:spacing w:lineRule="auto"/>
      </w:pPr>
      <w:r>
        <w:rPr/>
        <w:t xml:space="preserve">QS Assets · Enterprise Brochure</w:t>
      </w:r>
    </w:p>
    <w:p>
      <w:pPr>
        <w:spacing w:lineRule="auto"/>
      </w:pPr>
      <w:r>
        <w:rPr/>
        <w:t xml:space="preserve">07 / 13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Trust &amp; security</w:t>
      </w:r>
    </w:p>
    <w:p>
      <w:pPr>
        <w:pStyle w:val="Heading2"/>
        <w:spacing w:lineRule="auto"/>
      </w:pPr>
      <w:r>
        <w:rPr>
          <w:color w:val="ffffff"/>
        </w:rPr>
        <w:t xml:space="preserve">Enterprise-grade.</w:t>
      </w:r>
      <w:r>
        <w:rPr>
          <w:color w:val="ffffff"/>
        </w:rPr>
        <w:br w:type="textWrapping"/>
      </w:r>
      <w:r>
        <w:rPr>
          <w:color w:val="ffffff"/>
        </w:rPr>
        <w:t xml:space="preserve">India-ready.</w:t>
      </w:r>
    </w:p>
    <w:p>
      <w:pPr>
        <w:spacing w:lineRule="auto"/>
      </w:pPr>
      <w:r>
        <w:rPr/>
        <w:t xml:space="preserve">SOC 2 control program. DPDP Act 2023 practices. Deploy where your data must live.</w:t>
      </w:r>
    </w:p>
    <w:p>
      <w:pPr>
        <w:pStyle w:val="Heading3"/>
        <w:spacing w:lineRule="auto"/>
      </w:pPr>
      <w:r>
        <w:rPr/>
        <w:t xml:space="preserve">Encryption</w:t>
      </w:r>
    </w:p>
    <w:p>
      <w:pPr>
        <w:spacing w:lineRule="auto"/>
      </w:pPr>
      <w:r>
        <w:rPr/>
        <w:t xml:space="preserve">TLS in transit. Encrypted secrets and database storage.</w:t>
      </w:r>
    </w:p>
    <w:p>
      <w:pPr>
        <w:pStyle w:val="Heading3"/>
        <w:spacing w:lineRule="auto"/>
      </w:pPr>
      <w:r>
        <w:rPr/>
        <w:t xml:space="preserve">MFA &amp; SSO</w:t>
      </w:r>
    </w:p>
    <w:p>
      <w:pPr>
        <w:spacing w:lineRule="auto"/>
      </w:pPr>
      <w:r>
        <w:rPr/>
        <w:t xml:space="preserve">TOTP multi-factor. SAML / OIDC enterprise identity.</w:t>
      </w:r>
    </w:p>
    <w:p>
      <w:pPr>
        <w:pStyle w:val="Heading3"/>
        <w:spacing w:lineRule="auto"/>
      </w:pPr>
      <w:r>
        <w:rPr/>
        <w:t xml:space="preserve">RBAC &amp; RLS</w:t>
      </w:r>
    </w:p>
    <w:p>
      <w:pPr>
        <w:spacing w:lineRule="auto"/>
      </w:pPr>
      <w:r>
        <w:rPr/>
        <w:t xml:space="preserve">Role-based access. Postgres row-level tenant isolation.</w:t>
      </w:r>
    </w:p>
    <w:p>
      <w:pPr>
        <w:pStyle w:val="Heading3"/>
        <w:spacing w:lineRule="auto"/>
      </w:pPr>
      <w:r>
        <w:rPr/>
        <w:t xml:space="preserve">Audit trails</w:t>
      </w:r>
    </w:p>
    <w:p>
      <w:pPr>
        <w:spacing w:lineRule="auto"/>
      </w:pPr>
      <w:r>
        <w:rPr/>
        <w:t xml:space="preserve">SHA-256 hash chain. Tamper-verify API.</w:t>
      </w:r>
    </w:p>
    <w:p>
      <w:pPr>
        <w:pStyle w:val="Heading3"/>
        <w:spacing w:lineRule="auto"/>
      </w:pPr>
      <w:r>
        <w:rPr/>
        <w:t xml:space="preserve">DPDP Act 2023</w:t>
      </w:r>
    </w:p>
    <w:p>
      <w:pPr>
        <w:spacing w:lineRule="auto"/>
      </w:pPr>
      <w:r>
        <w:rPr/>
        <w:t xml:space="preserve">Privacy policy, DPA, retention-minded controls.</w:t>
      </w:r>
    </w:p>
    <w:p>
      <w:pPr>
        <w:pStyle w:val="Heading3"/>
        <w:spacing w:lineRule="auto"/>
      </w:pPr>
      <w:r>
        <w:rPr/>
        <w:t xml:space="preserve">SOC 2 program</w:t>
      </w:r>
    </w:p>
    <w:p>
      <w:pPr>
        <w:spacing w:lineRule="auto"/>
      </w:pPr>
      <w:r>
        <w:rPr/>
        <w:t xml:space="preserve">Access, change management, availability controls.</w:t>
      </w:r>
    </w:p>
    <w:p>
      <w:pPr>
        <w:pStyle w:val="Heading3"/>
        <w:spacing w:lineRule="auto"/>
      </w:pPr>
      <w:r>
        <w:rPr/>
        <w:t xml:space="preserve">Data residency</w:t>
      </w:r>
    </w:p>
    <w:p>
      <w:pPr>
        <w:spacing w:lineRule="auto"/>
      </w:pPr>
      <w:r>
        <w:rPr/>
        <w:t xml:space="preserve">Managed SaaS or self-host on your infrastructure.</w:t>
      </w:r>
    </w:p>
    <w:p>
      <w:pPr>
        <w:pStyle w:val="Heading3"/>
        <w:spacing w:lineRule="auto"/>
      </w:pPr>
      <w:r>
        <w:rPr/>
        <w:t xml:space="preserve">Trust Center</w:t>
      </w:r>
    </w:p>
    <w:p>
      <w:pPr>
        <w:spacing w:lineRule="auto"/>
      </w:pPr>
      <w:r>
        <w:rPr/>
        <w:t xml:space="preserve">Security, DPA, SLA at qsasset.com/security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Audit trail</w:t>
      </w:r>
    </w:p>
    <w:p>
      <w:pPr>
        <w:spacing w:lineRule="auto"/>
      </w:pPr>
      <w:r>
        <w:rPr/>
        <w:t xml:space="preserve">QS Assets · Enterprise Brochure</w:t>
      </w:r>
    </w:p>
    <w:p>
      <w:pPr>
        <w:spacing w:lineRule="auto"/>
      </w:pPr>
      <w:r>
        <w:rPr/>
        <w:t xml:space="preserve">08 / 13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Industry · Banking &amp; government</w:t>
      </w:r>
    </w:p>
    <w:p>
      <w:pPr>
        <w:pStyle w:val="Heading2"/>
        <w:spacing w:lineRule="auto"/>
      </w:pPr>
      <w:r>
        <w:rPr/>
        <w:t xml:space="preserve">Every branch.</w:t>
      </w:r>
      <w:r>
        <w:rPr/>
        <w:br w:type="textWrapping"/>
      </w:r>
      <w:r>
        <w:rPr/>
        <w:t xml:space="preserve">Every asset.</w:t>
      </w:r>
      <w:r>
        <w:rPr/>
        <w:br w:type="textWrapping"/>
      </w:r>
      <w:r>
        <w:rPr/>
        <w:t xml:space="preserve">One estate.</w:t>
      </w:r>
    </w:p>
    <w:p>
      <w:pPr>
        <w:spacing w:lineRule="auto"/>
      </w:pPr>
      <w:r>
        <w:rPr/>
        <w:t xml:space="preserve">Head office to ATM — servers, routers, CCTV, biometrics, UPS, furniture, and fleet unified under one control plane.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Asset inventory</w:t>
      </w:r>
    </w:p>
    <w:p>
      <w:pPr>
        <w:spacing w:lineRule="auto"/>
      </w:pPr>
      <w:r>
        <w:rPr/>
        <w:t xml:space="preserve">ATMs</w:t>
      </w:r>
    </w:p>
    <w:p>
      <w:pPr>
        <w:spacing w:lineRule="auto"/>
      </w:pPr>
      <w:r>
        <w:rPr/>
        <w:t xml:space="preserve">Servers</w:t>
      </w:r>
    </w:p>
    <w:p>
      <w:pPr>
        <w:spacing w:lineRule="auto"/>
      </w:pPr>
      <w:r>
        <w:rPr/>
        <w:t xml:space="preserve">Routers</w:t>
      </w:r>
    </w:p>
    <w:p>
      <w:pPr>
        <w:spacing w:lineRule="auto"/>
      </w:pPr>
      <w:r>
        <w:rPr/>
        <w:t xml:space="preserve">CCTV</w:t>
      </w:r>
    </w:p>
    <w:p>
      <w:pPr>
        <w:spacing w:lineRule="auto"/>
      </w:pPr>
      <w:r>
        <w:rPr/>
        <w:t xml:space="preserve">Biometric</w:t>
      </w:r>
    </w:p>
    <w:p>
      <w:pPr>
        <w:spacing w:lineRule="auto"/>
      </w:pPr>
      <w:r>
        <w:rPr/>
        <w:t xml:space="preserve">UPS</w:t>
      </w:r>
    </w:p>
    <w:p>
      <w:pPr>
        <w:spacing w:lineRule="auto"/>
      </w:pPr>
      <w:r>
        <w:rPr/>
        <w:t xml:space="preserve">Furniture</w:t>
      </w:r>
    </w:p>
    <w:p>
      <w:pPr>
        <w:spacing w:lineRule="auto"/>
      </w:pPr>
      <w:r>
        <w:rPr/>
        <w:t xml:space="preserve">Vehicles</w:t>
      </w:r>
    </w:p>
    <w:p>
      <w:pPr>
        <w:spacing w:lineRule="auto"/>
      </w:pPr>
      <w:r>
        <w:rPr/>
        <w:t xml:space="preserve">Non-IT Assets</w:t>
      </w:r>
    </w:p>
    <w:p>
      <w:pPr>
        <w:jc w:val="center"/>
        <w:spacing w:lineRule="auto"/>
      </w:pPr>
      <w:r>
        <w:rPr>
          <w:color w:val="000000"/>
          <w:sz w:val="18"/>
        </w:rPr>
        <w:t xml:space="preserve">Ideal for · Banks · NBFCs · Government · PSUs · Regulated enterprises</w:t>
      </w:r>
    </w:p>
    <w:p>
      <w:pPr>
        <w:jc w:val="center"/>
        <w:spacing w:lineRule="auto"/>
      </w:pPr>
      <w:r>
        <w:rPr>
          <w:color w:val="000000"/>
          <w:sz w:val="17"/>
        </w:rPr>
        <w:t xml:space="preserve">Requirement-based pricing by branches, IT/non-IT assets per site, on-prem deployment, AMC &amp; managed services.</w:t>
      </w:r>
    </w:p>
    <w:p>
      <w:pPr>
        <w:spacing w:lineRule="auto"/>
      </w:pPr>
      <w:r>
        <w:rPr/>
        <w:t xml:space="preserve">QS Assets · Enterprise Brochure</w:t>
      </w:r>
    </w:p>
    <w:p>
      <w:pPr>
        <w:spacing w:lineRule="auto"/>
      </w:pPr>
      <w:r>
        <w:rPr/>
        <w:t xml:space="preserve">09 / 13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Deployment architecture</w:t>
      </w:r>
    </w:p>
    <w:p>
      <w:pPr>
        <w:pStyle w:val="Heading2"/>
        <w:spacing w:lineRule="auto"/>
      </w:pPr>
      <w:r>
        <w:rPr/>
        <w:t xml:space="preserve">Cloud SaaS or</w:t>
      </w:r>
      <w:r>
        <w:rPr/>
        <w:br w:type="textWrapping"/>
      </w:r>
      <w:r>
        <w:rPr/>
        <w:t xml:space="preserve">on your infrastructure.</w:t>
      </w:r>
    </w:p>
    <w:p>
      <w:pPr>
        <w:spacing w:lineRule="auto"/>
      </w:pPr>
      <w:r>
        <w:rPr/>
        <w:t xml:space="preserve">Same platform capabilities. Your choice of hosting, residency, and control.</w:t>
      </w:r>
    </w:p>
    <w:p>
      <w:pPr>
        <w:pStyle w:val="Heading3"/>
        <w:spacing w:lineRule="auto"/>
      </w:pPr>
      <w:r>
        <w:rPr/>
        <w:t xml:space="preserve">Managed SaaS</w:t>
      </w:r>
    </w:p>
    <w:p>
      <w:pPr>
        <w:numPr>
          <w:ilvl w:val="0"/>
          <w:numId w:val="1"/>
        </w:numPr>
        <w:spacing w:lineRule="auto"/>
      </w:pPr>
      <w:r>
        <w:rPr/>
        <w:t xml:space="preserve">Next.js web · Vercel</w:t>
      </w:r>
    </w:p>
    <w:p>
      <w:pPr>
        <w:numPr>
          <w:ilvl w:val="0"/>
          <w:numId w:val="1"/>
        </w:numPr>
        <w:spacing w:lineRule="auto"/>
      </w:pPr>
      <w:r>
        <w:rPr/>
        <w:t xml:space="preserve">NestJS API · Railway</w:t>
      </w:r>
    </w:p>
    <w:p>
      <w:pPr>
        <w:numPr>
          <w:ilvl w:val="0"/>
          <w:numId w:val="1"/>
        </w:numPr>
        <w:spacing w:lineRule="auto"/>
      </w:pPr>
      <w:r>
        <w:rPr/>
        <w:t xml:space="preserve">PostgreSQL + Redis</w:t>
      </w:r>
    </w:p>
    <w:p>
      <w:pPr>
        <w:numPr>
          <w:ilvl w:val="0"/>
          <w:numId w:val="1"/>
        </w:numPr>
        <w:spacing w:lineRule="auto"/>
      </w:pPr>
      <w:r>
        <w:rPr/>
        <w:t xml:space="preserve">99.9% uptime SLA</w:t>
      </w:r>
    </w:p>
    <w:p>
      <w:pPr>
        <w:numPr>
          <w:ilvl w:val="0"/>
          <w:numId w:val="1"/>
        </w:numPr>
        <w:spacing w:lineRule="auto"/>
      </w:pPr>
      <w:r>
        <w:rPr/>
        <w:t xml:space="preserve">Fastest time-to-value</w:t>
      </w:r>
    </w:p>
    <w:p>
      <w:pPr>
        <w:pStyle w:val="Heading3"/>
        <w:spacing w:lineRule="auto"/>
      </w:pPr>
      <w:r>
        <w:rPr/>
        <w:t xml:space="preserve">On-Premise</w:t>
      </w:r>
    </w:p>
    <w:p>
      <w:pPr>
        <w:numPr>
          <w:ilvl w:val="0"/>
          <w:numId w:val="2"/>
        </w:numPr>
        <w:spacing w:lineRule="auto"/>
      </w:pPr>
      <w:r>
        <w:rPr/>
        <w:t xml:space="preserve">Docker Compose packaging</w:t>
      </w:r>
    </w:p>
    <w:p>
      <w:pPr>
        <w:numPr>
          <w:ilvl w:val="0"/>
          <w:numId w:val="2"/>
        </w:numPr>
        <w:spacing w:lineRule="auto"/>
      </w:pPr>
      <w:r>
        <w:rPr/>
        <w:t xml:space="preserve">Customer-hosted Postgres</w:t>
      </w:r>
    </w:p>
    <w:p>
      <w:pPr>
        <w:numPr>
          <w:ilvl w:val="0"/>
          <w:numId w:val="2"/>
        </w:numPr>
        <w:spacing w:lineRule="auto"/>
      </w:pPr>
      <w:r>
        <w:rPr/>
        <w:t xml:space="preserve">Signed license (.lic / online)</w:t>
      </w:r>
    </w:p>
    <w:p>
      <w:pPr>
        <w:numPr>
          <w:ilvl w:val="0"/>
          <w:numId w:val="2"/>
        </w:numPr>
        <w:spacing w:lineRule="auto"/>
      </w:pPr>
      <w:r>
        <w:rPr/>
        <w:t xml:space="preserve">Air-gap capable</w:t>
      </w:r>
    </w:p>
    <w:p>
      <w:pPr>
        <w:numPr>
          <w:ilvl w:val="0"/>
          <w:numId w:val="2"/>
        </w:numPr>
        <w:spacing w:lineRule="auto"/>
      </w:pPr>
      <w:r>
        <w:rPr/>
        <w:t xml:space="preserve">Data residency control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qsasset.com / security</w:t>
      </w:r>
    </w:p>
    <w:p>
      <w:pPr>
        <w:spacing w:lineRule="auto"/>
      </w:pPr>
      <w:r>
        <w:rPr/>
        <w:t xml:space="preserve">QS Assets · Enterprise Brochure</w:t>
      </w:r>
    </w:p>
    <w:p>
      <w:pPr>
        <w:spacing w:lineRule="auto"/>
      </w:pPr>
      <w:r>
        <w:rPr/>
        <w:t xml:space="preserve">10 / 13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Why QS Assets</w:t>
      </w:r>
    </w:p>
    <w:p>
      <w:pPr>
        <w:pStyle w:val="Heading2"/>
        <w:spacing w:lineRule="auto"/>
      </w:pPr>
      <w:r>
        <w:rPr/>
        <w:t xml:space="preserve">Consolidate the stack.</w:t>
      </w:r>
      <w:r>
        <w:rPr/>
        <w:br w:type="textWrapping"/>
      </w:r>
      <w:r>
        <w:rPr/>
        <w:t xml:space="preserve">Recover the spend.</w:t>
      </w:r>
    </w:p>
    <w:p>
      <w:pPr>
        <w:spacing w:lineRule="auto"/>
      </w:pPr>
      <w:r>
        <w:rPr/>
        <w:t xml:space="preserve">One platform replaces fragmented ITAM, NMS, ITSM, and security point tools.</w:t>
      </w:r>
    </w:p>
    <w:p>
      <w:pPr>
        <w:pStyle w:val="Heading3"/>
        <w:spacing w:lineRule="auto"/>
      </w:pPr>
      <w:r>
        <w:rPr/>
        <w:t xml:space="preserve">Traditional platforms</w:t>
      </w:r>
    </w:p>
    <w:p>
      <w:pPr>
        <w:numPr>
          <w:ilvl w:val="0"/>
          <w:numId w:val="3"/>
        </w:numPr>
        <w:spacing w:lineRule="auto"/>
      </w:pPr>
      <w:r>
        <w:rPr/>
        <w:t xml:space="preserve">Multiple products for ITAM, NMS, ITSM, vuln</w:t>
      </w:r>
    </w:p>
    <w:p>
      <w:pPr>
        <w:numPr>
          <w:ilvl w:val="0"/>
          <w:numId w:val="3"/>
        </w:numPr>
        <w:spacing w:lineRule="auto"/>
      </w:pPr>
      <w:r>
        <w:rPr/>
        <w:t xml:space="preserve">3–12 month deployment cycles</w:t>
      </w:r>
    </w:p>
    <w:p>
      <w:pPr>
        <w:numPr>
          <w:ilvl w:val="0"/>
          <w:numId w:val="3"/>
        </w:numPr>
        <w:spacing w:lineRule="auto"/>
      </w:pPr>
      <w:r>
        <w:rPr/>
        <w:t xml:space="preserve">Per-tech, per-node, or enterprise FUL licensing</w:t>
      </w:r>
    </w:p>
    <w:p>
      <w:pPr>
        <w:numPr>
          <w:ilvl w:val="0"/>
          <w:numId w:val="3"/>
        </w:numPr>
        <w:spacing w:lineRule="auto"/>
      </w:pPr>
      <w:r>
        <w:rPr/>
        <w:t xml:space="preserve">Complex integration projects</w:t>
      </w:r>
    </w:p>
    <w:p>
      <w:pPr>
        <w:numPr>
          <w:ilvl w:val="0"/>
          <w:numId w:val="3"/>
        </w:numPr>
        <w:spacing w:lineRule="auto"/>
      </w:pPr>
      <w:r>
        <w:rPr/>
        <w:t xml:space="preserve">Cloud-first — limited true self-host</w:t>
      </w:r>
    </w:p>
    <w:p>
      <w:pPr>
        <w:numPr>
          <w:ilvl w:val="0"/>
          <w:numId w:val="3"/>
        </w:numPr>
        <w:spacing w:lineRule="auto"/>
      </w:pPr>
      <w:r>
        <w:rPr/>
        <w:t xml:space="preserve">CCTV / fleet require custom add-ons</w:t>
      </w:r>
    </w:p>
    <w:p>
      <w:pPr>
        <w:pStyle w:val="Heading3"/>
        <w:spacing w:lineRule="auto"/>
      </w:pPr>
      <w:r>
        <w:rPr/>
        <w:t xml:space="preserve">QS Assets</w:t>
      </w:r>
    </w:p>
    <w:p>
      <w:pPr>
        <w:numPr>
          <w:ilvl w:val="0"/>
          <w:numId w:val="4"/>
        </w:numPr>
        <w:spacing w:lineRule="auto"/>
      </w:pPr>
      <w:r>
        <w:rPr/>
        <w:t xml:space="preserve">Unified IT + non-IT in one workspace</w:t>
      </w:r>
    </w:p>
    <w:p>
      <w:pPr>
        <w:numPr>
          <w:ilvl w:val="0"/>
          <w:numId w:val="4"/>
        </w:numPr>
        <w:spacing w:lineRule="auto"/>
      </w:pPr>
      <w:r>
        <w:rPr/>
        <w:t xml:space="preserve">2–8 week typical time-to-value</w:t>
      </w:r>
    </w:p>
    <w:p>
      <w:pPr>
        <w:numPr>
          <w:ilvl w:val="0"/>
          <w:numId w:val="4"/>
        </w:numPr>
        <w:spacing w:lineRule="auto"/>
      </w:pPr>
      <w:r>
        <w:rPr/>
        <w:t xml:space="preserve">Plan + asset-based enterprise pricing</w:t>
      </w:r>
    </w:p>
    <w:p>
      <w:pPr>
        <w:numPr>
          <w:ilvl w:val="0"/>
          <w:numId w:val="4"/>
        </w:numPr>
        <w:spacing w:lineRule="auto"/>
      </w:pPr>
      <w:r>
        <w:rPr/>
        <w:t xml:space="preserve">Native CMDB ↔ ticket ↔ monitor linkage</w:t>
      </w:r>
    </w:p>
    <w:p>
      <w:pPr>
        <w:numPr>
          <w:ilvl w:val="0"/>
          <w:numId w:val="4"/>
        </w:numPr>
        <w:spacing w:lineRule="auto"/>
      </w:pPr>
      <w:r>
        <w:rPr/>
        <w:t xml:space="preserve">SaaS and on-premise — both supported</w:t>
      </w:r>
    </w:p>
    <w:p>
      <w:pPr>
        <w:numPr>
          <w:ilvl w:val="0"/>
          <w:numId w:val="4"/>
        </w:numPr>
        <w:spacing w:lineRule="auto"/>
      </w:pPr>
      <w:r>
        <w:rPr/>
        <w:t xml:space="preserve">Built for Indian enterprises · DPDP-ready</w:t>
      </w:r>
    </w:p>
    <w:p>
      <w:pPr>
        <w:spacing w:lineRule="auto"/>
      </w:pPr>
      <w:r>
        <w:rPr/>
        <w:t xml:space="preserve">QS Assets · Enterprise Brochure</w:t>
      </w:r>
    </w:p>
    <w:p>
      <w:pPr>
        <w:spacing w:lineRule="auto"/>
      </w:pPr>
      <w:r>
        <w:rPr/>
        <w:t xml:space="preserve">11 / 13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Implementation</w:t>
      </w:r>
    </w:p>
    <w:p>
      <w:pPr>
        <w:pStyle w:val="Heading2"/>
        <w:spacing w:lineRule="auto"/>
      </w:pPr>
      <w:r>
        <w:rPr/>
        <w:t xml:space="preserve">Phased rollout.</w:t>
      </w:r>
      <w:r>
        <w:rPr/>
        <w:br w:type="textWrapping"/>
      </w:r>
      <w:r>
        <w:rPr/>
        <w:t xml:space="preserve">Controlled cutover.</w:t>
      </w:r>
    </w:p>
    <w:p>
      <w:pPr>
        <w:spacing w:lineRule="auto"/>
      </w:pPr>
      <w:r>
        <w:rPr/>
        <w:t xml:space="preserve">Designed for enterprise estates. SaaS customers typically compress Phase 1 significantly.</w:t>
      </w:r>
    </w:p>
    <w:p>
      <w:pPr>
        <w:spacing w:lineRule="auto"/>
      </w:pPr>
      <w:r>
        <w:rPr/>
        <w:t xml:space="preserve">Weeks 1–2</w:t>
      </w:r>
    </w:p>
    <w:p>
      <w:pPr>
        <w:pStyle w:val="Heading3"/>
        <w:spacing w:lineRule="auto"/>
      </w:pPr>
      <w:r>
        <w:rPr/>
        <w:t xml:space="preserve">Foundation</w:t>
      </w:r>
    </w:p>
    <w:p>
      <w:pPr>
        <w:spacing w:lineRule="auto"/>
      </w:pPr>
      <w:r>
        <w:rPr/>
        <w:t xml:space="preserve">Tenant stand-up. SSO. Roles, sites, branding, alert channels.</w:t>
      </w:r>
    </w:p>
    <w:p>
      <w:pPr>
        <w:spacing w:lineRule="auto"/>
      </w:pPr>
      <w:r>
        <w:rPr/>
        <w:t xml:space="preserve">Weeks 3–5</w:t>
      </w:r>
    </w:p>
    <w:p>
      <w:pPr>
        <w:pStyle w:val="Heading3"/>
        <w:spacing w:lineRule="auto"/>
      </w:pPr>
      <w:r>
        <w:rPr/>
        <w:t xml:space="preserve">Discovery pilot</w:t>
      </w:r>
    </w:p>
    <w:p>
      <w:pPr>
        <w:spacing w:lineRule="auto"/>
      </w:pPr>
      <w:r>
        <w:rPr/>
        <w:t xml:space="preserve">Credential vault. Agentless CIDR sweeps. 50–100 agent endpoints.</w:t>
      </w:r>
    </w:p>
    <w:p>
      <w:pPr>
        <w:spacing w:lineRule="auto"/>
      </w:pPr>
      <w:r>
        <w:rPr/>
        <w:t xml:space="preserve">Weeks 6–8</w:t>
      </w:r>
    </w:p>
    <w:p>
      <w:pPr>
        <w:pStyle w:val="Heading3"/>
        <w:spacing w:lineRule="auto"/>
      </w:pPr>
      <w:r>
        <w:rPr/>
        <w:t xml:space="preserve">Scale-out</w:t>
      </w:r>
    </w:p>
    <w:p>
      <w:pPr>
        <w:spacing w:lineRule="auto"/>
      </w:pPr>
      <w:r>
        <w:rPr/>
        <w:t xml:space="preserve">ITSM queues, SLA, GPO/MDM agent rollout, patch &amp; vuln workflows.</w:t>
      </w:r>
    </w:p>
    <w:p>
      <w:pPr>
        <w:spacing w:lineRule="auto"/>
      </w:pPr>
      <w:r>
        <w:rPr/>
        <w:t xml:space="preserve">Weeks 9–12</w:t>
      </w:r>
    </w:p>
    <w:p>
      <w:pPr>
        <w:pStyle w:val="Heading3"/>
        <w:spacing w:lineRule="auto"/>
      </w:pPr>
      <w:r>
        <w:rPr/>
        <w:t xml:space="preserve">Harden &amp; handover</w:t>
      </w:r>
    </w:p>
    <w:p>
      <w:pPr>
        <w:spacing w:lineRule="auto"/>
      </w:pPr>
      <w:r>
        <w:rPr/>
        <w:t xml:space="preserve">Automation, contract alarms, attestation, training, hypercare.</w:t>
      </w:r>
    </w:p>
    <w:p>
      <w:pPr>
        <w:spacing w:lineRule="auto"/>
      </w:pPr>
      <w:r>
        <w:rPr/>
        <w:t xml:space="preserve">₹55.7L</w:t>
      </w:r>
    </w:p>
    <w:p>
      <w:pPr>
        <w:spacing w:lineRule="auto"/>
      </w:pPr>
      <w:r>
        <w:rPr/>
        <w:t xml:space="preserve">Illustrative annual savings*</w:t>
      </w:r>
    </w:p>
    <w:p>
      <w:pPr>
        <w:spacing w:lineRule="auto"/>
      </w:pPr>
      <w:r>
        <w:rPr/>
        <w:t xml:space="preserve">2,500</w:t>
      </w:r>
    </w:p>
    <w:p>
      <w:pPr>
        <w:spacing w:lineRule="auto"/>
      </w:pPr>
      <w:r>
        <w:rPr/>
        <w:t xml:space="preserve">Assets in ROI model</w:t>
      </w:r>
    </w:p>
    <w:p>
      <w:pPr>
        <w:spacing w:lineRule="auto"/>
      </w:pPr>
      <w:r>
        <w:rPr/>
        <w:t xml:space="preserve">40+</w:t>
      </w:r>
    </w:p>
    <w:p>
      <w:pPr>
        <w:spacing w:lineRule="auto"/>
      </w:pPr>
      <w:r>
        <w:rPr/>
        <w:t xml:space="preserve">MSP client tenants</w:t>
      </w:r>
    </w:p>
    <w:p>
      <w:pPr>
        <w:spacing w:lineRule="auto"/>
      </w:pPr>
      <w:r>
        <w:rPr/>
        <w:t xml:space="preserve">99.9%</w:t>
      </w:r>
    </w:p>
    <w:p>
      <w:pPr>
        <w:spacing w:lineRule="auto"/>
      </w:pPr>
      <w:r>
        <w:rPr/>
        <w:t xml:space="preserve">SaaS uptime SLA</w:t>
      </w:r>
    </w:p>
    <w:p>
      <w:pPr>
        <w:spacing w:lineRule="auto"/>
      </w:pPr>
      <w:r>
        <w:rPr>
          <w:color w:val="000000"/>
          <w:sz w:val="15"/>
        </w:rPr>
        <w:t xml:space="preserve">*2,500 assets / 20 agent seats vs. fragmented tool stack — illustrative TCO model.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Discovery pilot</w:t>
      </w:r>
    </w:p>
    <w:p>
      <w:pPr>
        <w:spacing w:lineRule="auto"/>
      </w:pPr>
      <w:r>
        <w:rPr/>
        <w:t xml:space="preserve">QS Assets · Enterprise Brochure</w:t>
      </w:r>
    </w:p>
    <w:p>
      <w:pPr>
        <w:spacing w:lineRule="auto"/>
      </w:pPr>
      <w:r>
        <w:rPr/>
        <w:t xml:space="preserve">12 / 13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color w:val="ffffff"/>
          <w:b/>
        </w:rPr>
        <w:t xml:space="preserve">QS Assets</w:t>
      </w:r>
    </w:p>
    <w:p>
      <w:pPr>
        <w:spacing w:lineRule="auto"/>
      </w:pPr>
      <w:r>
        <w:rPr/>
        <w:t xml:space="preserve">by NeurQ AI Labs</w:t>
      </w:r>
    </w:p>
    <w:p>
      <w:pPr>
        <w:pStyle w:val="Heading2"/>
        <w:spacing w:lineRule="auto"/>
      </w:pPr>
      <w:r>
        <w:rPr/>
        <w:t xml:space="preserve">Ready to take control of every </w:t>
      </w:r>
      <w:r>
        <w:rPr/>
        <w:t xml:space="preserve">enterprise asset</w:t>
      </w:r>
      <w:r>
        <w:rPr/>
        <w:t xml:space="preserve">?</w:t>
      </w:r>
    </w:p>
    <w:p>
      <w:pPr>
        <w:jc w:val="center"/>
        <w:spacing w:lineRule="auto"/>
      </w:pPr>
      <w:r>
        <w:rPr/>
        <w:t xml:space="preserve">Book a live demo, start a free trial, or request an enterprise quote with requirement-based pricing.</w:t>
      </w:r>
    </w:p>
    <w:p>
      <w:pPr>
        <w:spacing w:lineRule="auto"/>
      </w:pPr>
      <w:hyperlink r:id="rId6">
        <w:r>
          <w:rPr>
            <w:rStyle w:val="Hyperlink"/>
          </w:rPr>
          <w:t xml:space="preserve">Book demo</w:t>
        </w:r>
      </w:hyperlink>
    </w:p>
    <w:p>
      <w:pPr>
        <w:spacing w:lineRule="auto"/>
      </w:pPr>
      <w:hyperlink r:id="rId7">
        <w:r>
          <w:rPr>
            <w:rStyle w:val="Hyperlink"/>
          </w:rPr>
          <w:t xml:space="preserve">Start trial</w:t>
        </w:r>
      </w:hyperlink>
    </w:p>
    <w:p>
      <w:pPr>
        <w:spacing w:lineRule="auto"/>
      </w:pPr>
      <w:hyperlink r:id="rId8">
        <w:r>
          <w:rPr>
            <w:rStyle w:val="Hyperlink"/>
          </w:rPr>
          <w:t xml:space="preserve">Contact sales</w:t>
        </w:r>
      </w:hyperlink>
    </w:p>
    <w:p>
      <w:pPr>
        <w:spacing w:lineRule="auto"/>
      </w:pPr>
      <w:r>
        <w:rPr>
          <w:color w:val="ffffff"/>
          <w:b/>
        </w:rPr>
        <w:t xml:space="preserve">NeurQ AI Labs Private Limited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C-403 Royal Estate Apartment, 7 Laplace Hazratganj, Lucknow – 226001, India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+91 7752981110 · smrita@neurqai.com · contact@qsasset.com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GSTIN: 09AAKCN7956K1ZL · www.qsasset.com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© 2026 NeurQ AI Labs Pvt Ltd · Enterprise Brochure 2026       </w:t>
      </w:r>
    </w:p>
    <w:p>
      <w:pPr>
        <w:spacing w:lineRule="auto"/>
      </w:pPr>
      <w:r>
        <w:rPr/>
        <w:t xml:space="preserve">Confidential · For intended recipient</w:t>
      </w:r>
    </w:p>
    <w:p>
      <w:pPr>
        <w:spacing w:lineRule="auto"/>
      </w:pPr>
      <w:r>
        <w:rPr/>
        <w:t xml:space="preserve">13 / 13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www.qsasset.com/contact" TargetMode="External"/>
  <Relationship Id="rId7" Type="http://schemas.openxmlformats.org/officeDocument/2006/relationships/hyperlink" Target="https://www.qsasset.com/register" TargetMode="External"/>
  <Relationship Id="rId8" Type="http://schemas.openxmlformats.org/officeDocument/2006/relationships/hyperlink" Target="mailto:smrita@neurqai.com" TargetMode="Ex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2026-07-17T08:46:23.502Z</dcterms:created>
  <dcterms:modified xsi:type="dcterms:W3CDTF">2026-07-17T08:46:23.503Z</dcterms:modified>
</cp:coreProperties>
</file>