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Plan_v.14.8.6.0_0_main</w:t>
      </w:r>
    </w:p>
    <w:p>
      <w:pPr>
        <w:pStyle w:val="Normal"/>
        <w:jc w:val="center"/>
        <w:rPr/>
      </w:pPr>
      <w:r>
        <w:rPr>
          <w:i/>
          <w:sz w:val="20"/>
        </w:rPr>
        <w:t>PLAN 0 MASTER INDEX — program aktualizacji Łatka / Jaźń v14.8.5.027 → v14.8.6.0d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PLAN_0_MASTER_INDEX_v14_8_5_027_to_v14_8_6_0d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 → v14.8.6.0d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work/v14.8.5.027-plan0-stabilization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master index / dokument nadrzędny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Punkt prawdy programu</w:t>
      </w:r>
    </w:p>
    <w:p>
      <w:pPr>
        <w:pStyle w:val="Normal"/>
        <w:rPr/>
      </w:pPr>
      <w:r>
        <w:rPr/>
        <w:t>Punktem startowym nie jest czyste wydanie v14.8.5.027, lecz realny stan po v14.8.5.026C oraz dwóch commitach porządkujących. Obecna lokalna paczka runtime została rozpakowana i zweryfikowana jako aktywny runtime, a manifest paczki wskazuje 4628 plików źródłowych oraz pełny ZIP SHA256 17e0bcf92fce2bc26770880867706143b6319c0916a65c8b6535289386c4f487. Dla programu oznacza to, że v14.8.5.027 jest najpierw stabilizacją, a nie nowym dużym etapem funkcjonalnym.</w:t>
      </w:r>
    </w:p>
    <w:p>
      <w:pPr>
        <w:pStyle w:val="ListBullet"/>
        <w:numPr>
          <w:ilvl w:val="0"/>
          <w:numId w:val="1"/>
        </w:numPr>
        <w:rPr/>
      </w:pPr>
      <w:r>
        <w:rPr/>
        <w:t>Fundament logiczny: v14.8.5.026C — voice perspective / manifest memory boundary.</w:t>
      </w:r>
    </w:p>
    <w:p>
      <w:pPr>
        <w:pStyle w:val="ListBullet"/>
        <w:numPr>
          <w:ilvl w:val="0"/>
          <w:numId w:val="1"/>
        </w:numPr>
        <w:rPr/>
      </w:pPr>
      <w:r>
        <w:rPr/>
        <w:t>Commit b6db1c5 — daemon marker version normalization i usunięcie USER_AGENT_VERSION.</w:t>
      </w:r>
    </w:p>
    <w:p>
      <w:pPr>
        <w:pStyle w:val="ListBullet"/>
        <w:numPr>
          <w:ilvl w:val="0"/>
          <w:numId w:val="1"/>
        </w:numPr>
        <w:rPr/>
      </w:pPr>
      <w:r>
        <w:rPr/>
        <w:t>Commit 0bbb1a5 — line ending normalization policy.</w:t>
      </w:r>
    </w:p>
    <w:p>
      <w:pPr>
        <w:pStyle w:val="ListBullet"/>
        <w:numPr>
          <w:ilvl w:val="0"/>
          <w:numId w:val="1"/>
        </w:numPr>
        <w:rPr/>
      </w:pPr>
      <w:r>
        <w:rPr/>
        <w:t>Aktywny stan runtime: v14.8.5.027, HEAD 0bbb1a5ea49f86206c6d5b7a386df08e139c80df.</w:t>
      </w:r>
    </w:p>
    <w:p>
      <w:pPr>
        <w:pStyle w:val="ListBullet"/>
        <w:numPr>
          <w:ilvl w:val="0"/>
          <w:numId w:val="1"/>
        </w:numPr>
        <w:rPr/>
      </w:pPr>
      <w:r>
        <w:rPr/>
        <w:t>Release hygiene wciąż wymaga domknięcia: BOM, manifest/pyproject drift, SHA, testy, aliasy kompatybilności.</w:t>
      </w:r>
    </w:p>
    <w:p>
      <w:pPr>
        <w:pStyle w:val="Heading1"/>
        <w:rPr/>
      </w:pPr>
      <w:r>
        <w:rPr/>
        <w:t>2. Zasada programu</w:t>
      </w:r>
    </w:p>
    <w:p>
      <w:pPr>
        <w:pStyle w:val="Normal"/>
        <w:rPr/>
      </w:pPr>
      <w:r>
        <w:rPr/>
        <w:t>Jaźń nie ma być naprawiana przez dokładanie kolejnych fallbacków. Każda naprawa ma przechodzić przez jawny pipeline oraz testowalny kontrakt. Plan 0 nie zastępuje kodu; zarządza kolejnością, zależnościami, statusami, artefaktami i bramkami jakości.</w:t>
      </w:r>
    </w:p>
    <w:p>
      <w:pPr>
        <w:pStyle w:val="CodeBlock"/>
        <w:spacing w:before="20" w:after="0"/>
        <w:rPr/>
      </w:pPr>
      <w:r>
        <w:rPr>
          <w:sz w:val="16"/>
        </w:rPr>
        <w:t>classifier -&gt; guard -&gt; route registry -&gt; handler -&gt; response policy -&gt; validator -&gt; trace/provenance -&gt; final visible contract</w:t>
      </w:r>
    </w:p>
    <w:p>
      <w:pPr>
        <w:pStyle w:val="Heading1"/>
        <w:rPr/>
      </w:pPr>
      <w:r>
        <w:rPr/>
        <w:t>3. Roadmapa Planów 1–10</w:t>
      </w:r>
    </w:p>
    <w:tbl>
      <w:tblPr>
        <w:tblStyle w:val="TableGrid"/>
        <w:tblW w:w="150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05"/>
        <w:gridCol w:w="3005"/>
        <w:gridCol w:w="3005"/>
        <w:gridCol w:w="3005"/>
        <w:gridCol w:w="3005"/>
      </w:tblGrid>
      <w:tr>
        <w:trPr/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Plan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Wersja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Dokument DOCX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Branch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Cel skrócony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1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Plan_v.14.8.6.0_pt_1.docx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work/v14.8.5.027-plan0-stabilization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Domknąć realny stan po 026C, b6db1c5 i 0bbb1a5 jako spójny, testowalny release v14.8.5.027. Ten plan stabilizuje release metadata, BOM/LF, manifest, SHA, sessio...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2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v14.8.5.027+audit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Plan_v.14.8.6.0_pt_2.docx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work/v14.8.5.027-work-branch-audit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Przed rozpoczęciem nowych patchy 028+ sklasyfikować wszystkie origin/work/* i ustalić, czy są merged, included_by_newer_commit, superseded, needs_reapply albo a...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3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v14.8.5.028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Plan_v.14.8.6.0_pt_3.docx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work/v14.8.5.028-tool-permission-contract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Wprowadzić lokalny kontrakt uprawnień narzędzi i komend, zanim pojawi się jakikolwiek MCP server. Celem jest ograniczenie excessive agency i insecure plugin/too...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4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v14.8.5.029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Plan_v.14.8.6.0_pt_4.docx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work/v14.8.5.029-memory-gate-contract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Zamienić politykę pamięci w kodowy kontrakt: kiedy pamięć jest zakazana, kiedy dozwolona, kiedy wymagana, i jakie źródła są potrzebne do odpowiedzi pamięciowej....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5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v14.8.5.030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Plan_v.14.8.6.0_pt_5.docx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work/v14.8.5.030-source-grounding-rag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Każda odpowiedź oparta na plikach, planach, logach lub pamięci ma mieć jawne źródło, excerpt, confidence i truth boundary. RAG ma być kontrolowaną warstwą źróde...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6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v14.8.5.031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Plan_v.14.8.6.0_pt_6.docx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work/v14.8.5.031-model-guided-candidates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Domknąć przejście od adaptera modelu do candidate generation/evaluation: raportować, kiedy LM Studio generuje kandydata, dlaczego jest przyjęty/odrzucony i kied...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7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v14.8.6.0a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Plan_v.14.8.6.0_pt_7.docx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work/v14.8.6.0a-route-nlg-matrix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Zmapować każdą krytyczną trasę runtime do final_visible_text i udowodnić, że fallback nie jest podstawową strategią odpowiedzi....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8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v14.8.6.0b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Plan_v.14.8.6.0_pt_8.docx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work/v14.8.6.0b-dictionary-provider-workflow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Uporządkować lokalne providery słownikowe/NLP jako opcjonalne zasoby z prawdziwym statusem, licencją, źródłem i cache. Brak providera ma być normalnym stanem de...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9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v14.8.6.0c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Plan_v.14.8.6.0_pt_9.docx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work/v14.8.6.0c-reflection-runtime-write-smoke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Przetestować reflection, lesson ledger i runtime-write na tymczasowej bazie bez naruszenia prywatnej pamięci produkcyjnej. Nie trenować wag i nie tworzyć osobis...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10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v14.8.6.0d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Plan_v.14.8.6.0_pt_10.docx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work/v14.8.6.0d-release-candidate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Przygotować pełny release candidate po zielonych Planach 1–9: full test suite, release readiness, system-only export, changelog, manifest/SHA, annotated tag i o...</w:t>
            </w:r>
          </w:p>
        </w:tc>
      </w:tr>
    </w:tbl>
    <w:p>
      <w:pPr>
        <w:pStyle w:val="Heading1"/>
        <w:rPr/>
      </w:pPr>
      <w:r>
        <w:rPr/>
        <w:t>4. Mapowanie starych dokumentów na nowy program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Dokument źródłowy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Nowy plan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Decyzja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01_ETAP_026B_LMSTUDIO_RUNTIME_ADAPTER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6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Utrzymać implementację LM Studio, przenieść diagnostykę candidate/rejection do model-guided diagnostics.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02_ETAP_026A_JAZN_SYSTEM_MAP_V2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0 + Plan 7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Mapa systemu zasila Architecture Status Matrix i route -&gt; NLG matrix.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03_ETAP_026C_LOCAL_TOOL_PERMISSION_CONTRACT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3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Wdrożyć jako local tool permission contract przed MCP.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04_ETAP_026D_MEMORY_GATE_HARDENING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4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Wdrożyć jako memory gate + SQLite truth status.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05_ETAP_026E_CONTENT_UNDERSTANDING_RAG_SOURCE_GROUNDING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5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Wdrożyć jako source grounding/RAG contract.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06_ETAP_026F_REFLECTION_WAKE_STATE_LESSON_LEDGER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9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Przesunąć do reflection/runtime-write smoke po memory/source gates.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07_ETAP_026G_BEHAVIORAL_EVALS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Plany 3–10 + RC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Nie osobna wersja; przekrojowe testy behawioralne.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08_ETAP_026H_RELEASE_METADATA_AFTER_026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1 + Plan 10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Release metadata dla stabilizacji 027 i finalnego RC.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09_ETAP_027_MCP_READONLY_LATER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Backlog po 14.8.6.0d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MCP read-only dopiero po lokalnym kontrakcie narzędzi i osobnej decyzji.</w:t>
            </w:r>
          </w:p>
        </w:tc>
      </w:tr>
    </w:tbl>
    <w:p>
      <w:pPr>
        <w:pStyle w:val="Heading1"/>
        <w:rPr/>
      </w:pPr>
      <w:r>
        <w:rPr/>
        <w:t>5. Statusy etapów</w:t>
      </w:r>
    </w:p>
    <w:p>
      <w:pPr>
        <w:pStyle w:val="Normal"/>
        <w:rPr/>
      </w:pPr>
      <w:r>
        <w:rPr/>
        <w:t>Plan 0 utrzymuje status każdego etapu. Zmiana statusu musi nastąpić w tym dokumencie i w changelogu danego planu.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Znaczenie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opisany, bez kodu.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in_progress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utworzony, preflight przeprowadzony.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patched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Patch zastosowany lokalnie, testy jeszcze niepełne.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tested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Focused tests i smoke zielone.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released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Merge, tag, changelog, release readiness.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deferred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Świadomie przeniesione poza bieżący program.</w:t>
            </w:r>
          </w:p>
        </w:tc>
      </w:tr>
    </w:tbl>
    <w:p>
      <w:pPr>
        <w:pStyle w:val="Heading1"/>
        <w:rPr/>
      </w:pPr>
      <w:r>
        <w:rPr/>
        <w:t>6. Patch Gate — wymóg automatyzowalny</w:t>
      </w:r>
    </w:p>
    <w:p>
      <w:pPr>
        <w:pStyle w:val="Normal"/>
        <w:rPr/>
      </w:pPr>
      <w:r>
        <w:rPr/>
        <w:t>Patch Gate ma stać się komendą read-only. Plan 0 wymaga, aby przed merge każdy patch raportował branch, protected paths, coherence wersji, hygiene, runtime status i testy.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--patch-gate-status</w:t>
      </w:r>
    </w:p>
    <w:p>
      <w:pPr>
        <w:pStyle w:val="CodeBlock"/>
        <w:spacing w:before="20" w:after="0"/>
        <w:rPr/>
      </w:pPr>
      <w:r>
        <w:rPr>
          <w:sz w:val="16"/>
        </w:rPr>
        <w:t>{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</w:t>
      </w:r>
      <w:r>
        <w:rPr>
          <w:sz w:val="16"/>
        </w:rPr>
        <w:t>"schema_version": "patch_gate/v14.8.5.027",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</w:t>
      </w:r>
      <w:r>
        <w:rPr>
          <w:sz w:val="16"/>
        </w:rPr>
        <w:t>"git": {"working_tree_clean": true, "protected_paths_touched": []},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</w:t>
      </w:r>
      <w:r>
        <w:rPr>
          <w:sz w:val="16"/>
        </w:rPr>
        <w:t>"version": {"coherent": true},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</w:t>
      </w:r>
      <w:r>
        <w:rPr>
          <w:sz w:val="16"/>
        </w:rPr>
        <w:t>"hygiene": {"bom_clean": true, "lf_policy_clean": true, "sha_files_coherent": true},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</w:t>
      </w:r>
      <w:r>
        <w:rPr>
          <w:sz w:val="16"/>
        </w:rPr>
        <w:t>"runtime": {"active_cache_ok": true, "daemon_status": "active_trusted", "sqlite_status": "ok"},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</w:t>
      </w:r>
      <w:r>
        <w:rPr>
          <w:sz w:val="16"/>
        </w:rPr>
        <w:t>"tests": {"selected_test_set_green": true, "warnings": 0}</w:t>
      </w:r>
    </w:p>
    <w:p>
      <w:pPr>
        <w:pStyle w:val="CodeBlock"/>
        <w:spacing w:before="20" w:after="0"/>
        <w:rPr/>
      </w:pPr>
      <w:r>
        <w:rPr>
          <w:sz w:val="16"/>
        </w:rPr>
        <w:t>}</w:t>
      </w:r>
    </w:p>
    <w:p>
      <w:pPr>
        <w:pStyle w:val="Heading1"/>
        <w:rPr/>
      </w:pPr>
      <w:r>
        <w:rPr/>
        <w:t>7. Release Readiness</w:t>
      </w:r>
    </w:p>
    <w:p>
      <w:pPr>
        <w:pStyle w:val="Normal"/>
        <w:rPr/>
      </w:pPr>
      <w:r>
        <w:rPr/>
        <w:t>Release Readiness ma być read-only i nie budować paczki. Ma odpowiedzieć, czy wolno budować release system-only export, tag i bundle. Warunkiem all_green jest spójność wersji, brak protected paths, zielone testy, daemon trusted, SQLite audit oraz export bez prywatnych artefaktów.</w:t>
      </w:r>
    </w:p>
    <w:p>
      <w:pPr>
        <w:pStyle w:val="Heading1"/>
        <w:rPr/>
      </w:pPr>
      <w:r>
        <w:rPr/>
        <w:t>8. Architecture Status Matrix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756"/>
        <w:gridCol w:w="3756"/>
        <w:gridCol w:w="3756"/>
        <w:gridCol w:w="3756"/>
      </w:tblGrid>
      <w:tr>
        <w:trPr/>
        <w:tc>
          <w:tcPr>
            <w:tcW w:w="3756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Capability</w:t>
            </w:r>
          </w:p>
        </w:tc>
        <w:tc>
          <w:tcPr>
            <w:tcW w:w="3756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Stan startowy</w:t>
            </w:r>
          </w:p>
        </w:tc>
        <w:tc>
          <w:tcPr>
            <w:tcW w:w="3756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Moduł kanoniczny</w:t>
            </w:r>
          </w:p>
        </w:tc>
        <w:tc>
          <w:tcPr>
            <w:tcW w:w="3756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Plan docelowy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Release metadata hygiene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 / red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VERSION.txt + latka_jazn/version.py + manifest/SHA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1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Session core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implemented, test archived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runtime_session.py + session_provenance.py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1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Tool permission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missing/partial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tool_permission_contract.py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3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Memory gate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memory_gate_contract.py + memory_use_gate.py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4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Source grounding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partial/missing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source_grounding_contract.py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5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Model-guided diagnostics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lmstudio adapter + candidate generator/evaluator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6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Route -&gt; NLG matrix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runtime_contract_matrix*.json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7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Providers workflow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nlp_reasoning/lexical_resource_registry.py + providers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8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Reflection/runtime-write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partial/missing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reflection_cycle.py + lesson_ledger.py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 9</w:t>
            </w:r>
          </w:p>
        </w:tc>
      </w:tr>
      <w:tr>
        <w:trPr/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MCP read-only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deferred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mcp_readonly_server.py</w:t>
            </w:r>
          </w:p>
        </w:tc>
        <w:tc>
          <w:tcPr>
            <w:tcW w:w="3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Backlog po 14.8.6.0d</w:t>
            </w:r>
          </w:p>
        </w:tc>
      </w:tr>
    </w:tbl>
    <w:p>
      <w:pPr>
        <w:pStyle w:val="Heading1"/>
        <w:rPr/>
      </w:pPr>
      <w:r>
        <w:rPr/>
        <w:t>9. Compatibility Alias Registry</w:t>
      </w:r>
    </w:p>
    <w:tbl>
      <w:tblPr>
        <w:tblStyle w:val="TableGrid"/>
        <w:tblW w:w="150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05"/>
        <w:gridCol w:w="3005"/>
        <w:gridCol w:w="3005"/>
        <w:gridCol w:w="3005"/>
        <w:gridCol w:w="3005"/>
      </w:tblGrid>
      <w:tr>
        <w:trPr/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Alias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Replacement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Deprecated since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Remove not before</w:t>
            </w:r>
          </w:p>
        </w:tc>
        <w:tc>
          <w:tcPr>
            <w:tcW w:w="3005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Truth boundary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free_dialogue_memory_nlp_bridge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startup_summary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v14.8.6.1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Alias zgodności; nie deep memory/NLP bridge.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stare schema labels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schema_version(...)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v14.8.6.0d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Historyczne etykiety; kod ma używać bieżącego kontraktu.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legacy CLI aliases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docelowa flaga CLI po decyzji repo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po RC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Alias interfejsu; nie nowy protokół.</w:t>
            </w:r>
          </w:p>
        </w:tc>
      </w:tr>
    </w:tbl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10. Warunek przejścia do 14.8.6.0a</w:t>
      </w:r>
    </w:p>
    <w:p>
      <w:pPr>
        <w:pStyle w:val="ListBullet"/>
        <w:numPr>
          <w:ilvl w:val="0"/>
          <w:numId w:val="1"/>
        </w:numPr>
        <w:rPr/>
      </w:pPr>
      <w:r>
        <w:rPr/>
        <w:t>Plan 1 zielony i merge/tag v14.8.5.027.</w:t>
      </w:r>
    </w:p>
    <w:p>
      <w:pPr>
        <w:pStyle w:val="ListBullet"/>
        <w:numPr>
          <w:ilvl w:val="0"/>
          <w:numId w:val="1"/>
        </w:numPr>
        <w:rPr/>
      </w:pPr>
      <w:r>
        <w:rPr/>
        <w:t>Plan 2 ukończony: wszystkie work/* sklasyfikowane.</w:t>
      </w:r>
    </w:p>
    <w:p>
      <w:pPr>
        <w:pStyle w:val="ListBullet"/>
        <w:numPr>
          <w:ilvl w:val="0"/>
          <w:numId w:val="1"/>
        </w:numPr>
        <w:rPr/>
      </w:pPr>
      <w:r>
        <w:rPr/>
        <w:t>Plany 3–6 ukończone albo jawnie przesunięte.</w:t>
      </w:r>
    </w:p>
    <w:p>
      <w:pPr>
        <w:pStyle w:val="ListBullet"/>
        <w:numPr>
          <w:ilvl w:val="0"/>
          <w:numId w:val="1"/>
        </w:numPr>
        <w:rPr/>
      </w:pPr>
      <w:r>
        <w:rPr/>
        <w:t>Patch Gate i Release Readiness obecne.</w:t>
      </w:r>
    </w:p>
    <w:p>
      <w:pPr>
        <w:pStyle w:val="ListBullet"/>
        <w:numPr>
          <w:ilvl w:val="0"/>
          <w:numId w:val="1"/>
        </w:numPr>
        <w:rPr/>
      </w:pPr>
      <w:r>
        <w:rPr/>
        <w:t>Architecture Status Matrix aktualna.</w:t>
      </w:r>
    </w:p>
    <w:p>
      <w:pPr>
        <w:pStyle w:val="ListBullet"/>
        <w:numPr>
          <w:ilvl w:val="0"/>
          <w:numId w:val="1"/>
        </w:numPr>
        <w:rPr/>
      </w:pPr>
      <w:r>
        <w:rPr/>
        <w:t>Brak nierozstrzygniętych protected paths.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Risk Management 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Governance, risk gates, release readiness, evaluation discipline.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RMF Generative AI Profile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Profil GenAI dla ryzyk specyficznych generatywnej AI.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Sessions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https://openai.github.io/openai-agents-python/sessions/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Wzorzec sesji: historia przypisana do session_id, odczyt przed runem i zapis po runie.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Tracing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https://openai.github.io/openai-agents-python/tracing/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Trace/span dla przebiegu agenta, guardrails, tool calls i generacji.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Model Context Protocol specification 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https://modelcontextprotocol.io/specification/2025-06-18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narzędzi, źródeł i transportu; MCP dopiero po lokalnym kontrakcie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LM Studio OpenAI Compatibility Endpoints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https://lmstudio.ai/docs/developer/openai-compat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Lokalny backend OpenAI-compatible: /v1/responses, /v1/chat/completions, /v1/models.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SQLite PRAGMA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https://www.sqlite.org/pragma.html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quick_check, integrity_check, foreign_key_check jako oddzielne tryby zdrowia DB.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 subprocess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https://docs.python.org/3/library/subprocess.html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encoding, errors, text, timeout, capture_output dla testów CLI.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Polityka LF/CRLF, text=auto, eol=lf, renormalizacja.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Annotated tags dla release.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Offline backup i weryfikowalny bundle.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ReAct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https://arxiv.org/abs/2210.03629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Rozumowanie + działanie przez narzędzia wymaga obserwacji, policy i kontroli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Self-RAG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https://arxiv.org/abs/2310.11511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Adaptacyjne pobieranie i krytyka źródeł zamiast ślepego retrievalu.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MemGPT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https://arxiv.org/abs/2310.08560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Hierarchiczna pamięć i zarządzanie kontekstem jako inspiracja, nie dowód tożsamości.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Generative Agents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https://arxiv.org/abs/2304.03442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Observation-memory-reflection-planning jako inspiracja dla reflection i wake-state.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1395</Words>
  <Characters>11455</Characters>
  <CharactersWithSpaces>12521</CharactersWithSpaces>
  <Paragraphs>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2026-07-01T03:12:45Z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