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1D4D" w14:textId="7979918C" w:rsidR="004B6D79" w:rsidRDefault="009B4388" w:rsidP="009B4388">
      <w:pPr>
        <w:pStyle w:val="Nzev"/>
        <w:jc w:val="center"/>
      </w:pPr>
      <w:r w:rsidRPr="009B4388">
        <w:t>Popište ADT Dynamické pole, srovnání, princip, výhody atd.</w:t>
      </w:r>
    </w:p>
    <w:p w14:paraId="2233DC68" w14:textId="147FCCF7" w:rsidR="009B4388" w:rsidRDefault="00B21AF5" w:rsidP="00B21AF5">
      <w:pPr>
        <w:pStyle w:val="Odstavecseseznamem"/>
        <w:numPr>
          <w:ilvl w:val="0"/>
          <w:numId w:val="1"/>
        </w:numPr>
      </w:pPr>
      <w:proofErr w:type="spellStart"/>
      <w:r>
        <w:t>Vector</w:t>
      </w:r>
      <w:proofErr w:type="spellEnd"/>
      <w:r>
        <w:t xml:space="preserve">, </w:t>
      </w:r>
      <w:proofErr w:type="spellStart"/>
      <w:r>
        <w:t>ArrayList</w:t>
      </w:r>
      <w:proofErr w:type="spellEnd"/>
    </w:p>
    <w:p w14:paraId="026CBF00" w14:textId="633EB9E2" w:rsidR="00B21AF5" w:rsidRDefault="00B21AF5" w:rsidP="00B21AF5">
      <w:pPr>
        <w:pStyle w:val="Odstavecseseznamem"/>
        <w:numPr>
          <w:ilvl w:val="0"/>
          <w:numId w:val="1"/>
        </w:numPr>
      </w:pPr>
      <w:r>
        <w:t>Datový kontejner postavený nad polem</w:t>
      </w:r>
    </w:p>
    <w:p w14:paraId="2FFEBEFF" w14:textId="730DB9B3" w:rsidR="00B21AF5" w:rsidRDefault="00B21AF5" w:rsidP="00B21AF5">
      <w:pPr>
        <w:pStyle w:val="Odstavecseseznamem"/>
        <w:numPr>
          <w:ilvl w:val="0"/>
          <w:numId w:val="1"/>
        </w:numPr>
      </w:pPr>
      <w:r>
        <w:t>Eliminuje základní nedostatek pole, kterým je fixní velikost</w:t>
      </w:r>
    </w:p>
    <w:p w14:paraId="6C165489" w14:textId="0550C543" w:rsidR="00B21AF5" w:rsidRDefault="00B21AF5" w:rsidP="00B21AF5">
      <w:pPr>
        <w:pStyle w:val="Odstavecseseznamem"/>
        <w:numPr>
          <w:ilvl w:val="0"/>
          <w:numId w:val="1"/>
        </w:numPr>
      </w:pPr>
      <w:r>
        <w:t>Kontejner poskytuje základní sadu funkcí:</w:t>
      </w:r>
    </w:p>
    <w:p w14:paraId="1A8982E9" w14:textId="7EF7744B" w:rsidR="00B21AF5" w:rsidRDefault="00B21AF5" w:rsidP="00B21AF5">
      <w:pPr>
        <w:pStyle w:val="Odstavecseseznamem"/>
        <w:numPr>
          <w:ilvl w:val="1"/>
          <w:numId w:val="1"/>
        </w:numPr>
      </w:pPr>
      <w:proofErr w:type="spellStart"/>
      <w:r>
        <w:t>Add</w:t>
      </w:r>
      <w:proofErr w:type="spellEnd"/>
      <w:r>
        <w:t>(x)</w:t>
      </w:r>
    </w:p>
    <w:p w14:paraId="76B20413" w14:textId="15F11978" w:rsidR="00B21AF5" w:rsidRDefault="00B21AF5" w:rsidP="00B21AF5">
      <w:pPr>
        <w:pStyle w:val="Odstavecseseznamem"/>
        <w:numPr>
          <w:ilvl w:val="1"/>
          <w:numId w:val="1"/>
        </w:numPr>
      </w:pPr>
      <w:proofErr w:type="spellStart"/>
      <w:r>
        <w:t>Remove</w:t>
      </w:r>
      <w:proofErr w:type="spellEnd"/>
      <w:r>
        <w:t>(i)</w:t>
      </w:r>
    </w:p>
    <w:p w14:paraId="66241EDC" w14:textId="593435CF" w:rsidR="00B21AF5" w:rsidRDefault="00B21AF5" w:rsidP="00B21AF5">
      <w:pPr>
        <w:pStyle w:val="Odstavecseseznamem"/>
        <w:numPr>
          <w:ilvl w:val="1"/>
          <w:numId w:val="1"/>
        </w:numPr>
      </w:pPr>
      <w:proofErr w:type="spellStart"/>
      <w:r>
        <w:t>Get</w:t>
      </w:r>
      <w:proofErr w:type="spellEnd"/>
      <w:r>
        <w:t>(i)</w:t>
      </w:r>
    </w:p>
    <w:p w14:paraId="20394EA6" w14:textId="2CECB3D3" w:rsidR="00B21AF5" w:rsidRDefault="00B21AF5" w:rsidP="00B21AF5">
      <w:pPr>
        <w:pStyle w:val="Odstavecseseznamem"/>
        <w:numPr>
          <w:ilvl w:val="1"/>
          <w:numId w:val="1"/>
        </w:numPr>
      </w:pPr>
      <w:proofErr w:type="spellStart"/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4CD53AB3" w14:textId="5B70D3C2" w:rsidR="003A75EF" w:rsidRDefault="003A75EF" w:rsidP="003A75EF">
      <w:pPr>
        <w:pStyle w:val="Odstavecseseznamem"/>
        <w:numPr>
          <w:ilvl w:val="0"/>
          <w:numId w:val="1"/>
        </w:numPr>
      </w:pPr>
      <w:r>
        <w:t>Prvky ukládány ve vnitřním poli fixní délky</w:t>
      </w:r>
    </w:p>
    <w:p w14:paraId="3B5E668F" w14:textId="7E3142EE" w:rsidR="003A75EF" w:rsidRDefault="003A75EF" w:rsidP="003A75EF">
      <w:pPr>
        <w:pStyle w:val="Odstavecseseznamem"/>
        <w:numPr>
          <w:ilvl w:val="0"/>
          <w:numId w:val="1"/>
        </w:numPr>
      </w:pPr>
      <w:r>
        <w:t>Jakmile je kapacita naplněna:</w:t>
      </w:r>
    </w:p>
    <w:p w14:paraId="6548E192" w14:textId="6AC4BE74" w:rsidR="003A75EF" w:rsidRDefault="005F6983" w:rsidP="003A75EF">
      <w:pPr>
        <w:pStyle w:val="Odstavecseseznamem"/>
        <w:numPr>
          <w:ilvl w:val="1"/>
          <w:numId w:val="1"/>
        </w:numPr>
      </w:pPr>
      <w:r>
        <w:t>Vytvoří se nové větší pole (cca 2x kvůli amortizaci)</w:t>
      </w:r>
    </w:p>
    <w:p w14:paraId="4D12F94A" w14:textId="4EE6A624" w:rsidR="005F6983" w:rsidRDefault="005F6983" w:rsidP="003A75EF">
      <w:pPr>
        <w:pStyle w:val="Odstavecseseznamem"/>
        <w:numPr>
          <w:ilvl w:val="1"/>
          <w:numId w:val="1"/>
        </w:numPr>
      </w:pPr>
      <w:r>
        <w:t>Stávající prvky se překopírují</w:t>
      </w:r>
    </w:p>
    <w:p w14:paraId="3C267F7C" w14:textId="558ED331" w:rsidR="005F6983" w:rsidRDefault="005F6983" w:rsidP="003A75EF">
      <w:pPr>
        <w:pStyle w:val="Odstavecseseznamem"/>
        <w:numPr>
          <w:ilvl w:val="1"/>
          <w:numId w:val="1"/>
        </w:numPr>
      </w:pPr>
      <w:r>
        <w:t xml:space="preserve">Staré pole se </w:t>
      </w:r>
      <w:proofErr w:type="spellStart"/>
      <w:r>
        <w:t>dealokuje</w:t>
      </w:r>
      <w:proofErr w:type="spellEnd"/>
    </w:p>
    <w:p w14:paraId="7E976722" w14:textId="503BF3CE" w:rsidR="005F6983" w:rsidRDefault="005F6983" w:rsidP="005F6983">
      <w:pPr>
        <w:pStyle w:val="Odstavecseseznamem"/>
        <w:numPr>
          <w:ilvl w:val="0"/>
          <w:numId w:val="1"/>
        </w:numPr>
      </w:pPr>
      <w:r>
        <w:t>Analogický postup při velké neobsazenosti</w:t>
      </w:r>
    </w:p>
    <w:p w14:paraId="048C9023" w14:textId="53AD752E" w:rsidR="005F6983" w:rsidRDefault="005F6983" w:rsidP="005F6983">
      <w:pPr>
        <w:pStyle w:val="Odstavecseseznamem"/>
        <w:numPr>
          <w:ilvl w:val="0"/>
          <w:numId w:val="1"/>
        </w:numPr>
      </w:pPr>
      <w:r>
        <w:t xml:space="preserve">Složitost se pohybuje v rozmezí </w:t>
      </w:r>
      <w:proofErr w:type="gramStart"/>
      <w:r>
        <w:t>O(</w:t>
      </w:r>
      <w:proofErr w:type="gramEnd"/>
      <w:r>
        <w:t>1) – O(n)</w:t>
      </w:r>
    </w:p>
    <w:p w14:paraId="70A30CE5" w14:textId="77777777" w:rsidR="005F6983" w:rsidRPr="009B4388" w:rsidRDefault="005F6983" w:rsidP="005F6983">
      <w:pPr>
        <w:pStyle w:val="Odstavecseseznamem"/>
        <w:numPr>
          <w:ilvl w:val="0"/>
          <w:numId w:val="1"/>
        </w:numPr>
      </w:pPr>
    </w:p>
    <w:sectPr w:rsidR="005F6983" w:rsidRPr="009B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0AE0"/>
    <w:multiLevelType w:val="hybridMultilevel"/>
    <w:tmpl w:val="AD120C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2F"/>
    <w:rsid w:val="00047C2F"/>
    <w:rsid w:val="003A75EF"/>
    <w:rsid w:val="004B6D79"/>
    <w:rsid w:val="005F6983"/>
    <w:rsid w:val="00666C94"/>
    <w:rsid w:val="009B4388"/>
    <w:rsid w:val="00B21AF5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09F3"/>
  <w15:chartTrackingRefBased/>
  <w15:docId w15:val="{377651D5-330E-4375-B683-F822EF0D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B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B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2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2023-12-21T21:27:00Z</dcterms:created>
  <dcterms:modified xsi:type="dcterms:W3CDTF">2023-12-22T00:27:00Z</dcterms:modified>
</cp:coreProperties>
</file>