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222A" w14:textId="180F0B13" w:rsidR="00874910" w:rsidRDefault="00874910" w:rsidP="00874910">
      <w:pPr>
        <w:pStyle w:val="Nzev"/>
        <w:jc w:val="center"/>
      </w:pPr>
      <w:r>
        <w:t>Instrukční soubory</w:t>
      </w:r>
    </w:p>
    <w:p w14:paraId="55F58F4F" w14:textId="51E8BBBF" w:rsidR="00A474BF" w:rsidRDefault="00C33761">
      <w:pPr>
        <w:rPr>
          <w:szCs w:val="28"/>
        </w:rPr>
      </w:pPr>
      <w:r>
        <w:rPr>
          <w:szCs w:val="28"/>
        </w:rPr>
        <w:t>= část abstraktního modelu počítače, která definuje, jak je CPU kontrolováno počítačem</w:t>
      </w:r>
    </w:p>
    <w:p w14:paraId="6B506CE1" w14:textId="037FE7F0" w:rsidR="00C33761" w:rsidRDefault="00C33761" w:rsidP="00C33761">
      <w:pPr>
        <w:pStyle w:val="Nadpis1"/>
      </w:pPr>
      <w:r>
        <w:t>Druhy instrukcí</w:t>
      </w:r>
    </w:p>
    <w:p w14:paraId="5CF19A3C" w14:textId="4A145EC6" w:rsidR="00C33761" w:rsidRDefault="00C33761" w:rsidP="00C33761">
      <w:pPr>
        <w:pStyle w:val="Odstavecseseznamem"/>
        <w:numPr>
          <w:ilvl w:val="0"/>
          <w:numId w:val="1"/>
        </w:numPr>
      </w:pPr>
      <w:r>
        <w:t>Aritmetické a logické – sčítání, odčítání, násobení, logické operátory (ADD, SUB)</w:t>
      </w:r>
    </w:p>
    <w:p w14:paraId="0F9EC446" w14:textId="48CCA7B9" w:rsidR="001E76C8" w:rsidRDefault="00C33761" w:rsidP="001E76C8">
      <w:pPr>
        <w:pStyle w:val="Odstavecseseznamem"/>
        <w:numPr>
          <w:ilvl w:val="0"/>
          <w:numId w:val="1"/>
        </w:numPr>
      </w:pPr>
      <w:r>
        <w:t>Instrukce pro podmíněné a nepodmíněné větvení - skoky, porovnávání, skoky na základě příznaků (JMP</w:t>
      </w:r>
      <w:r w:rsidR="00CD5329">
        <w:t>, BREQ</w:t>
      </w:r>
      <w:r>
        <w:t>)</w:t>
      </w:r>
    </w:p>
    <w:p w14:paraId="4B01B407" w14:textId="4C53047A" w:rsidR="001E76C8" w:rsidRDefault="001E76C8" w:rsidP="001E76C8">
      <w:pPr>
        <w:pStyle w:val="Odstavecseseznamem"/>
        <w:numPr>
          <w:ilvl w:val="0"/>
          <w:numId w:val="1"/>
        </w:numPr>
      </w:pPr>
      <w:r>
        <w:t>Instrukce přesunu – Načtení dat z registru, SRAM, push/pop na zásobníku</w:t>
      </w:r>
      <w:r w:rsidR="00CD5329">
        <w:t xml:space="preserve"> (MOV – move beetween registers, </w:t>
      </w:r>
      <w:r w:rsidR="003A1995">
        <w:t>LDI – load immediate</w:t>
      </w:r>
      <w:r w:rsidR="00CD5329">
        <w:t>)</w:t>
      </w:r>
    </w:p>
    <w:p w14:paraId="5819BC20" w14:textId="546E3A4E" w:rsidR="001E76C8" w:rsidRDefault="00CD5329" w:rsidP="001E76C8">
      <w:pPr>
        <w:pStyle w:val="Odstavecseseznamem"/>
        <w:numPr>
          <w:ilvl w:val="0"/>
          <w:numId w:val="1"/>
        </w:numPr>
      </w:pPr>
      <w:r>
        <w:t>Bitově orientované instrukce – Bitové posuny</w:t>
      </w:r>
      <w:r w:rsidR="003A1995">
        <w:t xml:space="preserve"> (SBI – Set Bit in IO register, LSL – logical shift left)</w:t>
      </w:r>
    </w:p>
    <w:p w14:paraId="23BF9296" w14:textId="046CB832" w:rsidR="003A1995" w:rsidRDefault="003A1995" w:rsidP="001E76C8">
      <w:pPr>
        <w:pStyle w:val="Odstavecseseznamem"/>
        <w:numPr>
          <w:ilvl w:val="0"/>
          <w:numId w:val="1"/>
        </w:numPr>
      </w:pPr>
      <w:r>
        <w:t>Řídící instrukce – NOP (no operation), SLEEP</w:t>
      </w:r>
    </w:p>
    <w:p w14:paraId="59E3060B" w14:textId="0C70820E" w:rsidR="00F874A1" w:rsidRDefault="00F874A1" w:rsidP="00F874A1">
      <w:pPr>
        <w:ind w:left="360"/>
      </w:pPr>
    </w:p>
    <w:p w14:paraId="5339FEEB" w14:textId="4BE2F99D" w:rsidR="00F874A1" w:rsidRDefault="00F874A1" w:rsidP="00F874A1">
      <w:pPr>
        <w:pStyle w:val="Nadpis1"/>
      </w:pPr>
      <w:r>
        <w:t>Struktura instrukce</w:t>
      </w:r>
    </w:p>
    <w:p w14:paraId="5D8EE455" w14:textId="0D623BDF" w:rsidR="00F874A1" w:rsidRDefault="00004490" w:rsidP="00F874A1">
      <w:r>
        <w:t>Operační znak, Adresační režim, Operandy (argumenty; registry nebo konstanty)</w:t>
      </w:r>
    </w:p>
    <w:p w14:paraId="76928FDE" w14:textId="59BF62C7" w:rsidR="00F17148" w:rsidRDefault="00F17148" w:rsidP="00F17148">
      <w:pPr>
        <w:pStyle w:val="Nadpis1"/>
      </w:pPr>
      <w:r>
        <w:t>CISC</w:t>
      </w:r>
    </w:p>
    <w:p w14:paraId="1E3D471C" w14:textId="583E8887" w:rsidR="00F17148" w:rsidRDefault="00F17148" w:rsidP="00360D2B">
      <w:pPr>
        <w:pStyle w:val="Odstavecseseznamem"/>
        <w:numPr>
          <w:ilvl w:val="0"/>
          <w:numId w:val="2"/>
        </w:numPr>
      </w:pPr>
      <w:r>
        <w:t>=Complex Instruction Set Computing</w:t>
      </w:r>
    </w:p>
    <w:p w14:paraId="7208808D" w14:textId="08DB56D2" w:rsidR="00F17148" w:rsidRDefault="00360D2B" w:rsidP="00360D2B">
      <w:pPr>
        <w:pStyle w:val="Odstavecseseznamem"/>
        <w:numPr>
          <w:ilvl w:val="0"/>
          <w:numId w:val="2"/>
        </w:numPr>
      </w:pPr>
      <w:r>
        <w:t>r</w:t>
      </w:r>
      <w:r w:rsidR="00F17148">
        <w:t>ozvinutá instrukční sada</w:t>
      </w:r>
    </w:p>
    <w:p w14:paraId="3C9C129E" w14:textId="619E60B2" w:rsidR="00F17148" w:rsidRDefault="00360D2B" w:rsidP="00360D2B">
      <w:pPr>
        <w:pStyle w:val="Odstavecseseznamem"/>
        <w:numPr>
          <w:ilvl w:val="0"/>
          <w:numId w:val="2"/>
        </w:numPr>
      </w:pPr>
      <w:r>
        <w:t>instrukce mají proměnlivou délku vykonání</w:t>
      </w:r>
    </w:p>
    <w:p w14:paraId="13F08587" w14:textId="23D33E4F" w:rsidR="00360D2B" w:rsidRDefault="00360D2B" w:rsidP="00360D2B">
      <w:pPr>
        <w:pStyle w:val="Odstavecseseznamem"/>
        <w:numPr>
          <w:ilvl w:val="0"/>
          <w:numId w:val="2"/>
        </w:numPr>
      </w:pPr>
      <w:r>
        <w:t>menší počet registrů</w:t>
      </w:r>
    </w:p>
    <w:p w14:paraId="11FFD668" w14:textId="79EBDA3F" w:rsidR="00360D2B" w:rsidRDefault="00360D2B" w:rsidP="00360D2B">
      <w:pPr>
        <w:pStyle w:val="Nadpis1"/>
      </w:pPr>
      <w:r>
        <w:t>RISC</w:t>
      </w:r>
    </w:p>
    <w:p w14:paraId="68208B56" w14:textId="5DFF90DD" w:rsidR="00360D2B" w:rsidRDefault="00360D2B" w:rsidP="00360D2B">
      <w:pPr>
        <w:pStyle w:val="Odstavecseseznamem"/>
        <w:numPr>
          <w:ilvl w:val="0"/>
          <w:numId w:val="3"/>
        </w:numPr>
      </w:pPr>
      <w:r>
        <w:t>Reduced Instruction Set Computing</w:t>
      </w:r>
    </w:p>
    <w:p w14:paraId="3065651F" w14:textId="78931218" w:rsidR="00360D2B" w:rsidRDefault="00360D2B" w:rsidP="00360D2B">
      <w:pPr>
        <w:pStyle w:val="Odstavecseseznamem"/>
        <w:numPr>
          <w:ilvl w:val="0"/>
          <w:numId w:val="3"/>
        </w:numPr>
      </w:pPr>
      <w:r>
        <w:t>provedení instrukcí trvá stejnou dobu</w:t>
      </w:r>
    </w:p>
    <w:p w14:paraId="3D2A2AF0" w14:textId="7912D3B9" w:rsidR="00360D2B" w:rsidRDefault="00360D2B" w:rsidP="00360D2B">
      <w:pPr>
        <w:pStyle w:val="Odstavecseseznamem"/>
        <w:numPr>
          <w:ilvl w:val="0"/>
          <w:numId w:val="3"/>
        </w:numPr>
      </w:pPr>
      <w:r>
        <w:t>instrukce mají pevnou délku</w:t>
      </w:r>
    </w:p>
    <w:p w14:paraId="625156BE" w14:textId="0E997AE0" w:rsidR="00360D2B" w:rsidRDefault="00360D2B" w:rsidP="00360D2B">
      <w:pPr>
        <w:pStyle w:val="Odstavecseseznamem"/>
        <w:numPr>
          <w:ilvl w:val="0"/>
          <w:numId w:val="3"/>
        </w:numPr>
      </w:pPr>
      <w:r>
        <w:t>více pracovních registrů</w:t>
      </w:r>
    </w:p>
    <w:p w14:paraId="310B902F" w14:textId="7A0A10D9" w:rsidR="00360D2B" w:rsidRDefault="00360D2B" w:rsidP="00360D2B">
      <w:pPr>
        <w:pStyle w:val="Odstavecseseznamem"/>
        <w:numPr>
          <w:ilvl w:val="0"/>
          <w:numId w:val="3"/>
        </w:numPr>
      </w:pPr>
      <w:r>
        <w:t>malý počet instrukcí</w:t>
      </w:r>
    </w:p>
    <w:p w14:paraId="6F353EDA" w14:textId="49A14679" w:rsidR="00360D2B" w:rsidRDefault="00360D2B" w:rsidP="00360D2B">
      <w:pPr>
        <w:pStyle w:val="Odstavecseseznamem"/>
        <w:numPr>
          <w:ilvl w:val="0"/>
          <w:numId w:val="3"/>
        </w:numPr>
      </w:pPr>
      <w:r>
        <w:t>ATmega 64 je RISC</w:t>
      </w:r>
    </w:p>
    <w:p w14:paraId="4B195F75" w14:textId="275A1FF3" w:rsidR="00B60795" w:rsidRDefault="00B60795" w:rsidP="00B60795">
      <w:pPr>
        <w:pStyle w:val="Nadpis1"/>
      </w:pPr>
      <w:r>
        <w:t>Load/Store architektura</w:t>
      </w:r>
    </w:p>
    <w:p w14:paraId="01E03BF4" w14:textId="77777777" w:rsidR="00B60795" w:rsidRDefault="00B60795" w:rsidP="00B60795">
      <w:pPr>
        <w:pStyle w:val="Odstavecseseznamem"/>
        <w:numPr>
          <w:ilvl w:val="0"/>
          <w:numId w:val="5"/>
        </w:numPr>
      </w:pPr>
      <w:r w:rsidRPr="00B60795">
        <w:t>S operační pamětí pracují pouze instrukce pro čtení a zápis do paměti</w:t>
      </w:r>
    </w:p>
    <w:p w14:paraId="47886C84" w14:textId="2029E26D" w:rsidR="00B60795" w:rsidRPr="00B60795" w:rsidRDefault="00B60795" w:rsidP="00B60795">
      <w:pPr>
        <w:pStyle w:val="Odstavecseseznamem"/>
        <w:numPr>
          <w:ilvl w:val="0"/>
          <w:numId w:val="5"/>
        </w:numPr>
      </w:pPr>
      <w:r w:rsidRPr="00B60795">
        <w:lastRenderedPageBreak/>
        <w:t>Všechny aritmeticko-logické operace pracují pouze s registry (žádná ALU operace nemůže sahat přímo do paměti, nejdříve se pomocí operací přesunu musí hodnota nahrát do registru)</w:t>
      </w:r>
    </w:p>
    <w:p w14:paraId="350FC7AC" w14:textId="5F55C9AE" w:rsidR="00360D2B" w:rsidRDefault="00360D2B" w:rsidP="00360D2B">
      <w:pPr>
        <w:pStyle w:val="Nadpis1"/>
      </w:pPr>
      <w:r w:rsidRPr="00360D2B">
        <w:t>Doba provedení instrukce</w:t>
      </w:r>
    </w:p>
    <w:p w14:paraId="7926FA24" w14:textId="519394B5" w:rsidR="00360D2B" w:rsidRDefault="00360D2B" w:rsidP="00360D2B">
      <w:pPr>
        <w:pStyle w:val="Odstavecseseznamem"/>
        <w:numPr>
          <w:ilvl w:val="0"/>
          <w:numId w:val="4"/>
        </w:numPr>
      </w:pPr>
      <w:r>
        <w:t>Načtení operačního znaku z paměti</w:t>
      </w:r>
    </w:p>
    <w:p w14:paraId="4A074021" w14:textId="2E071493" w:rsidR="00360D2B" w:rsidRDefault="00360D2B" w:rsidP="00360D2B">
      <w:pPr>
        <w:pStyle w:val="Odstavecseseznamem"/>
        <w:numPr>
          <w:ilvl w:val="0"/>
          <w:numId w:val="4"/>
        </w:numPr>
      </w:pPr>
      <w:r>
        <w:t>Dekódování</w:t>
      </w:r>
    </w:p>
    <w:p w14:paraId="60AD0F23" w14:textId="74CE0245" w:rsidR="00360D2B" w:rsidRDefault="00360D2B" w:rsidP="00360D2B">
      <w:pPr>
        <w:pStyle w:val="Odstavecseseznamem"/>
        <w:numPr>
          <w:ilvl w:val="0"/>
          <w:numId w:val="4"/>
        </w:numPr>
      </w:pPr>
      <w:r>
        <w:t>Načtení hodnot operandů</w:t>
      </w:r>
    </w:p>
    <w:p w14:paraId="1E3A104C" w14:textId="2B356A31" w:rsidR="00360D2B" w:rsidRDefault="00360D2B" w:rsidP="00360D2B">
      <w:pPr>
        <w:pStyle w:val="Odstavecseseznamem"/>
        <w:numPr>
          <w:ilvl w:val="0"/>
          <w:numId w:val="4"/>
        </w:numPr>
      </w:pPr>
      <w:r>
        <w:t>Provedení operace (execute)</w:t>
      </w:r>
    </w:p>
    <w:p w14:paraId="3B37A4A8" w14:textId="48E2CC00" w:rsidR="00360D2B" w:rsidRDefault="00360D2B" w:rsidP="00360D2B">
      <w:pPr>
        <w:pStyle w:val="Odstavecseseznamem"/>
        <w:numPr>
          <w:ilvl w:val="0"/>
          <w:numId w:val="4"/>
        </w:numPr>
      </w:pPr>
      <w:r>
        <w:t>Write/Store -výsledek uložen do paměti/registru</w:t>
      </w:r>
    </w:p>
    <w:p w14:paraId="3FB90679" w14:textId="75535C87" w:rsidR="00360D2B" w:rsidRDefault="00360D2B" w:rsidP="00360D2B"/>
    <w:p w14:paraId="068417F1" w14:textId="08FA3089" w:rsidR="00360D2B" w:rsidRDefault="00360D2B" w:rsidP="00360D2B">
      <w:pPr>
        <w:pStyle w:val="Nadpis1"/>
      </w:pPr>
      <w:r w:rsidRPr="00360D2B">
        <w:t>Zdrojový kód v asm</w:t>
      </w:r>
    </w:p>
    <w:p w14:paraId="1A11A5F9" w14:textId="79C9DF06" w:rsidR="00360D2B" w:rsidRPr="00360D2B" w:rsidRDefault="00360D2B" w:rsidP="00360D2B">
      <w:r>
        <w:rPr>
          <w:noProof/>
        </w:rPr>
        <w:drawing>
          <wp:inline distT="0" distB="0" distL="0" distR="0" wp14:anchorId="507DF525" wp14:editId="16E63D83">
            <wp:extent cx="5760720" cy="360489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D2B" w:rsidRPr="00360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279"/>
    <w:multiLevelType w:val="hybridMultilevel"/>
    <w:tmpl w:val="CE587E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15B41"/>
    <w:multiLevelType w:val="hybridMultilevel"/>
    <w:tmpl w:val="455A21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5E2"/>
    <w:multiLevelType w:val="hybridMultilevel"/>
    <w:tmpl w:val="F34C4B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85A1D"/>
    <w:multiLevelType w:val="hybridMultilevel"/>
    <w:tmpl w:val="959AB2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8048E"/>
    <w:multiLevelType w:val="hybridMultilevel"/>
    <w:tmpl w:val="FC40BF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857">
    <w:abstractNumId w:val="4"/>
  </w:num>
  <w:num w:numId="2" w16cid:durableId="1504736636">
    <w:abstractNumId w:val="3"/>
  </w:num>
  <w:num w:numId="3" w16cid:durableId="1385829011">
    <w:abstractNumId w:val="1"/>
  </w:num>
  <w:num w:numId="4" w16cid:durableId="633172642">
    <w:abstractNumId w:val="0"/>
  </w:num>
  <w:num w:numId="5" w16cid:durableId="1157570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2B"/>
    <w:rsid w:val="00004490"/>
    <w:rsid w:val="001E76C8"/>
    <w:rsid w:val="00360D2B"/>
    <w:rsid w:val="003A1995"/>
    <w:rsid w:val="00761250"/>
    <w:rsid w:val="0087182B"/>
    <w:rsid w:val="00874910"/>
    <w:rsid w:val="00AC2F96"/>
    <w:rsid w:val="00B30E4B"/>
    <w:rsid w:val="00B60795"/>
    <w:rsid w:val="00C33761"/>
    <w:rsid w:val="00CD5329"/>
    <w:rsid w:val="00DB2ECD"/>
    <w:rsid w:val="00E22F31"/>
    <w:rsid w:val="00F17148"/>
    <w:rsid w:val="00F8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E3BAA"/>
  <w15:chartTrackingRefBased/>
  <w15:docId w15:val="{AB0E64D1-9064-445B-94EC-F3AAACBE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33761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C33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60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749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74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C33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33761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360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209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Smutný Jan (2018)</dc:creator>
  <cp:keywords/>
  <dc:description/>
  <cp:lastModifiedBy>Smutný Jan (2018)</cp:lastModifiedBy>
  <cp:revision>4</cp:revision>
  <dcterms:created xsi:type="dcterms:W3CDTF">2022-04-23T16:40:00Z</dcterms:created>
  <dcterms:modified xsi:type="dcterms:W3CDTF">2022-05-05T13:04:00Z</dcterms:modified>
</cp:coreProperties>
</file>