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9607" w14:textId="068F7074" w:rsidR="00FB6594" w:rsidRDefault="008D5081" w:rsidP="008D5081">
      <w:pPr>
        <w:pStyle w:val="Title"/>
        <w:jc w:val="center"/>
      </w:pPr>
      <w:r>
        <w:t>Frobeniova věta (pro obecná lineární zobrazení)</w:t>
      </w:r>
    </w:p>
    <w:p w14:paraId="47D9B97A" w14:textId="16552C9D" w:rsidR="00564B6B" w:rsidRDefault="00564B6B" w:rsidP="00564B6B">
      <w:pPr>
        <w:pStyle w:val="Heading1"/>
      </w:pPr>
      <w:r>
        <w:t>Množina vzorů daného vektoru při lineárním zobrazení</w:t>
      </w:r>
    </w:p>
    <w:p w14:paraId="5C9D4EC9" w14:textId="27C5990C" w:rsidR="00564B6B" w:rsidRDefault="00564B6B" w:rsidP="00564B6B">
      <w:r>
        <w:t xml:space="preserve">Máme-li dáno zobrazení f : M → N a prvek b </w:t>
      </w:r>
      <w:r>
        <w:rPr>
          <w:rFonts w:ascii="Cambria Math" w:hAnsi="Cambria Math" w:cs="Cambria Math"/>
        </w:rPr>
        <w:t>∈</w:t>
      </w:r>
      <w:r>
        <w:t xml:space="preserve"> N , m</w:t>
      </w:r>
      <w:r>
        <w:rPr>
          <w:rFonts w:ascii="Calibri" w:hAnsi="Calibri" w:cs="Calibri"/>
        </w:rPr>
        <w:t>ů</w:t>
      </w:r>
      <w:r>
        <w:t>ž</w:t>
      </w:r>
      <w:r>
        <w:rPr>
          <w:rFonts w:ascii="Calibri" w:hAnsi="Calibri" w:cs="Calibri"/>
        </w:rPr>
        <w:t>e</w:t>
      </w:r>
      <w:r>
        <w:t xml:space="preserve">me hledat taková x </w:t>
      </w:r>
      <w:r>
        <w:rPr>
          <w:rFonts w:ascii="Cambria Math" w:hAnsi="Cambria Math" w:cs="Cambria Math"/>
        </w:rPr>
        <w:t>∈</w:t>
      </w:r>
      <w:r>
        <w:t xml:space="preserve"> M, pro kter</w:t>
      </w:r>
      <w:r>
        <w:rPr>
          <w:rFonts w:ascii="Calibri" w:hAnsi="Calibri" w:cs="Calibri"/>
        </w:rPr>
        <w:t>á</w:t>
      </w:r>
      <w:r>
        <w:t xml:space="preserve"> f (x) = b, a to s c</w:t>
      </w:r>
      <w:r>
        <w:rPr>
          <w:rFonts w:ascii="Calibri" w:hAnsi="Calibri" w:cs="Calibri"/>
        </w:rPr>
        <w:t>íl</w:t>
      </w:r>
      <w:r>
        <w:t>em naj</w:t>
      </w:r>
      <w:r>
        <w:rPr>
          <w:rFonts w:ascii="Calibri" w:hAnsi="Calibri" w:cs="Calibri"/>
        </w:rPr>
        <w:t>ít</w:t>
      </w:r>
      <w:r>
        <w:t xml:space="preserve"> aspo</w:t>
      </w:r>
      <w:r>
        <w:rPr>
          <w:rFonts w:ascii="Calibri" w:hAnsi="Calibri" w:cs="Calibri"/>
        </w:rPr>
        <w:t>ň</w:t>
      </w:r>
      <w:r>
        <w:t xml:space="preserve"> jedno řešení této úlohy, nebo najít všechna řešení.</w:t>
      </w:r>
    </w:p>
    <w:p w14:paraId="741F35EC" w14:textId="5654E0CC" w:rsidR="00A60182" w:rsidRPr="00A60182" w:rsidRDefault="00A60182" w:rsidP="00564B6B">
      <w:pPr>
        <w:rPr>
          <w:u w:val="single"/>
        </w:rPr>
      </w:pPr>
      <w:r w:rsidRPr="00A60182">
        <w:rPr>
          <w:u w:val="single"/>
        </w:rPr>
        <w:t>Frobeniova věta:</w:t>
      </w:r>
    </w:p>
    <w:p w14:paraId="1140D2EB" w14:textId="37D5F257" w:rsidR="00A60182" w:rsidRDefault="00A60182" w:rsidP="00A60182">
      <w:r>
        <w:t>Je-li f : U → V lineární zobrazení, pak pro řešení rovnice f (x) = b při daném vektoru b z prostoru V platí:</w:t>
      </w:r>
    </w:p>
    <w:p w14:paraId="25BEB58B" w14:textId="433F8A58" w:rsidR="00A60182" w:rsidRDefault="00A60182" w:rsidP="00A60182">
      <w:pPr>
        <w:pStyle w:val="ListParagraph"/>
        <w:numPr>
          <w:ilvl w:val="0"/>
          <w:numId w:val="1"/>
        </w:numPr>
      </w:pPr>
      <w:r>
        <w:t>Řešení</w:t>
      </w:r>
      <w:r w:rsidRPr="00A60182">
        <w:t xml:space="preserve"> existuje, pokud</w:t>
      </w:r>
      <w:r>
        <w:t xml:space="preserve"> </w:t>
      </w:r>
      <w:r w:rsidRPr="00A60182">
        <w:t xml:space="preserve">b </w:t>
      </w:r>
      <w:r w:rsidRPr="00A60182">
        <w:rPr>
          <w:rFonts w:ascii="Cambria Math" w:hAnsi="Cambria Math" w:cs="Cambria Math"/>
        </w:rPr>
        <w:t>∈</w:t>
      </w:r>
      <w:r w:rsidRPr="00A60182">
        <w:t xml:space="preserve"> W (f),</w:t>
      </w:r>
    </w:p>
    <w:p w14:paraId="77AB2702" w14:textId="1A92923A" w:rsidR="00A60182" w:rsidRDefault="00A60182" w:rsidP="00A60182">
      <w:pPr>
        <w:pStyle w:val="ListParagraph"/>
        <w:numPr>
          <w:ilvl w:val="0"/>
          <w:numId w:val="1"/>
        </w:numPr>
      </w:pPr>
      <w:r>
        <w:t xml:space="preserve">je-li f (x) = b pro nějaký vektor x z prostoru U, pak f (y) = b, právě když existuje k </w:t>
      </w:r>
      <w:r w:rsidRPr="00A60182">
        <w:rPr>
          <w:rFonts w:ascii="Cambria Math" w:hAnsi="Cambria Math" w:cs="Cambria Math"/>
        </w:rPr>
        <w:t>∈</w:t>
      </w:r>
      <w:r>
        <w:t xml:space="preserve"> ker(f ) takov</w:t>
      </w:r>
      <w:r w:rsidRPr="00A60182">
        <w:rPr>
          <w:rFonts w:ascii="Calibri" w:hAnsi="Calibri" w:cs="Calibri"/>
        </w:rPr>
        <w:t>é</w:t>
      </w:r>
      <w:r>
        <w:t xml:space="preserve">, </w:t>
      </w:r>
      <w:r>
        <w:rPr>
          <w:rFonts w:ascii="Calibri" w:hAnsi="Calibri" w:cs="Calibri"/>
        </w:rPr>
        <w:t>ž</w:t>
      </w:r>
      <w:r>
        <w:t xml:space="preserve">e y = x </w:t>
      </w:r>
      <w:r w:rsidRPr="00A60182">
        <w:rPr>
          <w:rFonts w:ascii="Cambria Math" w:hAnsi="Cambria Math" w:cs="Cambria Math"/>
        </w:rPr>
        <w:t>⊕</w:t>
      </w:r>
      <w:r>
        <w:t xml:space="preserve"> k.</w:t>
      </w:r>
    </w:p>
    <w:p w14:paraId="04006C27" w14:textId="7012E9AD" w:rsidR="009D62E4" w:rsidRPr="00564B6B" w:rsidRDefault="009D62E4" w:rsidP="009D62E4">
      <w:r>
        <w:t>Frobeniova věta říká, že soustava lineárních rovnic má řešení, jestli že se hodnost matice A rovná hodnosti matice rozšířené (A|b)</w:t>
      </w:r>
      <w:r w:rsidR="00A9015A">
        <w:t xml:space="preserve"> (hodnost matice = počet lineárně nezávislých řádků)</w:t>
      </w:r>
    </w:p>
    <w:sectPr w:rsidR="009D62E4" w:rsidRPr="00564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0606"/>
    <w:multiLevelType w:val="hybridMultilevel"/>
    <w:tmpl w:val="93801B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3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81"/>
    <w:rsid w:val="00564B6B"/>
    <w:rsid w:val="008D5081"/>
    <w:rsid w:val="009D62E4"/>
    <w:rsid w:val="00A60182"/>
    <w:rsid w:val="00A86AC9"/>
    <w:rsid w:val="00A9015A"/>
    <w:rsid w:val="00FB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3389"/>
  <w15:chartTrackingRefBased/>
  <w15:docId w15:val="{110FA90E-06FF-4E38-96F4-31B7D189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632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6</cp:revision>
  <dcterms:created xsi:type="dcterms:W3CDTF">2023-01-17T21:35:00Z</dcterms:created>
  <dcterms:modified xsi:type="dcterms:W3CDTF">2023-01-18T14:20:00Z</dcterms:modified>
</cp:coreProperties>
</file>