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C6F" w:rsidRPr="00DD7133" w:rsidRDefault="00136EB1" w:rsidP="00DD7133">
      <w:pPr>
        <w:jc w:val="center"/>
        <w:rPr>
          <w:b/>
          <w:sz w:val="40"/>
        </w:rPr>
      </w:pPr>
      <w:r w:rsidRPr="00DD7133">
        <w:rPr>
          <w:b/>
          <w:sz w:val="40"/>
        </w:rPr>
        <w:t>弈币子系统</w:t>
      </w:r>
      <w:r w:rsidR="00141BCB" w:rsidRPr="00DD7133">
        <w:rPr>
          <w:rFonts w:hint="eastAsia"/>
          <w:b/>
          <w:sz w:val="40"/>
        </w:rPr>
        <w:t>数据</w:t>
      </w:r>
      <w:r w:rsidR="00141BCB" w:rsidRPr="00DD7133">
        <w:rPr>
          <w:b/>
          <w:sz w:val="40"/>
        </w:rPr>
        <w:t>结构设计</w:t>
      </w:r>
      <w:r w:rsidR="00DD7133" w:rsidRPr="00DD7133">
        <w:rPr>
          <w:b/>
          <w:sz w:val="40"/>
        </w:rPr>
        <w:t>和算法设计</w:t>
      </w:r>
    </w:p>
    <w:p w:rsidR="00DD7133" w:rsidRPr="00DD7133" w:rsidRDefault="00DD7133" w:rsidP="00DD7133">
      <w:pPr>
        <w:jc w:val="center"/>
        <w:rPr>
          <w:rFonts w:hint="eastAsia"/>
          <w:sz w:val="40"/>
        </w:rPr>
      </w:pPr>
      <w:r w:rsidRPr="00DD7133">
        <w:rPr>
          <w:rFonts w:hint="eastAsia"/>
          <w:sz w:val="28"/>
        </w:rPr>
        <w:t xml:space="preserve">1120121866 </w:t>
      </w:r>
      <w:r w:rsidRPr="00DD7133">
        <w:rPr>
          <w:rFonts w:hint="eastAsia"/>
          <w:sz w:val="28"/>
        </w:rPr>
        <w:t>梁致远</w:t>
      </w:r>
    </w:p>
    <w:p w:rsidR="00136EB1" w:rsidRDefault="00136EB1" w:rsidP="0036515E">
      <w:pPr>
        <w:pStyle w:val="2"/>
      </w:pPr>
      <w:r>
        <w:rPr>
          <w:rFonts w:hint="eastAsia"/>
        </w:rPr>
        <w:t>数据结构设计</w:t>
      </w:r>
    </w:p>
    <w:p w:rsidR="0036515E" w:rsidRDefault="0036515E" w:rsidP="003651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弈币交易明细</w:t>
      </w:r>
    </w:p>
    <w:p w:rsidR="0036515E" w:rsidRDefault="00141924" w:rsidP="0036515E">
      <w:r>
        <w:rPr>
          <w:noProof/>
        </w:rPr>
        <w:drawing>
          <wp:inline distT="0" distB="0" distL="0" distR="0" wp14:anchorId="5CC3EE7F" wp14:editId="186B52F4">
            <wp:extent cx="5274310" cy="2534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24" w:rsidRDefault="0036515E" w:rsidP="00141924">
      <w:pPr>
        <w:pStyle w:val="a4"/>
        <w:numPr>
          <w:ilvl w:val="0"/>
          <w:numId w:val="1"/>
        </w:numPr>
        <w:ind w:firstLineChars="0"/>
      </w:pPr>
      <w:r>
        <w:t>兑换现金明细</w:t>
      </w:r>
    </w:p>
    <w:p w:rsidR="00141924" w:rsidRDefault="00141924" w:rsidP="00141924">
      <w:r>
        <w:rPr>
          <w:noProof/>
        </w:rPr>
        <w:drawing>
          <wp:inline distT="0" distB="0" distL="0" distR="0" wp14:anchorId="7638A2CA" wp14:editId="50F5FB81">
            <wp:extent cx="5274310" cy="2260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5E" w:rsidRDefault="0036515E" w:rsidP="0036515E">
      <w:pPr>
        <w:pStyle w:val="a4"/>
        <w:numPr>
          <w:ilvl w:val="0"/>
          <w:numId w:val="1"/>
        </w:numPr>
        <w:ind w:firstLineChars="0"/>
      </w:pPr>
      <w:r>
        <w:t>代理商交易记录</w:t>
      </w:r>
    </w:p>
    <w:p w:rsidR="00141924" w:rsidRDefault="00141924" w:rsidP="00141924">
      <w:r>
        <w:rPr>
          <w:noProof/>
        </w:rPr>
        <w:lastRenderedPageBreak/>
        <w:drawing>
          <wp:inline distT="0" distB="0" distL="0" distR="0" wp14:anchorId="4DB16C39" wp14:editId="125FE14A">
            <wp:extent cx="5274310" cy="2590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5E" w:rsidRDefault="0036515E" w:rsidP="003651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教师评价</w:t>
      </w:r>
    </w:p>
    <w:p w:rsidR="00141924" w:rsidRDefault="00D278C3" w:rsidP="00141924">
      <w:r>
        <w:rPr>
          <w:noProof/>
        </w:rPr>
        <w:drawing>
          <wp:inline distT="0" distB="0" distL="0" distR="0" wp14:anchorId="70EBF54B" wp14:editId="3AAE4E43">
            <wp:extent cx="5274310" cy="3008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5E" w:rsidRDefault="0036515E" w:rsidP="0036515E">
      <w:pPr>
        <w:pStyle w:val="a4"/>
        <w:numPr>
          <w:ilvl w:val="0"/>
          <w:numId w:val="1"/>
        </w:numPr>
        <w:ind w:firstLineChars="0"/>
      </w:pPr>
      <w:r>
        <w:t>学生评价</w:t>
      </w:r>
    </w:p>
    <w:p w:rsidR="00D278C3" w:rsidRDefault="00D278C3" w:rsidP="00D278C3">
      <w:r>
        <w:rPr>
          <w:noProof/>
        </w:rPr>
        <w:lastRenderedPageBreak/>
        <w:drawing>
          <wp:inline distT="0" distB="0" distL="0" distR="0" wp14:anchorId="23BA762B" wp14:editId="681EE023">
            <wp:extent cx="5274310" cy="25634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5E" w:rsidRDefault="0036515E" w:rsidP="0036515E">
      <w:pPr>
        <w:pStyle w:val="a4"/>
        <w:numPr>
          <w:ilvl w:val="0"/>
          <w:numId w:val="1"/>
        </w:numPr>
        <w:ind w:firstLineChars="0"/>
      </w:pPr>
      <w:r>
        <w:t>课程信息</w:t>
      </w:r>
    </w:p>
    <w:p w:rsidR="00DD7133" w:rsidRDefault="00D278C3" w:rsidP="00141BCB">
      <w:r>
        <w:rPr>
          <w:noProof/>
        </w:rPr>
        <w:drawing>
          <wp:inline distT="0" distB="0" distL="0" distR="0" wp14:anchorId="287AEBE1" wp14:editId="7ECDDE9E">
            <wp:extent cx="5274310" cy="3855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33" w:rsidRDefault="00DD7133" w:rsidP="00141BCB"/>
    <w:p w:rsidR="00DD7133" w:rsidRDefault="00DD7133" w:rsidP="00141BCB">
      <w:pPr>
        <w:rPr>
          <w:rFonts w:hint="eastAsia"/>
        </w:rPr>
      </w:pPr>
      <w:bookmarkStart w:id="0" w:name="_GoBack"/>
      <w:bookmarkEnd w:id="0"/>
    </w:p>
    <w:p w:rsidR="00DD7133" w:rsidRDefault="00DD7133" w:rsidP="00DD7133">
      <w:pPr>
        <w:pStyle w:val="2"/>
      </w:pPr>
      <w:r>
        <w:t>算法设计</w:t>
      </w:r>
    </w:p>
    <w:p w:rsidR="00DD7133" w:rsidRPr="00DD7133" w:rsidRDefault="00DD7133" w:rsidP="00DD7133">
      <w:pPr>
        <w:rPr>
          <w:sz w:val="24"/>
        </w:rPr>
      </w:pPr>
      <w:r w:rsidRPr="00DD7133">
        <w:rPr>
          <w:rFonts w:hint="eastAsia"/>
          <w:sz w:val="24"/>
        </w:rPr>
        <w:t>（</w:t>
      </w:r>
      <w:r w:rsidRPr="00DD7133">
        <w:rPr>
          <w:rFonts w:hint="eastAsia"/>
          <w:sz w:val="24"/>
        </w:rPr>
        <w:t>1</w:t>
      </w:r>
      <w:r w:rsidRPr="00DD7133">
        <w:rPr>
          <w:rFonts w:hint="eastAsia"/>
          <w:sz w:val="24"/>
        </w:rPr>
        <w:t>）</w:t>
      </w:r>
      <w:r w:rsidRPr="00DD7133">
        <w:rPr>
          <w:sz w:val="24"/>
        </w:rPr>
        <w:t>弈币充值算法</w:t>
      </w:r>
    </w:p>
    <w:p w:rsidR="00DD7133" w:rsidRDefault="00DD7133" w:rsidP="00DD7133">
      <w:r>
        <w:t>算法描述</w:t>
      </w:r>
      <w:r>
        <w:rPr>
          <w:rFonts w:hint="eastAsia"/>
        </w:rPr>
        <w:t>：</w:t>
      </w:r>
      <w:r>
        <w:t>用户可以在平台上用</w:t>
      </w:r>
      <w:r>
        <w:rPr>
          <w:rFonts w:hint="eastAsia"/>
        </w:rPr>
        <w:t>现金充值弈币，</w:t>
      </w:r>
      <w:r>
        <w:t>或向代理商购买虚拟点卡兑换弈币</w:t>
      </w:r>
      <w:r>
        <w:rPr>
          <w:rFonts w:hint="eastAsia"/>
        </w:rPr>
        <w:t>。</w:t>
      </w:r>
    </w:p>
    <w:p w:rsidR="00DD7133" w:rsidRDefault="00DD7133" w:rsidP="00DD7133">
      <w:r>
        <w:t>现金兑换比率为</w:t>
      </w:r>
      <w:r>
        <w:rPr>
          <w:rFonts w:hint="eastAsia"/>
        </w:rPr>
        <w:t>1:1</w:t>
      </w:r>
      <w:r>
        <w:t>00</w:t>
      </w:r>
      <w:r>
        <w:rPr>
          <w:rFonts w:hint="eastAsia"/>
        </w:rPr>
        <w:t>，即一元人民币兑换一百弈币。</w:t>
      </w:r>
    </w:p>
    <w:p w:rsidR="00DD7133" w:rsidRDefault="00DD7133" w:rsidP="00DD7133">
      <w:r>
        <w:t>点卡兑换比率为</w:t>
      </w:r>
      <w:r>
        <w:rPr>
          <w:rFonts w:hint="eastAsia"/>
        </w:rPr>
        <w:t>1:1</w:t>
      </w:r>
      <w:r>
        <w:rPr>
          <w:rFonts w:hint="eastAsia"/>
        </w:rPr>
        <w:t>，即</w:t>
      </w:r>
      <w:r>
        <w:rPr>
          <w:rFonts w:hint="eastAsia"/>
        </w:rPr>
        <w:t>1000</w:t>
      </w:r>
      <w:r>
        <w:rPr>
          <w:rFonts w:hint="eastAsia"/>
        </w:rPr>
        <w:t>点可以兑换</w:t>
      </w:r>
      <w:r>
        <w:rPr>
          <w:rFonts w:hint="eastAsia"/>
        </w:rPr>
        <w:t>1000</w:t>
      </w:r>
      <w:r>
        <w:rPr>
          <w:rFonts w:hint="eastAsia"/>
        </w:rPr>
        <w:t>弈币，虚拟点卡由</w:t>
      </w:r>
      <w:r>
        <w:rPr>
          <w:rFonts w:hint="eastAsia"/>
        </w:rPr>
        <w:t>1000</w:t>
      </w:r>
      <w:r>
        <w:rPr>
          <w:rFonts w:hint="eastAsia"/>
        </w:rPr>
        <w:t>点起售</w:t>
      </w:r>
    </w:p>
    <w:p w:rsidR="00DD7133" w:rsidRDefault="00DD7133" w:rsidP="00DD7133">
      <w:pPr>
        <w:rPr>
          <w:rFonts w:hint="eastAsia"/>
        </w:rPr>
      </w:pPr>
    </w:p>
    <w:p w:rsidR="00DD7133" w:rsidRPr="00DD7133" w:rsidRDefault="00DD7133" w:rsidP="00DD7133">
      <w:pPr>
        <w:rPr>
          <w:sz w:val="24"/>
        </w:rPr>
      </w:pPr>
      <w:r w:rsidRPr="00DD7133">
        <w:rPr>
          <w:rFonts w:hint="eastAsia"/>
          <w:sz w:val="24"/>
        </w:rPr>
        <w:lastRenderedPageBreak/>
        <w:t>（</w:t>
      </w:r>
      <w:r w:rsidRPr="00DD7133">
        <w:rPr>
          <w:rFonts w:hint="eastAsia"/>
          <w:sz w:val="24"/>
        </w:rPr>
        <w:t>2</w:t>
      </w:r>
      <w:r w:rsidRPr="00DD7133">
        <w:rPr>
          <w:rFonts w:hint="eastAsia"/>
          <w:sz w:val="24"/>
        </w:rPr>
        <w:t>）</w:t>
      </w:r>
      <w:r w:rsidRPr="00DD7133">
        <w:rPr>
          <w:sz w:val="24"/>
        </w:rPr>
        <w:t>兑换现金算法</w:t>
      </w:r>
    </w:p>
    <w:p w:rsidR="00DD7133" w:rsidRDefault="00DD7133" w:rsidP="00DD7133">
      <w:r>
        <w:rPr>
          <w:rFonts w:hint="eastAsia"/>
        </w:rPr>
        <w:t>算法描述：教师用户用弈币兑换人民币现金算法</w:t>
      </w:r>
    </w:p>
    <w:p w:rsidR="00DD7133" w:rsidRPr="00E72AF0" w:rsidRDefault="00DD7133" w:rsidP="00DD7133">
      <w:pPr>
        <w:rPr>
          <w:rFonts w:hint="eastAsia"/>
        </w:rPr>
      </w:pPr>
      <w:r>
        <w:rPr>
          <w:rFonts w:hint="eastAsia"/>
        </w:rPr>
        <w:t>兑换比率为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:9</w:t>
      </w:r>
      <w:r>
        <w:rPr>
          <w:rFonts w:hint="eastAsia"/>
        </w:rPr>
        <w:t>为，即</w:t>
      </w:r>
      <w:r>
        <w:rPr>
          <w:rFonts w:hint="eastAsia"/>
        </w:rPr>
        <w:t>1000</w:t>
      </w:r>
      <w:r>
        <w:rPr>
          <w:rFonts w:hint="eastAsia"/>
        </w:rPr>
        <w:t>弈币可以兑换</w:t>
      </w:r>
      <w:r>
        <w:rPr>
          <w:rFonts w:hint="eastAsia"/>
        </w:rPr>
        <w:t>9</w:t>
      </w:r>
      <w:r>
        <w:rPr>
          <w:rFonts w:hint="eastAsia"/>
        </w:rPr>
        <w:t>元人民币现金。</w:t>
      </w:r>
    </w:p>
    <w:p w:rsidR="00DD7133" w:rsidRDefault="00DD7133" w:rsidP="00DD7133"/>
    <w:p w:rsidR="00DD7133" w:rsidRPr="00DD7133" w:rsidRDefault="00DD7133" w:rsidP="00DD7133">
      <w:pPr>
        <w:rPr>
          <w:sz w:val="24"/>
        </w:rPr>
      </w:pPr>
      <w:r w:rsidRPr="00DD7133">
        <w:rPr>
          <w:rFonts w:hint="eastAsia"/>
          <w:sz w:val="24"/>
        </w:rPr>
        <w:t>（</w:t>
      </w:r>
      <w:r w:rsidRPr="00DD7133">
        <w:rPr>
          <w:rFonts w:hint="eastAsia"/>
          <w:sz w:val="24"/>
        </w:rPr>
        <w:t>3</w:t>
      </w:r>
      <w:r w:rsidRPr="00DD7133">
        <w:rPr>
          <w:rFonts w:hint="eastAsia"/>
          <w:sz w:val="24"/>
        </w:rPr>
        <w:t>）</w:t>
      </w:r>
      <w:r w:rsidRPr="00DD7133">
        <w:rPr>
          <w:sz w:val="24"/>
        </w:rPr>
        <w:t>用户段位计算方法</w:t>
      </w:r>
    </w:p>
    <w:p w:rsidR="00DD7133" w:rsidRDefault="00DD7133" w:rsidP="00DD7133">
      <w:pPr>
        <w:spacing w:line="360" w:lineRule="auto"/>
        <w:ind w:firstLineChars="200" w:firstLine="420"/>
        <w:rPr>
          <w:szCs w:val="28"/>
        </w:rPr>
      </w:pPr>
      <w:r>
        <w:rPr>
          <w:szCs w:val="28"/>
        </w:rPr>
        <w:t>教师用户和学生用户均可以在普通对局房中进行对战</w:t>
      </w:r>
      <w:r>
        <w:rPr>
          <w:rFonts w:hint="eastAsia"/>
          <w:szCs w:val="28"/>
        </w:rPr>
        <w:t>，用户初始化点数为</w:t>
      </w:r>
      <w:r>
        <w:rPr>
          <w:rFonts w:hint="eastAsia"/>
          <w:szCs w:val="28"/>
        </w:rPr>
        <w:t>0</w:t>
      </w:r>
      <w:r>
        <w:rPr>
          <w:rFonts w:hint="eastAsia"/>
          <w:szCs w:val="28"/>
        </w:rPr>
        <w:t>，</w:t>
      </w:r>
      <w:r>
        <w:rPr>
          <w:szCs w:val="28"/>
        </w:rPr>
        <w:t>根据对战结果获得或扣除相应点数</w:t>
      </w:r>
      <w:r>
        <w:rPr>
          <w:rFonts w:hint="eastAsia"/>
          <w:szCs w:val="28"/>
        </w:rPr>
        <w:t>，并根据总分计算用户段位，</w:t>
      </w:r>
      <w:r>
        <w:rPr>
          <w:szCs w:val="28"/>
        </w:rPr>
        <w:t>具体如下</w:t>
      </w:r>
      <w:r>
        <w:rPr>
          <w:rFonts w:hint="eastAsia"/>
          <w:szCs w:val="28"/>
        </w:rPr>
        <w:t>：</w:t>
      </w:r>
    </w:p>
    <w:p w:rsidR="00DD7133" w:rsidRDefault="00DD7133" w:rsidP="00DD7133">
      <w:pPr>
        <w:spacing w:line="360" w:lineRule="auto"/>
        <w:ind w:firstLineChars="200" w:firstLine="420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）与和自己段位相同的用户对局，赢一局</w:t>
      </w:r>
      <w:r>
        <w:rPr>
          <w:szCs w:val="28"/>
        </w:rPr>
        <w:t>积累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分</w:t>
      </w:r>
      <w:r>
        <w:rPr>
          <w:szCs w:val="28"/>
        </w:rPr>
        <w:t>，输一局扣除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分</w:t>
      </w:r>
      <w:r>
        <w:rPr>
          <w:szCs w:val="28"/>
        </w:rPr>
        <w:t>，平局不计分。</w:t>
      </w:r>
    </w:p>
    <w:p w:rsidR="00DD7133" w:rsidRDefault="00DD7133" w:rsidP="00DD7133">
      <w:pPr>
        <w:spacing w:line="360" w:lineRule="auto"/>
        <w:ind w:firstLineChars="200" w:firstLine="420"/>
        <w:rPr>
          <w:rFonts w:hint="eastAsia"/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b</w:t>
      </w:r>
      <w:r>
        <w:rPr>
          <w:rFonts w:hint="eastAsia"/>
          <w:szCs w:val="28"/>
        </w:rPr>
        <w:t>）与比自己段位高的用户对局，赢一局</w:t>
      </w:r>
      <w:r>
        <w:rPr>
          <w:szCs w:val="28"/>
        </w:rPr>
        <w:t>积累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分</w:t>
      </w:r>
      <w:r>
        <w:rPr>
          <w:szCs w:val="28"/>
        </w:rPr>
        <w:t>，输一局扣除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分</w:t>
      </w:r>
      <w:r>
        <w:rPr>
          <w:szCs w:val="28"/>
        </w:rPr>
        <w:t>，平局不计分。</w:t>
      </w:r>
    </w:p>
    <w:p w:rsidR="00DD7133" w:rsidRPr="0028731A" w:rsidRDefault="00DD7133" w:rsidP="00DD7133">
      <w:pPr>
        <w:spacing w:line="360" w:lineRule="auto"/>
        <w:ind w:firstLineChars="200" w:firstLine="420"/>
        <w:rPr>
          <w:rFonts w:hint="eastAsia"/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c</w:t>
      </w:r>
      <w:r>
        <w:rPr>
          <w:rFonts w:hint="eastAsia"/>
          <w:szCs w:val="28"/>
        </w:rPr>
        <w:t>）与比自己段位低的用户对局，赢一局</w:t>
      </w:r>
      <w:r>
        <w:rPr>
          <w:szCs w:val="28"/>
        </w:rPr>
        <w:t>积累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分</w:t>
      </w:r>
      <w:r>
        <w:rPr>
          <w:szCs w:val="28"/>
        </w:rPr>
        <w:t>，输一局扣除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分</w:t>
      </w:r>
      <w:r>
        <w:rPr>
          <w:szCs w:val="28"/>
        </w:rPr>
        <w:t>，平局不计分。</w:t>
      </w:r>
    </w:p>
    <w:p w:rsidR="00DD7133" w:rsidRDefault="00DD7133" w:rsidP="00DD7133">
      <w:pPr>
        <w:spacing w:line="360" w:lineRule="auto"/>
        <w:ind w:firstLineChars="200" w:firstLine="420"/>
        <w:rPr>
          <w:szCs w:val="28"/>
        </w:rPr>
      </w:pPr>
      <w:r>
        <w:rPr>
          <w:rFonts w:hint="eastAsia"/>
          <w:szCs w:val="28"/>
        </w:rPr>
        <w:t>用户对应</w:t>
      </w:r>
      <w:r>
        <w:rPr>
          <w:rFonts w:hint="eastAsia"/>
          <w:szCs w:val="28"/>
        </w:rPr>
        <w:t>10</w:t>
      </w:r>
      <w:r>
        <w:rPr>
          <w:rFonts w:hint="eastAsia"/>
          <w:szCs w:val="28"/>
        </w:rPr>
        <w:t>个段位，分别为新手（</w:t>
      </w:r>
      <w:r>
        <w:rPr>
          <w:rFonts w:hint="eastAsia"/>
          <w:szCs w:val="28"/>
        </w:rPr>
        <w:t>0</w:t>
      </w:r>
      <w:r>
        <w:rPr>
          <w:rFonts w:hint="eastAsia"/>
          <w:szCs w:val="28"/>
        </w:rPr>
        <w:t>段）、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段到</w:t>
      </w:r>
      <w:r>
        <w:rPr>
          <w:rFonts w:hint="eastAsia"/>
          <w:szCs w:val="28"/>
        </w:rPr>
        <w:t>9</w:t>
      </w:r>
      <w:r>
        <w:rPr>
          <w:rFonts w:hint="eastAsia"/>
          <w:szCs w:val="28"/>
        </w:rPr>
        <w:t>段，段位计算规则如下：</w:t>
      </w:r>
    </w:p>
    <w:p w:rsidR="00DD7133" w:rsidRDefault="00DD7133" w:rsidP="00DD7133">
      <w:pPr>
        <w:spacing w:line="360" w:lineRule="auto"/>
        <w:ind w:firstLineChars="200" w:firstLine="420"/>
        <w:rPr>
          <w:szCs w:val="28"/>
        </w:rPr>
      </w:pPr>
      <w:r>
        <w:rPr>
          <w:szCs w:val="28"/>
        </w:rPr>
        <w:t>初始段位为</w:t>
      </w:r>
      <w:r>
        <w:rPr>
          <w:rFonts w:hint="eastAsia"/>
          <w:szCs w:val="28"/>
        </w:rPr>
        <w:t>0</w:t>
      </w:r>
      <w:r>
        <w:rPr>
          <w:rFonts w:hint="eastAsia"/>
          <w:szCs w:val="28"/>
        </w:rPr>
        <w:t>段，</w:t>
      </w:r>
      <w:r>
        <w:rPr>
          <w:szCs w:val="28"/>
        </w:rPr>
        <w:t>用户分别在总分高于</w:t>
      </w:r>
      <w:r>
        <w:rPr>
          <w:rFonts w:hint="eastAsia"/>
          <w:szCs w:val="28"/>
        </w:rPr>
        <w:t>10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30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60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100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15</w:t>
      </w:r>
      <w:r>
        <w:rPr>
          <w:szCs w:val="28"/>
        </w:rPr>
        <w:t>0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25</w:t>
      </w:r>
      <w:r>
        <w:rPr>
          <w:szCs w:val="28"/>
        </w:rPr>
        <w:t>0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40</w:t>
      </w:r>
      <w:r>
        <w:rPr>
          <w:szCs w:val="28"/>
        </w:rPr>
        <w:t>0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6</w:t>
      </w:r>
      <w:r>
        <w:rPr>
          <w:szCs w:val="28"/>
        </w:rPr>
        <w:t>00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10</w:t>
      </w:r>
      <w:r>
        <w:rPr>
          <w:szCs w:val="28"/>
        </w:rPr>
        <w:t>00</w:t>
      </w:r>
      <w:r>
        <w:rPr>
          <w:rFonts w:hint="eastAsia"/>
          <w:szCs w:val="28"/>
        </w:rPr>
        <w:t>时进阶下一段位。</w:t>
      </w:r>
    </w:p>
    <w:p w:rsidR="00DD7133" w:rsidRDefault="00DD7133" w:rsidP="00DD7133">
      <w:pPr>
        <w:ind w:firstLineChars="200" w:firstLine="420"/>
        <w:rPr>
          <w:szCs w:val="28"/>
        </w:rPr>
      </w:pPr>
      <w:r>
        <w:rPr>
          <w:szCs w:val="28"/>
        </w:rPr>
        <w:t>其中用户对战桌分为四类</w:t>
      </w:r>
      <w:r>
        <w:rPr>
          <w:rFonts w:hint="eastAsia"/>
          <w:szCs w:val="28"/>
        </w:rPr>
        <w:t>，</w:t>
      </w:r>
      <w:r>
        <w:rPr>
          <w:szCs w:val="28"/>
        </w:rPr>
        <w:t>分别为</w:t>
      </w:r>
      <w:r>
        <w:rPr>
          <w:rFonts w:hint="eastAsia"/>
          <w:szCs w:val="28"/>
        </w:rPr>
        <w:t>：</w:t>
      </w:r>
      <w:r>
        <w:rPr>
          <w:rFonts w:hint="eastAsia"/>
          <w:szCs w:val="28"/>
        </w:rPr>
        <w:t>0-</w:t>
      </w:r>
      <w:r>
        <w:rPr>
          <w:szCs w:val="28"/>
        </w:rPr>
        <w:t>2</w:t>
      </w:r>
      <w:r>
        <w:rPr>
          <w:szCs w:val="28"/>
        </w:rPr>
        <w:t>段桌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3-</w:t>
      </w:r>
      <w:r>
        <w:rPr>
          <w:szCs w:val="28"/>
        </w:rPr>
        <w:t>5</w:t>
      </w:r>
      <w:r>
        <w:rPr>
          <w:szCs w:val="28"/>
        </w:rPr>
        <w:t>段桌</w:t>
      </w:r>
      <w:r>
        <w:rPr>
          <w:rFonts w:hint="eastAsia"/>
          <w:szCs w:val="28"/>
        </w:rPr>
        <w:t>、</w:t>
      </w:r>
      <w:r>
        <w:rPr>
          <w:rFonts w:hint="eastAsia"/>
          <w:szCs w:val="28"/>
        </w:rPr>
        <w:t>6-</w:t>
      </w:r>
      <w:r>
        <w:rPr>
          <w:szCs w:val="28"/>
        </w:rPr>
        <w:t>7</w:t>
      </w:r>
      <w:r>
        <w:rPr>
          <w:szCs w:val="28"/>
        </w:rPr>
        <w:t>段桌和</w:t>
      </w:r>
      <w:r>
        <w:rPr>
          <w:rFonts w:hint="eastAsia"/>
          <w:szCs w:val="28"/>
        </w:rPr>
        <w:t>8-9</w:t>
      </w:r>
      <w:r>
        <w:rPr>
          <w:rFonts w:hint="eastAsia"/>
          <w:szCs w:val="28"/>
        </w:rPr>
        <w:t>段桌，用户只能在符合自己段位的桌位上进行对局</w:t>
      </w:r>
      <w:r>
        <w:rPr>
          <w:rFonts w:hint="eastAsia"/>
          <w:szCs w:val="28"/>
        </w:rPr>
        <w:t>。</w:t>
      </w:r>
    </w:p>
    <w:p w:rsidR="00DD7133" w:rsidRDefault="00DD7133" w:rsidP="00DD7133">
      <w:pPr>
        <w:rPr>
          <w:szCs w:val="28"/>
        </w:rPr>
      </w:pPr>
    </w:p>
    <w:p w:rsidR="00DD7133" w:rsidRPr="00DD7133" w:rsidRDefault="00DD7133" w:rsidP="00DD7133">
      <w:pPr>
        <w:rPr>
          <w:sz w:val="24"/>
        </w:rPr>
      </w:pPr>
      <w:r w:rsidRPr="00DD7133">
        <w:rPr>
          <w:rFonts w:hint="eastAsia"/>
          <w:sz w:val="24"/>
        </w:rPr>
        <w:t>（</w:t>
      </w:r>
      <w:r w:rsidRPr="00DD7133">
        <w:rPr>
          <w:rFonts w:hint="eastAsia"/>
          <w:sz w:val="24"/>
        </w:rPr>
        <w:t>4</w:t>
      </w:r>
      <w:r w:rsidRPr="00DD7133">
        <w:rPr>
          <w:rFonts w:hint="eastAsia"/>
          <w:sz w:val="24"/>
        </w:rPr>
        <w:t>）</w:t>
      </w:r>
      <w:r w:rsidRPr="00DD7133">
        <w:rPr>
          <w:sz w:val="24"/>
        </w:rPr>
        <w:t>魅力</w:t>
      </w:r>
      <w:r w:rsidRPr="00DD7133">
        <w:rPr>
          <w:rFonts w:hint="eastAsia"/>
          <w:sz w:val="24"/>
        </w:rPr>
        <w:t>计算</w:t>
      </w:r>
      <w:r w:rsidRPr="00DD7133">
        <w:rPr>
          <w:sz w:val="24"/>
        </w:rPr>
        <w:t>方法</w:t>
      </w:r>
    </w:p>
    <w:p w:rsidR="00DD7133" w:rsidRDefault="00DD7133" w:rsidP="00DD7133">
      <w:pPr>
        <w:spacing w:line="360" w:lineRule="auto"/>
        <w:ind w:firstLineChars="200" w:firstLine="420"/>
        <w:rPr>
          <w:szCs w:val="28"/>
        </w:rPr>
      </w:pPr>
      <w:r>
        <w:rPr>
          <w:rFonts w:hint="eastAsia"/>
          <w:szCs w:val="28"/>
        </w:rPr>
        <w:t>学生给教师的评分分为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个等级，分别为：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星级、</w:t>
      </w: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星级、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星级、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星级和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星级，不同星级对教师魅力值有不同影响，具体如下：</w:t>
      </w:r>
    </w:p>
    <w:p w:rsidR="00DD7133" w:rsidRDefault="00DD7133" w:rsidP="00DD7133">
      <w:pPr>
        <w:spacing w:line="360" w:lineRule="auto"/>
        <w:ind w:firstLineChars="200" w:firstLine="420"/>
        <w:rPr>
          <w:szCs w:val="28"/>
        </w:rPr>
      </w:pP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星级：教师魅力值</w:t>
      </w:r>
      <w:r>
        <w:rPr>
          <w:rFonts w:hint="eastAsia"/>
          <w:szCs w:val="28"/>
        </w:rPr>
        <w:t>+</w:t>
      </w:r>
      <w:r>
        <w:rPr>
          <w:szCs w:val="28"/>
        </w:rPr>
        <w:t>2</w:t>
      </w:r>
    </w:p>
    <w:p w:rsidR="00DD7133" w:rsidRDefault="00DD7133" w:rsidP="00DD7133">
      <w:pPr>
        <w:spacing w:line="360" w:lineRule="auto"/>
        <w:ind w:firstLineChars="200" w:firstLine="420"/>
        <w:rPr>
          <w:szCs w:val="28"/>
        </w:rPr>
      </w:pPr>
      <w:r>
        <w:rPr>
          <w:szCs w:val="28"/>
        </w:rPr>
        <w:t>4</w:t>
      </w:r>
      <w:r>
        <w:rPr>
          <w:szCs w:val="28"/>
        </w:rPr>
        <w:t>星级</w:t>
      </w:r>
      <w:r>
        <w:rPr>
          <w:rFonts w:hint="eastAsia"/>
          <w:szCs w:val="28"/>
        </w:rPr>
        <w:t>：</w:t>
      </w:r>
      <w:r>
        <w:rPr>
          <w:szCs w:val="28"/>
        </w:rPr>
        <w:t>教师魅力值</w:t>
      </w:r>
      <w:r>
        <w:rPr>
          <w:rFonts w:hint="eastAsia"/>
          <w:szCs w:val="28"/>
        </w:rPr>
        <w:t>+</w:t>
      </w:r>
      <w:r>
        <w:rPr>
          <w:szCs w:val="28"/>
        </w:rPr>
        <w:t>1</w:t>
      </w:r>
    </w:p>
    <w:p w:rsidR="00DD7133" w:rsidRDefault="00DD7133" w:rsidP="00DD7133">
      <w:pPr>
        <w:spacing w:line="360" w:lineRule="auto"/>
        <w:ind w:firstLineChars="200" w:firstLine="420"/>
        <w:rPr>
          <w:szCs w:val="28"/>
        </w:rPr>
      </w:pPr>
      <w:r>
        <w:rPr>
          <w:szCs w:val="28"/>
        </w:rPr>
        <w:t>3</w:t>
      </w:r>
      <w:r>
        <w:rPr>
          <w:szCs w:val="28"/>
        </w:rPr>
        <w:t>星级</w:t>
      </w:r>
      <w:r>
        <w:rPr>
          <w:rFonts w:hint="eastAsia"/>
          <w:szCs w:val="28"/>
        </w:rPr>
        <w:t>：</w:t>
      </w:r>
      <w:r>
        <w:rPr>
          <w:szCs w:val="28"/>
        </w:rPr>
        <w:t>教师魅力值不变</w:t>
      </w:r>
    </w:p>
    <w:p w:rsidR="00DD7133" w:rsidRDefault="00DD7133" w:rsidP="00DD7133">
      <w:pPr>
        <w:spacing w:line="360" w:lineRule="auto"/>
        <w:ind w:firstLineChars="200" w:firstLine="420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星级：教师魅力值</w:t>
      </w:r>
      <w:r>
        <w:rPr>
          <w:rFonts w:hint="eastAsia"/>
          <w:szCs w:val="28"/>
        </w:rPr>
        <w:t>-</w:t>
      </w:r>
      <w:r>
        <w:rPr>
          <w:szCs w:val="28"/>
        </w:rPr>
        <w:t>1</w:t>
      </w:r>
    </w:p>
    <w:p w:rsidR="00DD7133" w:rsidRDefault="00DD7133" w:rsidP="00DD7133">
      <w:pPr>
        <w:spacing w:line="360" w:lineRule="auto"/>
        <w:ind w:firstLineChars="200" w:firstLine="420"/>
        <w:rPr>
          <w:szCs w:val="28"/>
        </w:rPr>
      </w:pPr>
      <w:r>
        <w:rPr>
          <w:szCs w:val="28"/>
        </w:rPr>
        <w:t>1</w:t>
      </w:r>
      <w:r>
        <w:rPr>
          <w:szCs w:val="28"/>
        </w:rPr>
        <w:t>星级</w:t>
      </w:r>
      <w:r>
        <w:rPr>
          <w:rFonts w:hint="eastAsia"/>
          <w:szCs w:val="28"/>
        </w:rPr>
        <w:t>：</w:t>
      </w:r>
      <w:r>
        <w:rPr>
          <w:szCs w:val="28"/>
        </w:rPr>
        <w:t>教师魅力值</w:t>
      </w:r>
      <w:r>
        <w:rPr>
          <w:rFonts w:hint="eastAsia"/>
          <w:szCs w:val="28"/>
        </w:rPr>
        <w:t>-</w:t>
      </w:r>
      <w:r>
        <w:rPr>
          <w:szCs w:val="28"/>
        </w:rPr>
        <w:t>2</w:t>
      </w:r>
    </w:p>
    <w:p w:rsidR="00DD7133" w:rsidRDefault="00DD7133" w:rsidP="00DD7133">
      <w:pPr>
        <w:spacing w:line="360" w:lineRule="auto"/>
        <w:ind w:firstLineChars="200" w:firstLine="420"/>
        <w:rPr>
          <w:rFonts w:hint="eastAsia"/>
          <w:szCs w:val="28"/>
        </w:rPr>
      </w:pPr>
      <w:r>
        <w:rPr>
          <w:szCs w:val="28"/>
        </w:rPr>
        <w:t>教师魅力值为整数</w:t>
      </w:r>
      <w:r>
        <w:rPr>
          <w:rFonts w:hint="eastAsia"/>
          <w:szCs w:val="28"/>
        </w:rPr>
        <w:t>，且</w:t>
      </w:r>
      <w:r>
        <w:rPr>
          <w:szCs w:val="28"/>
        </w:rPr>
        <w:t>可以为负数</w:t>
      </w:r>
      <w:r>
        <w:rPr>
          <w:rFonts w:hint="eastAsia"/>
          <w:szCs w:val="28"/>
        </w:rPr>
        <w:t>，初始化魅力值为</w:t>
      </w:r>
      <w:r>
        <w:rPr>
          <w:rFonts w:hint="eastAsia"/>
          <w:szCs w:val="28"/>
        </w:rPr>
        <w:t>0</w:t>
      </w:r>
      <w:r>
        <w:rPr>
          <w:rFonts w:hint="eastAsia"/>
          <w:szCs w:val="28"/>
        </w:rPr>
        <w:t>。</w:t>
      </w:r>
      <w:r>
        <w:rPr>
          <w:szCs w:val="28"/>
        </w:rPr>
        <w:t>在指导复盘房中</w:t>
      </w:r>
      <w:r>
        <w:rPr>
          <w:rFonts w:hint="eastAsia"/>
          <w:szCs w:val="28"/>
        </w:rPr>
        <w:t>，所有</w:t>
      </w:r>
      <w:r>
        <w:rPr>
          <w:szCs w:val="28"/>
        </w:rPr>
        <w:t>教师开设的课程按照开设教师魅力值的大小降序排列</w:t>
      </w:r>
      <w:r>
        <w:rPr>
          <w:rFonts w:hint="eastAsia"/>
          <w:szCs w:val="28"/>
        </w:rPr>
        <w:t>（使用道具除外），教师可以使用道具将其魅力值清零。</w:t>
      </w:r>
    </w:p>
    <w:p w:rsidR="00DD7133" w:rsidRPr="00125235" w:rsidRDefault="00DD7133" w:rsidP="00DD7133">
      <w:pPr>
        <w:spacing w:line="360" w:lineRule="auto"/>
        <w:ind w:firstLineChars="200" w:firstLine="420"/>
        <w:rPr>
          <w:rFonts w:hint="eastAsia"/>
          <w:szCs w:val="28"/>
        </w:rPr>
      </w:pPr>
      <w:r>
        <w:rPr>
          <w:rFonts w:hint="eastAsia"/>
          <w:szCs w:val="28"/>
        </w:rPr>
        <w:t>学生用户不具有魅力值属性。</w:t>
      </w:r>
    </w:p>
    <w:p w:rsidR="00DD7133" w:rsidRPr="00DD7133" w:rsidRDefault="00DD7133" w:rsidP="00DD7133">
      <w:pPr>
        <w:rPr>
          <w:rFonts w:hint="eastAsia"/>
          <w:szCs w:val="28"/>
        </w:rPr>
      </w:pPr>
    </w:p>
    <w:sectPr w:rsidR="00DD7133" w:rsidRPr="00DD7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CC2" w:rsidRDefault="008A4CC2" w:rsidP="00DD7133">
      <w:r>
        <w:separator/>
      </w:r>
    </w:p>
  </w:endnote>
  <w:endnote w:type="continuationSeparator" w:id="0">
    <w:p w:rsidR="008A4CC2" w:rsidRDefault="008A4CC2" w:rsidP="00DD7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CC2" w:rsidRDefault="008A4CC2" w:rsidP="00DD7133">
      <w:r>
        <w:separator/>
      </w:r>
    </w:p>
  </w:footnote>
  <w:footnote w:type="continuationSeparator" w:id="0">
    <w:p w:rsidR="008A4CC2" w:rsidRDefault="008A4CC2" w:rsidP="00DD7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D540F"/>
    <w:multiLevelType w:val="hybridMultilevel"/>
    <w:tmpl w:val="1DD83EBE"/>
    <w:lvl w:ilvl="0" w:tplc="CF8495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0A0954"/>
    <w:multiLevelType w:val="hybridMultilevel"/>
    <w:tmpl w:val="13A03BC2"/>
    <w:lvl w:ilvl="0" w:tplc="EAD0D2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B1"/>
    <w:rsid w:val="00136EB1"/>
    <w:rsid w:val="00141924"/>
    <w:rsid w:val="00141BCB"/>
    <w:rsid w:val="002B09D2"/>
    <w:rsid w:val="0036515E"/>
    <w:rsid w:val="008A4CC2"/>
    <w:rsid w:val="00C11E07"/>
    <w:rsid w:val="00D278C3"/>
    <w:rsid w:val="00DD7133"/>
    <w:rsid w:val="00E11515"/>
    <w:rsid w:val="00F0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FB2F4F-C1D6-4D43-A123-44AEA26B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1B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E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6E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36E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651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41BCB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DD7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D71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D7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D71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</dc:creator>
  <cp:keywords/>
  <dc:description/>
  <cp:lastModifiedBy>Lawrence</cp:lastModifiedBy>
  <cp:revision>6</cp:revision>
  <dcterms:created xsi:type="dcterms:W3CDTF">2015-11-30T10:01:00Z</dcterms:created>
  <dcterms:modified xsi:type="dcterms:W3CDTF">2015-12-05T10:39:00Z</dcterms:modified>
</cp:coreProperties>
</file>