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http://prntscr.com/rw748l</w:t>
        </w:r>
      </w:hyperlink>
      <w:r w:rsidDel="00000000" w:rsidR="00000000" w:rsidRPr="00000000">
        <w:rPr>
          <w:rtl w:val="0"/>
        </w:rPr>
        <w:t xml:space="preserve"> - тут target=”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rtl w:val="0"/>
        </w:rPr>
        <w:t xml:space="preserve">blank”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ff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В остальном - Умничка!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ff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Оценка: 10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ntscr.com/rw748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