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55B995" w14:textId="69C587B4" w:rsidR="00BD1796" w:rsidRDefault="00D8169B">
      <w:pPr>
        <w:rPr>
          <w:rFonts w:ascii="標楷體" w:eastAsia="標楷體" w:hAnsi="標楷體"/>
        </w:rPr>
      </w:pPr>
      <w:r>
        <w:rPr>
          <w:rFonts w:ascii="標楷體" w:eastAsia="標楷體" w:hAnsi="標楷體" w:hint="eastAsia"/>
        </w:rPr>
        <w:t>日期: 2026/10/13</w:t>
      </w:r>
    </w:p>
    <w:p w14:paraId="59F3F921" w14:textId="01C87143" w:rsidR="00D8169B" w:rsidRDefault="00D8169B">
      <w:pPr>
        <w:rPr>
          <w:rFonts w:ascii="標楷體" w:eastAsia="標楷體" w:hAnsi="標楷體"/>
        </w:rPr>
      </w:pPr>
      <w:r>
        <w:rPr>
          <w:rFonts w:ascii="標楷體" w:eastAsia="標楷體" w:hAnsi="標楷體" w:hint="eastAsia"/>
        </w:rPr>
        <w:t>講者: 卓世明主任</w:t>
      </w:r>
    </w:p>
    <w:p w14:paraId="01ADC952" w14:textId="34C64B17" w:rsidR="00D8169B" w:rsidRDefault="00D8169B">
      <w:pPr>
        <w:rPr>
          <w:rFonts w:ascii="標楷體" w:eastAsia="標楷體" w:hAnsi="標楷體"/>
        </w:rPr>
      </w:pPr>
      <w:r>
        <w:rPr>
          <w:rFonts w:ascii="標楷體" w:eastAsia="標楷體" w:hAnsi="標楷體" w:hint="eastAsia"/>
        </w:rPr>
        <w:t>題目: AI</w:t>
      </w:r>
      <w:proofErr w:type="gramStart"/>
      <w:r>
        <w:rPr>
          <w:rFonts w:ascii="標楷體" w:eastAsia="標楷體" w:hAnsi="標楷體" w:hint="eastAsia"/>
        </w:rPr>
        <w:t>果園防猴系統</w:t>
      </w:r>
      <w:proofErr w:type="gramEnd"/>
    </w:p>
    <w:p w14:paraId="363B8354" w14:textId="2429FC6B" w:rsidR="00D8169B" w:rsidRDefault="00D8169B">
      <w:pPr>
        <w:rPr>
          <w:rFonts w:ascii="標楷體" w:eastAsia="標楷體" w:hAnsi="標楷體"/>
        </w:rPr>
      </w:pPr>
    </w:p>
    <w:p w14:paraId="3D3EC3FA" w14:textId="5B498A0F" w:rsidR="00D8169B" w:rsidRDefault="00D8169B">
      <w:pPr>
        <w:rPr>
          <w:rFonts w:ascii="標楷體" w:eastAsia="標楷體" w:hAnsi="標楷體"/>
        </w:rPr>
      </w:pPr>
      <w:r>
        <w:rPr>
          <w:rFonts w:ascii="標楷體" w:eastAsia="標楷體" w:hAnsi="標楷體" w:hint="eastAsia"/>
        </w:rPr>
        <w:t>參考文獻:</w:t>
      </w:r>
    </w:p>
    <w:p w14:paraId="2F42518B" w14:textId="41A261D5" w:rsidR="00D8169B" w:rsidRDefault="00D8169B">
      <w:pPr>
        <w:rPr>
          <w:rFonts w:ascii="標楷體" w:eastAsia="標楷體" w:hAnsi="標楷體"/>
        </w:rPr>
      </w:pPr>
      <w:r>
        <w:rPr>
          <w:rFonts w:ascii="標楷體" w:eastAsia="標楷體" w:hAnsi="標楷體" w:hint="eastAsia"/>
        </w:rPr>
        <w:t>AI即時影像辨識結合雷射驅離的</w:t>
      </w:r>
      <w:proofErr w:type="gramStart"/>
      <w:r>
        <w:rPr>
          <w:rFonts w:ascii="標楷體" w:eastAsia="標楷體" w:hAnsi="標楷體" w:hint="eastAsia"/>
        </w:rPr>
        <w:t>果園防猴系統</w:t>
      </w:r>
      <w:proofErr w:type="gramEnd"/>
    </w:p>
    <w:p w14:paraId="0D900DAF" w14:textId="0679FCD4" w:rsidR="00D8169B" w:rsidRDefault="00D8169B">
      <w:pPr>
        <w:rPr>
          <w:rFonts w:ascii="標楷體" w:eastAsia="標楷體" w:hAnsi="標楷體"/>
        </w:rPr>
      </w:pPr>
      <w:r>
        <w:rPr>
          <w:rFonts w:ascii="標楷體" w:eastAsia="標楷體" w:hAnsi="標楷體" w:hint="eastAsia"/>
        </w:rPr>
        <w:t>結合多目標追蹤與強化學習的抗習慣化雷射驅離系統</w:t>
      </w:r>
    </w:p>
    <w:p w14:paraId="10E500C0" w14:textId="5E97E199" w:rsidR="00D8169B" w:rsidRDefault="00D8169B">
      <w:pPr>
        <w:rPr>
          <w:rFonts w:ascii="標楷體" w:eastAsia="標楷體" w:hAnsi="標楷體"/>
        </w:rPr>
      </w:pPr>
      <w:r>
        <w:rPr>
          <w:rFonts w:ascii="標楷體" w:eastAsia="標楷體" w:hAnsi="標楷體" w:hint="eastAsia"/>
        </w:rPr>
        <w:t>關鍵字: 即時影像辨識、雷射驅離、多目標追蹤、強化學習</w:t>
      </w:r>
    </w:p>
    <w:p w14:paraId="03B680C1" w14:textId="0B761B3F" w:rsidR="00D8169B" w:rsidRDefault="00D8169B">
      <w:pPr>
        <w:rPr>
          <w:rFonts w:ascii="標楷體" w:eastAsia="標楷體" w:hAnsi="標楷體"/>
        </w:rPr>
      </w:pPr>
    </w:p>
    <w:p w14:paraId="4CFFFD07" w14:textId="24F40C98" w:rsidR="00D8169B" w:rsidRDefault="00682160">
      <w:pPr>
        <w:rPr>
          <w:rFonts w:ascii="標楷體" w:eastAsia="標楷體" w:hAnsi="標楷體"/>
        </w:rPr>
      </w:pPr>
      <w:r>
        <w:rPr>
          <w:rFonts w:ascii="標楷體" w:eastAsia="標楷體" w:hAnsi="標楷體" w:hint="eastAsia"/>
        </w:rPr>
        <w:t>簡介:</w:t>
      </w:r>
    </w:p>
    <w:p w14:paraId="4193EE39" w14:textId="49E1BE42" w:rsidR="00682160" w:rsidRDefault="00682160">
      <w:pPr>
        <w:rPr>
          <w:rFonts w:ascii="標楷體" w:eastAsia="標楷體" w:hAnsi="標楷體"/>
        </w:rPr>
      </w:pPr>
      <w:r>
        <w:rPr>
          <w:rFonts w:ascii="標楷體" w:eastAsia="標楷體" w:hAnsi="標楷體"/>
        </w:rPr>
        <w:tab/>
      </w:r>
      <w:r>
        <w:rPr>
          <w:rFonts w:ascii="標楷體" w:eastAsia="標楷體" w:hAnsi="標楷體" w:hint="eastAsia"/>
        </w:rPr>
        <w:t>講者描述解決防治獼猴破壞果園的研究過程，問題中提到獼猴的學習能力強，傳統方式的有效時間很短且成本高，因此成為論文的研究動機。論文</w:t>
      </w:r>
      <w:proofErr w:type="gramStart"/>
      <w:r>
        <w:rPr>
          <w:rFonts w:ascii="標楷體" w:eastAsia="標楷體" w:hAnsi="標楷體" w:hint="eastAsia"/>
        </w:rPr>
        <w:t>強</w:t>
      </w:r>
      <w:proofErr w:type="gramEnd"/>
      <w:r>
        <w:rPr>
          <w:rFonts w:ascii="標楷體" w:eastAsia="標楷體" w:hAnsi="標楷體" w:hint="eastAsia"/>
        </w:rPr>
        <w:t>調解方必須不可預測，提出利用影像辨識產生決策後主動操作雷射驅趕獼猴的辦法。決策閉路中首先由網路攝影機偵測影像，由YOLOv5得出自信率高於80%後轉換像素位置成位移量</w:t>
      </w:r>
      <w:proofErr w:type="gramStart"/>
      <w:r>
        <w:rPr>
          <w:rFonts w:ascii="標楷體" w:eastAsia="標楷體" w:hAnsi="標楷體" w:hint="eastAsia"/>
        </w:rPr>
        <w:t>驅動雲台雷射</w:t>
      </w:r>
      <w:proofErr w:type="gramEnd"/>
      <w:r>
        <w:rPr>
          <w:rFonts w:ascii="標楷體" w:eastAsia="標楷體" w:hAnsi="標楷體" w:hint="eastAsia"/>
        </w:rPr>
        <w:t>。這個方案衍生出的問題包含夜間影像辨識不易、誤判獼猴外的物體、多目標追蹤和對成功的定義是否只限於成功命中雷射等。這些問題成為下一篇論文的探討出發點。</w:t>
      </w:r>
    </w:p>
    <w:p w14:paraId="744CD92B" w14:textId="57CF0080" w:rsidR="00682160" w:rsidRDefault="00682160">
      <w:pPr>
        <w:rPr>
          <w:rFonts w:ascii="標楷體" w:eastAsia="標楷體" w:hAnsi="標楷體"/>
        </w:rPr>
      </w:pPr>
      <w:r>
        <w:rPr>
          <w:rFonts w:ascii="標楷體" w:eastAsia="標楷體" w:hAnsi="標楷體"/>
        </w:rPr>
        <w:tab/>
      </w:r>
      <w:r>
        <w:rPr>
          <w:rFonts w:ascii="標楷體" w:eastAsia="標楷體" w:hAnsi="標楷體" w:hint="eastAsia"/>
        </w:rPr>
        <w:t>第二篇論文</w:t>
      </w:r>
      <w:r w:rsidR="00786917">
        <w:rPr>
          <w:rFonts w:ascii="標楷體" w:eastAsia="標楷體" w:hAnsi="標楷體" w:hint="eastAsia"/>
        </w:rPr>
        <w:t>用模組化方式將YOLO升級並更改部分硬體平台</w:t>
      </w:r>
      <w:r w:rsidR="00C51B08">
        <w:rPr>
          <w:rFonts w:ascii="標楷體" w:eastAsia="標楷體" w:hAnsi="標楷體" w:hint="eastAsia"/>
        </w:rPr>
        <w:t>，同時對決策閉環提出了改進，針對抗習慣化提出觀察反應並主動調整決策的方法。新模式導入</w:t>
      </w:r>
      <w:proofErr w:type="spellStart"/>
      <w:r w:rsidR="00C51B08">
        <w:rPr>
          <w:rFonts w:ascii="標楷體" w:eastAsia="標楷體" w:hAnsi="標楷體"/>
        </w:rPr>
        <w:t>BoT</w:t>
      </w:r>
      <w:proofErr w:type="spellEnd"/>
      <w:r w:rsidR="00C51B08">
        <w:rPr>
          <w:rFonts w:ascii="標楷體" w:eastAsia="標楷體" w:hAnsi="標楷體"/>
        </w:rPr>
        <w:t xml:space="preserve"> sort</w:t>
      </w:r>
      <w:r w:rsidR="00C51B08">
        <w:rPr>
          <w:rFonts w:ascii="標楷體" w:eastAsia="標楷體" w:hAnsi="標楷體" w:hint="eastAsia"/>
        </w:rPr>
        <w:t>維持個體ID方便追蹤、DDPG來適應判斷場合、將角度誤差標準改為像素誤差等改進措施。訓練框架以少標</w:t>
      </w:r>
      <w:proofErr w:type="gramStart"/>
      <w:r w:rsidR="00C51B08">
        <w:rPr>
          <w:rFonts w:ascii="標楷體" w:eastAsia="標楷體" w:hAnsi="標楷體" w:hint="eastAsia"/>
        </w:rPr>
        <w:t>註</w:t>
      </w:r>
      <w:proofErr w:type="gramEnd"/>
      <w:r w:rsidR="00C51B08">
        <w:rPr>
          <w:rFonts w:ascii="標楷體" w:eastAsia="標楷體" w:hAnsi="標楷體" w:hint="eastAsia"/>
        </w:rPr>
        <w:t>、可擴充、</w:t>
      </w:r>
      <w:proofErr w:type="gramStart"/>
      <w:r w:rsidR="00C51B08">
        <w:rPr>
          <w:rFonts w:ascii="標楷體" w:eastAsia="標楷體" w:hAnsi="標楷體" w:hint="eastAsia"/>
        </w:rPr>
        <w:t>不</w:t>
      </w:r>
      <w:proofErr w:type="gramEnd"/>
      <w:r w:rsidR="00C51B08">
        <w:rPr>
          <w:rFonts w:ascii="標楷體" w:eastAsia="標楷體" w:hAnsi="標楷體" w:hint="eastAsia"/>
        </w:rPr>
        <w:t>遺忘為標的，使用監督式學習以偽標籤正確率降低學生模型學習雜訊。為了使模型</w:t>
      </w:r>
      <w:proofErr w:type="gramStart"/>
      <w:r w:rsidR="00C51B08">
        <w:rPr>
          <w:rFonts w:ascii="標楷體" w:eastAsia="標楷體" w:hAnsi="標楷體" w:hint="eastAsia"/>
        </w:rPr>
        <w:t>不</w:t>
      </w:r>
      <w:proofErr w:type="gramEnd"/>
      <w:r w:rsidR="00C51B08">
        <w:rPr>
          <w:rFonts w:ascii="標楷體" w:eastAsia="標楷體" w:hAnsi="標楷體" w:hint="eastAsia"/>
        </w:rPr>
        <w:t>遺忘</w:t>
      </w:r>
      <w:proofErr w:type="gramStart"/>
      <w:r w:rsidR="00C51B08">
        <w:rPr>
          <w:rFonts w:ascii="標楷體" w:eastAsia="標楷體" w:hAnsi="標楷體" w:hint="eastAsia"/>
        </w:rPr>
        <w:t>採</w:t>
      </w:r>
      <w:proofErr w:type="gramEnd"/>
      <w:r w:rsidR="00C51B08">
        <w:rPr>
          <w:rFonts w:ascii="標楷體" w:eastAsia="標楷體" w:hAnsi="標楷體" w:hint="eastAsia"/>
        </w:rPr>
        <w:t>增量學習，讓模型記住獼猴特徵後再學習雷射光點的特徵。DDPG</w:t>
      </w:r>
      <w:proofErr w:type="gramStart"/>
      <w:r w:rsidR="00C51B08">
        <w:rPr>
          <w:rFonts w:ascii="標楷體" w:eastAsia="標楷體" w:hAnsi="標楷體" w:hint="eastAsia"/>
        </w:rPr>
        <w:t>函式中獎勵</w:t>
      </w:r>
      <w:proofErr w:type="gramEnd"/>
      <w:r w:rsidR="00C51B08">
        <w:rPr>
          <w:rFonts w:ascii="標楷體" w:eastAsia="標楷體" w:hAnsi="標楷體" w:hint="eastAsia"/>
        </w:rPr>
        <w:t>目標達成、</w:t>
      </w:r>
      <w:proofErr w:type="gramStart"/>
      <w:r w:rsidR="00C51B08">
        <w:rPr>
          <w:rFonts w:ascii="標楷體" w:eastAsia="標楷體" w:hAnsi="標楷體" w:hint="eastAsia"/>
        </w:rPr>
        <w:t>降低功耗的</w:t>
      </w:r>
      <w:proofErr w:type="gramEnd"/>
      <w:r w:rsidR="00C51B08">
        <w:rPr>
          <w:rFonts w:ascii="標楷體" w:eastAsia="標楷體" w:hAnsi="標楷體" w:hint="eastAsia"/>
        </w:rPr>
        <w:t>同時懲罰重複固定模式的行為，鼓勵模型改變驅趕規律。21天後</w:t>
      </w:r>
      <w:r w:rsidR="008246E3">
        <w:rPr>
          <w:rFonts w:ascii="標楷體" w:eastAsia="標楷體" w:hAnsi="標楷體" w:hint="eastAsia"/>
        </w:rPr>
        <w:t>入侵頻率降低率維持在88%以上證明方法有效，但是論文中衍生出了新問題主要針對目前單點架設的限制。</w:t>
      </w:r>
    </w:p>
    <w:p w14:paraId="78FBED71" w14:textId="45254B06" w:rsidR="008246E3" w:rsidRDefault="008246E3">
      <w:pPr>
        <w:rPr>
          <w:rFonts w:ascii="標楷體" w:eastAsia="標楷體" w:hAnsi="標楷體"/>
        </w:rPr>
      </w:pPr>
      <w:r>
        <w:rPr>
          <w:rFonts w:ascii="標楷體" w:eastAsia="標楷體" w:hAnsi="標楷體"/>
        </w:rPr>
        <w:tab/>
      </w:r>
      <w:r>
        <w:rPr>
          <w:rFonts w:ascii="標楷體" w:eastAsia="標楷體" w:hAnsi="標楷體" w:hint="eastAsia"/>
        </w:rPr>
        <w:t>第三篇論文增加</w:t>
      </w:r>
      <w:proofErr w:type="gramStart"/>
      <w:r>
        <w:rPr>
          <w:rFonts w:ascii="標楷體" w:eastAsia="標楷體" w:hAnsi="標楷體" w:hint="eastAsia"/>
        </w:rPr>
        <w:t>了熱像鏡頭</w:t>
      </w:r>
      <w:proofErr w:type="gramEnd"/>
      <w:r>
        <w:rPr>
          <w:rFonts w:ascii="標楷體" w:eastAsia="標楷體" w:hAnsi="標楷體" w:hint="eastAsia"/>
        </w:rPr>
        <w:t>輔助像素鏡頭，結合無人機空拍角度加強辨識率，同時無人機也能產生不同聲音產生驅離效果，這個組合主要解決像素鏡頭在高遮蔽環境效率下降和定點鏡頭追不上目標的問題。論文三在撰寫過程中也決定了後續論文的方向。演講最後提到論文的發展方法:先找出明確的問題提出最小能跑的閉環後設計實驗，問題需要可以用數字描述，需要指出現有方法的缺口，提出最小閉環，和現有其他方式比較，設定指標和認出最後的限制和未來發展的下一步。</w:t>
      </w:r>
    </w:p>
    <w:p w14:paraId="42BC0324" w14:textId="41D14D60" w:rsidR="008246E3" w:rsidRDefault="008246E3">
      <w:pPr>
        <w:rPr>
          <w:rFonts w:ascii="標楷體" w:eastAsia="標楷體" w:hAnsi="標楷體"/>
        </w:rPr>
      </w:pPr>
    </w:p>
    <w:p w14:paraId="159238CA" w14:textId="62F4E8C5" w:rsidR="008246E3" w:rsidRDefault="008246E3">
      <w:pPr>
        <w:rPr>
          <w:rFonts w:ascii="標楷體" w:eastAsia="標楷體" w:hAnsi="標楷體"/>
        </w:rPr>
      </w:pPr>
      <w:r>
        <w:rPr>
          <w:rFonts w:ascii="標楷體" w:eastAsia="標楷體" w:hAnsi="標楷體" w:hint="eastAsia"/>
        </w:rPr>
        <w:t>心得:</w:t>
      </w:r>
    </w:p>
    <w:p w14:paraId="6892C23A" w14:textId="31375C4F" w:rsidR="008246E3" w:rsidRPr="00D8169B" w:rsidRDefault="008246E3">
      <w:pPr>
        <w:rPr>
          <w:rFonts w:ascii="標楷體" w:eastAsia="標楷體" w:hAnsi="標楷體" w:hint="eastAsia"/>
        </w:rPr>
      </w:pPr>
      <w:r>
        <w:rPr>
          <w:rFonts w:ascii="標楷體" w:eastAsia="標楷體" w:hAnsi="標楷體"/>
        </w:rPr>
        <w:tab/>
      </w:r>
      <w:r w:rsidR="00564FC2">
        <w:rPr>
          <w:rFonts w:ascii="標楷體" w:eastAsia="標楷體" w:hAnsi="標楷體" w:hint="eastAsia"/>
        </w:rPr>
        <w:t>這次充分認識了一篇論文的開發流程、別人確認問題和研究方向的方法和途中開發的轉換過程。了解到論文主要就只是針對一個明顯問題提出有效的最簡單解，以及一篇論文不需要代表問題的完全解決，一篇論文的結束可能造就</w:t>
      </w:r>
      <w:r w:rsidR="00564FC2">
        <w:rPr>
          <w:rFonts w:ascii="標楷體" w:eastAsia="標楷體" w:hAnsi="標楷體" w:hint="eastAsia"/>
        </w:rPr>
        <w:lastRenderedPageBreak/>
        <w:t>下一篇論文的起始，同時又產生新的研究方向。這次也了解到論文如何單純代表解決某個特定問題的過程，也對目前知道一篇論文的架構增加了新的補充知識。</w:t>
      </w:r>
      <w:bookmarkStart w:id="0" w:name="_GoBack"/>
      <w:bookmarkEnd w:id="0"/>
    </w:p>
    <w:sectPr w:rsidR="008246E3" w:rsidRPr="00D8169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796"/>
    <w:rsid w:val="00564FC2"/>
    <w:rsid w:val="00682160"/>
    <w:rsid w:val="00786917"/>
    <w:rsid w:val="008246E3"/>
    <w:rsid w:val="00BD1796"/>
    <w:rsid w:val="00C51B08"/>
    <w:rsid w:val="00D816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42820"/>
  <w15:chartTrackingRefBased/>
  <w15:docId w15:val="{827DA0A6-905A-4533-B7EE-3832258A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155</Words>
  <Characters>886</Characters>
  <Application>Microsoft Office Word</Application>
  <DocSecurity>0</DocSecurity>
  <Lines>7</Lines>
  <Paragraphs>2</Paragraphs>
  <ScaleCrop>false</ScaleCrop>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miku</dc:creator>
  <cp:keywords/>
  <dc:description/>
  <cp:lastModifiedBy>miku</cp:lastModifiedBy>
  <cp:revision>3</cp:revision>
  <dcterms:created xsi:type="dcterms:W3CDTF">2026-10-13T07:11:00Z</dcterms:created>
  <dcterms:modified xsi:type="dcterms:W3CDTF">2026-10-13T07:58:00Z</dcterms:modified>
</cp:coreProperties>
</file>