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0AF89A" wp14:paraId="548C5F4F" wp14:textId="345DBF4C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1. Versiones de Windows que permiten crear un clúster de servidores</w:t>
      </w:r>
    </w:p>
    <w:p xmlns:wp14="http://schemas.microsoft.com/office/word/2010/wordml" w:rsidP="160AF89A" wp14:paraId="04D91E9E" wp14:textId="4A2D0966">
      <w:pPr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La creación de clústeres de servidores en Windows se realiza mediante la característica 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>Failover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>Clustering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, disponible únicamente en sistemas 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>Windows Server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>.</w:t>
      </w:r>
    </w:p>
    <w:p xmlns:wp14="http://schemas.microsoft.com/office/word/2010/wordml" w:rsidP="160AF89A" wp14:paraId="2D677DAD" wp14:textId="0843C85F">
      <w:pPr>
        <w:pStyle w:val="Normal"/>
      </w:pPr>
      <w:r w:rsidR="4805CDDE">
        <w:drawing>
          <wp:inline xmlns:wp14="http://schemas.microsoft.com/office/word/2010/wordprocessingDrawing" wp14:editId="370C2BEF" wp14:anchorId="2EE65E5D">
            <wp:extent cx="1943100" cy="1828800"/>
            <wp:effectExtent l="0" t="0" r="0" b="0"/>
            <wp:docPr id="1194718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718550" name="Picture 1194718550"/>
                    <pic:cNvPicPr/>
                  </pic:nvPicPr>
                  <pic:blipFill>
                    <a:blip xmlns:r="http://schemas.openxmlformats.org/officeDocument/2006/relationships" r:embed="rId1107396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0AF89A" wp14:paraId="1CFABEE6" wp14:textId="55A4A03B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Las versiones que permiten crear clústeres son:</w:t>
      </w:r>
    </w:p>
    <w:p xmlns:wp14="http://schemas.microsoft.com/office/word/2010/wordml" w:rsidP="160AF89A" wp14:paraId="174DC345" wp14:textId="2F5FD75F">
      <w:pPr>
        <w:pStyle w:val="Normal"/>
        <w:numPr>
          <w:ilvl w:val="0"/>
          <w:numId w:val="2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Windows Server 2012 / 2012 R2</w:t>
      </w:r>
    </w:p>
    <w:p xmlns:wp14="http://schemas.microsoft.com/office/word/2010/wordml" w:rsidP="160AF89A" wp14:paraId="15411BA2" wp14:textId="510AD10F">
      <w:pPr>
        <w:pStyle w:val="Normal"/>
        <w:numPr>
          <w:ilvl w:val="0"/>
          <w:numId w:val="2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Windows Server 2016</w:t>
      </w:r>
    </w:p>
    <w:p xmlns:wp14="http://schemas.microsoft.com/office/word/2010/wordml" w:rsidP="160AF89A" wp14:paraId="0CCAD162" wp14:textId="37A7BCAB">
      <w:pPr>
        <w:pStyle w:val="Normal"/>
        <w:numPr>
          <w:ilvl w:val="0"/>
          <w:numId w:val="2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Windows Server 2019</w:t>
      </w:r>
    </w:p>
    <w:p xmlns:wp14="http://schemas.microsoft.com/office/word/2010/wordml" w:rsidP="160AF89A" wp14:paraId="0C132A50" wp14:textId="51781E3F">
      <w:pPr>
        <w:pStyle w:val="Normal"/>
        <w:numPr>
          <w:ilvl w:val="0"/>
          <w:numId w:val="2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Windows Server 2022</w:t>
      </w:r>
    </w:p>
    <w:p xmlns:wp14="http://schemas.microsoft.com/office/word/2010/wordml" w:rsidP="160AF89A" wp14:paraId="7ABE015B" wp14:textId="3E416481">
      <w:pPr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Esta funcionalidad está disponible en las ediciones 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>Standard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 y 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>Datacenter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>.</w:t>
      </w:r>
    </w:p>
    <w:p xmlns:wp14="http://schemas.microsoft.com/office/word/2010/wordml" w:rsidP="160AF89A" wp14:paraId="500AC659" wp14:textId="575F455A">
      <w:pPr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Los sistemas Windows de escritorio (Windows 10, Windows 11, etc.) 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>no permiten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 la creación de clústeres de servidores.</w:t>
      </w:r>
    </w:p>
    <w:p xmlns:wp14="http://schemas.microsoft.com/office/word/2010/wordml" w:rsidP="160AF89A" wp14:paraId="702F509C" wp14:textId="4D790A80">
      <w:pPr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Los clústeres se utilizan para mejorar la 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>alta disponibilidad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, el 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>balanceo de carga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 y la 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>tolerancia a fallos</w:t>
      </w:r>
      <w:r w:rsidRPr="160AF89A" w:rsidR="2C94760B"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  <w:t xml:space="preserve"> en servicios como servidores de archivos, bases de datos o máquinas virtuales.</w:t>
      </w:r>
    </w:p>
    <w:p xmlns:wp14="http://schemas.microsoft.com/office/word/2010/wordml" w:rsidP="160AF89A" wp14:paraId="30BCA941" wp14:textId="5422F7E2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160AF89A" wp14:paraId="396E93FD" wp14:textId="62D4FC7C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2. Proveedores de servicios de almacenamiento remoto</w:t>
      </w:r>
    </w:p>
    <w:p xmlns:wp14="http://schemas.microsoft.com/office/word/2010/wordml" w:rsidP="160AF89A" wp14:paraId="52C12997" wp14:textId="02EF1E57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Google Drive</w:t>
      </w:r>
    </w:p>
    <w:p xmlns:wp14="http://schemas.microsoft.com/office/word/2010/wordml" w:rsidP="160AF89A" wp14:paraId="7A5995B2" wp14:textId="12722859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Servicio gratuito: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 Sí</w:t>
      </w:r>
    </w:p>
    <w:p xmlns:wp14="http://schemas.microsoft.com/office/word/2010/wordml" w:rsidP="160AF89A" wp14:paraId="6727BCF0" wp14:textId="46CB9922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Capacidad gratuita: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 15 GB</w:t>
      </w:r>
    </w:p>
    <w:p xmlns:wp14="http://schemas.microsoft.com/office/word/2010/wordml" w:rsidP="160AF89A" wp14:paraId="5AB18AE3" wp14:textId="6FE8FDFD">
      <w:pPr>
        <w:pStyle w:val="Normal"/>
        <w:numPr>
          <w:ilvl w:val="0"/>
          <w:numId w:val="3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Características del servicio gratuito:</w:t>
      </w:r>
    </w:p>
    <w:p xmlns:wp14="http://schemas.microsoft.com/office/word/2010/wordml" w:rsidP="160AF89A" wp14:paraId="146C9A55" wp14:textId="1CDC6A29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Almacenamiento en la nube</w:t>
      </w:r>
    </w:p>
    <w:p xmlns:wp14="http://schemas.microsoft.com/office/word/2010/wordml" w:rsidP="160AF89A" wp14:paraId="2962A298" wp14:textId="2D1CB779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Acceso desde cualquier dispositivo</w:t>
      </w:r>
    </w:p>
    <w:p xmlns:wp14="http://schemas.microsoft.com/office/word/2010/wordml" w:rsidP="160AF89A" wp14:paraId="19094E7F" wp14:textId="5D06CC55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Compartición de archivos</w:t>
      </w:r>
    </w:p>
    <w:p xmlns:wp14="http://schemas.microsoft.com/office/word/2010/wordml" w:rsidP="160AF89A" wp14:paraId="14F8EB3C" wp14:textId="2184B470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Integración con Google 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Docs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, Gmail y Fotos</w:t>
      </w:r>
    </w:p>
    <w:p xmlns:wp14="http://schemas.microsoft.com/office/word/2010/wordml" w:rsidP="160AF89A" wp14:paraId="06E5EA08" wp14:textId="353E1730">
      <w:pPr>
        <w:pStyle w:val="Normal"/>
        <w:numPr>
          <w:ilvl w:val="0"/>
          <w:numId w:val="3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Servicio de pago (Google One):</w:t>
      </w:r>
    </w:p>
    <w:p xmlns:wp14="http://schemas.microsoft.com/office/word/2010/wordml" w:rsidP="160AF89A" wp14:paraId="7B714AE2" wp14:textId="63EA8B8D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Desde 100 GB hasta varios TB</w:t>
      </w:r>
    </w:p>
    <w:p xmlns:wp14="http://schemas.microsoft.com/office/word/2010/wordml" w:rsidP="160AF89A" wp14:paraId="1D1F7FC3" wp14:textId="7637AA50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Copias de seguridad avanzadas</w:t>
      </w:r>
    </w:p>
    <w:p xmlns:wp14="http://schemas.microsoft.com/office/word/2010/wordml" w:rsidP="160AF89A" wp14:paraId="7E69ED9F" wp14:textId="303CD7A1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Soporte técnico</w:t>
      </w:r>
    </w:p>
    <w:p xmlns:wp14="http://schemas.microsoft.com/office/word/2010/wordml" w:rsidP="160AF89A" wp14:paraId="483EA709" wp14:textId="5854789E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Mayor capacidad de almacenamiento</w:t>
      </w:r>
    </w:p>
    <w:p xmlns:wp14="http://schemas.microsoft.com/office/word/2010/wordml" w:rsidP="160AF89A" wp14:paraId="74F99C9C" wp14:textId="4A1AAA39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Ventajas del servicio de pago: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 más espacio, mayor seguridad y opciones avanzadas de gestión.</w:t>
      </w:r>
    </w:p>
    <w:p xmlns:wp14="http://schemas.microsoft.com/office/word/2010/wordml" w:rsidP="160AF89A" wp14:paraId="58F790DA" wp14:textId="36F96190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160AF89A" wp14:paraId="1E10F313" wp14:textId="0D59AC8A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Dropbox</w:t>
      </w:r>
    </w:p>
    <w:p xmlns:wp14="http://schemas.microsoft.com/office/word/2010/wordml" w:rsidP="160AF89A" wp14:paraId="0454AA49" wp14:textId="71521795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Servicio gratuito: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 Sí</w:t>
      </w:r>
    </w:p>
    <w:p xmlns:wp14="http://schemas.microsoft.com/office/word/2010/wordml" w:rsidP="160AF89A" wp14:paraId="418B0F60" wp14:textId="49BC2910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Capacidad gratuita: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 2 GB</w:t>
      </w:r>
    </w:p>
    <w:p xmlns:wp14="http://schemas.microsoft.com/office/word/2010/wordml" w:rsidP="160AF89A" wp14:paraId="35DA3D1B" wp14:textId="0AE4F569">
      <w:pPr>
        <w:pStyle w:val="Normal"/>
        <w:ind w:left="720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Características del servicio gratuito:</w:t>
      </w:r>
    </w:p>
    <w:p xmlns:wp14="http://schemas.microsoft.com/office/word/2010/wordml" w:rsidP="160AF89A" wp14:paraId="68167A25" wp14:textId="3BE24F52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Sincronización automática</w:t>
      </w:r>
    </w:p>
    <w:p xmlns:wp14="http://schemas.microsoft.com/office/word/2010/wordml" w:rsidP="160AF89A" wp14:paraId="008FBED7" wp14:textId="7BDC83AA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Acceso multiplataforma</w:t>
      </w:r>
    </w:p>
    <w:p xmlns:wp14="http://schemas.microsoft.com/office/word/2010/wordml" w:rsidP="160AF89A" wp14:paraId="5FF0D816" wp14:textId="664DF74F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Compartición básica de archivos</w:t>
      </w:r>
    </w:p>
    <w:p xmlns:wp14="http://schemas.microsoft.com/office/word/2010/wordml" w:rsidP="160AF89A" wp14:paraId="5AFE956B" wp14:textId="2DF281DC">
      <w:pPr>
        <w:pStyle w:val="Normal"/>
        <w:ind w:left="720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Servicio de pago:</w:t>
      </w:r>
    </w:p>
    <w:p xmlns:wp14="http://schemas.microsoft.com/office/word/2010/wordml" w:rsidP="160AF89A" wp14:paraId="05B139FA" wp14:textId="10AA1144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Desde 2 TB en adelante</w:t>
      </w:r>
    </w:p>
    <w:p xmlns:wp14="http://schemas.microsoft.com/office/word/2010/wordml" w:rsidP="160AF89A" wp14:paraId="27F9E029" wp14:textId="10FFD16F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Historial de versiones ampliado</w:t>
      </w:r>
    </w:p>
    <w:p xmlns:wp14="http://schemas.microsoft.com/office/word/2010/wordml" w:rsidP="160AF89A" wp14:paraId="2C206DB8" wp14:textId="50EA2E63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Mayor seguridad</w:t>
      </w:r>
    </w:p>
    <w:p xmlns:wp14="http://schemas.microsoft.com/office/word/2010/wordml" w:rsidP="160AF89A" wp14:paraId="1B83623A" wp14:textId="7E036B0C">
      <w:pPr>
        <w:pStyle w:val="Normal"/>
        <w:ind w:left="144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Soporte prioritario</w:t>
      </w:r>
    </w:p>
    <w:p xmlns:wp14="http://schemas.microsoft.com/office/word/2010/wordml" w:rsidP="160AF89A" wp14:paraId="7C2A51A3" wp14:textId="1C977D07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Ventajas del servicio de pago: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 más almacenamiento, mejores herramientas de recuperación y mayor control de archivos.</w:t>
      </w:r>
    </w:p>
    <w:p xmlns:wp14="http://schemas.microsoft.com/office/word/2010/wordml" w:rsidP="160AF89A" wp14:paraId="1473A67F" wp14:textId="4B0E2CAA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160AF89A" wp14:paraId="55121676" wp14:textId="20C81C8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3. Comparación entre NAS y SAN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73"/>
        <w:gridCol w:w="3992"/>
        <w:gridCol w:w="2973"/>
      </w:tblGrid>
      <w:tr w:rsidR="160AF89A" w:rsidTr="160AF89A" w14:paraId="6D172944">
        <w:trPr>
          <w:trHeight w:val="300"/>
        </w:trPr>
        <w:tc>
          <w:tcPr>
            <w:tcW w:w="1573" w:type="dxa"/>
            <w:tcMar/>
            <w:vAlign w:val="center"/>
          </w:tcPr>
          <w:p w:rsidR="160AF89A" w:rsidP="160AF89A" w:rsidRDefault="160AF89A" w14:paraId="4D8F9D35" w14:textId="2990E7E9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Característica</w:t>
            </w:r>
          </w:p>
        </w:tc>
        <w:tc>
          <w:tcPr>
            <w:tcW w:w="3992" w:type="dxa"/>
            <w:tcMar/>
            <w:vAlign w:val="center"/>
          </w:tcPr>
          <w:p w:rsidR="160AF89A" w:rsidP="160AF89A" w:rsidRDefault="160AF89A" w14:paraId="10D2837C" w14:textId="690FB5A5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NAS</w:t>
            </w:r>
          </w:p>
        </w:tc>
        <w:tc>
          <w:tcPr>
            <w:tcW w:w="2973" w:type="dxa"/>
            <w:tcMar/>
            <w:vAlign w:val="center"/>
          </w:tcPr>
          <w:p w:rsidR="160AF89A" w:rsidP="160AF89A" w:rsidRDefault="160AF89A" w14:paraId="14B58C8B" w14:textId="1E1ACA16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SAN</w:t>
            </w:r>
          </w:p>
        </w:tc>
      </w:tr>
      <w:tr w:rsidR="160AF89A" w:rsidTr="160AF89A" w14:paraId="328A4EBC">
        <w:trPr>
          <w:trHeight w:val="300"/>
        </w:trPr>
        <w:tc>
          <w:tcPr>
            <w:tcW w:w="1573" w:type="dxa"/>
            <w:tcMar/>
            <w:vAlign w:val="center"/>
          </w:tcPr>
          <w:p w:rsidR="160AF89A" w:rsidP="160AF89A" w:rsidRDefault="160AF89A" w14:paraId="71845FFD" w14:textId="6A52A891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Tipo de acceso</w:t>
            </w:r>
          </w:p>
        </w:tc>
        <w:tc>
          <w:tcPr>
            <w:tcW w:w="3992" w:type="dxa"/>
            <w:tcMar/>
            <w:vAlign w:val="center"/>
          </w:tcPr>
          <w:p w:rsidR="160AF89A" w:rsidP="160AF89A" w:rsidRDefault="160AF89A" w14:paraId="2382EE5B" w14:textId="4BCB7740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Archivos</w:t>
            </w:r>
          </w:p>
        </w:tc>
        <w:tc>
          <w:tcPr>
            <w:tcW w:w="2973" w:type="dxa"/>
            <w:tcMar/>
            <w:vAlign w:val="center"/>
          </w:tcPr>
          <w:p w:rsidR="160AF89A" w:rsidP="160AF89A" w:rsidRDefault="160AF89A" w14:paraId="5E627BBC" w14:textId="34D27C0E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Bloques</w:t>
            </w:r>
          </w:p>
        </w:tc>
      </w:tr>
      <w:tr w:rsidR="160AF89A" w:rsidTr="160AF89A" w14:paraId="408143F6">
        <w:trPr>
          <w:trHeight w:val="300"/>
        </w:trPr>
        <w:tc>
          <w:tcPr>
            <w:tcW w:w="1573" w:type="dxa"/>
            <w:tcMar/>
            <w:vAlign w:val="center"/>
          </w:tcPr>
          <w:p w:rsidR="160AF89A" w:rsidP="160AF89A" w:rsidRDefault="160AF89A" w14:paraId="65E7C13C" w14:textId="2B3ABDE3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Red utilizada</w:t>
            </w:r>
          </w:p>
        </w:tc>
        <w:tc>
          <w:tcPr>
            <w:tcW w:w="3992" w:type="dxa"/>
            <w:tcMar/>
            <w:vAlign w:val="center"/>
          </w:tcPr>
          <w:p w:rsidR="160AF89A" w:rsidP="160AF89A" w:rsidRDefault="160AF89A" w14:paraId="2F11550F" w14:textId="4C141245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Red local (Ethernet)</w:t>
            </w:r>
          </w:p>
        </w:tc>
        <w:tc>
          <w:tcPr>
            <w:tcW w:w="2973" w:type="dxa"/>
            <w:tcMar/>
            <w:vAlign w:val="center"/>
          </w:tcPr>
          <w:p w:rsidR="160AF89A" w:rsidP="160AF89A" w:rsidRDefault="160AF89A" w14:paraId="20009256" w14:textId="50AD9163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Red dedicada</w:t>
            </w:r>
          </w:p>
        </w:tc>
      </w:tr>
      <w:tr w:rsidR="160AF89A" w:rsidTr="160AF89A" w14:paraId="05EE6111">
        <w:trPr>
          <w:trHeight w:val="300"/>
        </w:trPr>
        <w:tc>
          <w:tcPr>
            <w:tcW w:w="1573" w:type="dxa"/>
            <w:tcMar/>
            <w:vAlign w:val="center"/>
          </w:tcPr>
          <w:p w:rsidR="160AF89A" w:rsidP="160AF89A" w:rsidRDefault="160AF89A" w14:paraId="1256B55B" w14:textId="47CA3A07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Facilidad de uso</w:t>
            </w:r>
          </w:p>
        </w:tc>
        <w:tc>
          <w:tcPr>
            <w:tcW w:w="3992" w:type="dxa"/>
            <w:tcMar/>
            <w:vAlign w:val="center"/>
          </w:tcPr>
          <w:p w:rsidR="160AF89A" w:rsidP="160AF89A" w:rsidRDefault="160AF89A" w14:paraId="40213417" w14:textId="738F7FE1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Fácil</w:t>
            </w:r>
          </w:p>
        </w:tc>
        <w:tc>
          <w:tcPr>
            <w:tcW w:w="2973" w:type="dxa"/>
            <w:tcMar/>
            <w:vAlign w:val="center"/>
          </w:tcPr>
          <w:p w:rsidR="160AF89A" w:rsidP="160AF89A" w:rsidRDefault="160AF89A" w14:paraId="25500BA9" w14:textId="51C73E7C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Compleja</w:t>
            </w:r>
          </w:p>
        </w:tc>
      </w:tr>
      <w:tr w:rsidR="160AF89A" w:rsidTr="160AF89A" w14:paraId="4A3F4F0F">
        <w:trPr>
          <w:trHeight w:val="300"/>
        </w:trPr>
        <w:tc>
          <w:tcPr>
            <w:tcW w:w="1573" w:type="dxa"/>
            <w:tcMar/>
            <w:vAlign w:val="center"/>
          </w:tcPr>
          <w:p w:rsidR="160AF89A" w:rsidP="160AF89A" w:rsidRDefault="160AF89A" w14:paraId="29048541" w14:textId="6BA36DFA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Coste</w:t>
            </w:r>
          </w:p>
        </w:tc>
        <w:tc>
          <w:tcPr>
            <w:tcW w:w="3992" w:type="dxa"/>
            <w:tcMar/>
            <w:vAlign w:val="center"/>
          </w:tcPr>
          <w:p w:rsidR="160AF89A" w:rsidP="160AF89A" w:rsidRDefault="160AF89A" w14:paraId="7E22DCE2" w14:textId="6C79F0A6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Bajo</w:t>
            </w:r>
          </w:p>
        </w:tc>
        <w:tc>
          <w:tcPr>
            <w:tcW w:w="2973" w:type="dxa"/>
            <w:tcMar/>
            <w:vAlign w:val="center"/>
          </w:tcPr>
          <w:p w:rsidR="160AF89A" w:rsidP="160AF89A" w:rsidRDefault="160AF89A" w14:paraId="560EE10A" w14:textId="42052061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Alto</w:t>
            </w:r>
          </w:p>
        </w:tc>
      </w:tr>
      <w:tr w:rsidR="160AF89A" w:rsidTr="160AF89A" w14:paraId="56CD25FB">
        <w:trPr>
          <w:trHeight w:val="300"/>
        </w:trPr>
        <w:tc>
          <w:tcPr>
            <w:tcW w:w="1573" w:type="dxa"/>
            <w:tcMar/>
            <w:vAlign w:val="center"/>
          </w:tcPr>
          <w:p w:rsidR="160AF89A" w:rsidP="160AF89A" w:rsidRDefault="160AF89A" w14:paraId="66C99706" w14:textId="2674B0C2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Rendimiento</w:t>
            </w:r>
          </w:p>
        </w:tc>
        <w:tc>
          <w:tcPr>
            <w:tcW w:w="3992" w:type="dxa"/>
            <w:tcMar/>
            <w:vAlign w:val="center"/>
          </w:tcPr>
          <w:p w:rsidR="160AF89A" w:rsidP="160AF89A" w:rsidRDefault="160AF89A" w14:paraId="30BE261B" w14:textId="271B69D6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Medio</w:t>
            </w:r>
          </w:p>
        </w:tc>
        <w:tc>
          <w:tcPr>
            <w:tcW w:w="2973" w:type="dxa"/>
            <w:tcMar/>
            <w:vAlign w:val="center"/>
          </w:tcPr>
          <w:p w:rsidR="160AF89A" w:rsidP="160AF89A" w:rsidRDefault="160AF89A" w14:paraId="3B9A09F2" w14:textId="1481AB97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Muy alto</w:t>
            </w:r>
          </w:p>
        </w:tc>
      </w:tr>
      <w:tr w:rsidR="160AF89A" w:rsidTr="160AF89A" w14:paraId="43BE9776">
        <w:trPr>
          <w:trHeight w:val="300"/>
        </w:trPr>
        <w:tc>
          <w:tcPr>
            <w:tcW w:w="1573" w:type="dxa"/>
            <w:tcMar/>
            <w:vAlign w:val="center"/>
          </w:tcPr>
          <w:p w:rsidR="160AF89A" w:rsidP="160AF89A" w:rsidRDefault="160AF89A" w14:paraId="46CC584D" w14:textId="18F054C1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Uso principal</w:t>
            </w:r>
          </w:p>
        </w:tc>
        <w:tc>
          <w:tcPr>
            <w:tcW w:w="3992" w:type="dxa"/>
            <w:tcMar/>
            <w:vAlign w:val="center"/>
          </w:tcPr>
          <w:p w:rsidR="160AF89A" w:rsidP="160AF89A" w:rsidRDefault="160AF89A" w14:paraId="1962C818" w14:textId="137954D3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Compartir archivos y copias de seguridad</w:t>
            </w:r>
          </w:p>
        </w:tc>
        <w:tc>
          <w:tcPr>
            <w:tcW w:w="2973" w:type="dxa"/>
            <w:tcMar/>
            <w:vAlign w:val="center"/>
          </w:tcPr>
          <w:p w:rsidR="160AF89A" w:rsidP="160AF89A" w:rsidRDefault="160AF89A" w14:paraId="55D2AE39" w14:textId="3108D668">
            <w:pPr>
              <w:rPr>
                <w:rFonts w:ascii="Aptos" w:hAnsi="Aptos" w:eastAsia="Aptos"/>
                <w:sz w:val="24"/>
                <w:szCs w:val="24"/>
              </w:rPr>
            </w:pPr>
            <w:r w:rsidRPr="160AF89A" w:rsidR="160AF89A">
              <w:rPr>
                <w:rFonts w:ascii="Aptos" w:hAnsi="Aptos" w:eastAsia="Aptos"/>
                <w:sz w:val="24"/>
                <w:szCs w:val="24"/>
              </w:rPr>
              <w:t>Bases de datos y virtualización</w:t>
            </w:r>
          </w:p>
        </w:tc>
      </w:tr>
    </w:tbl>
    <w:p xmlns:wp14="http://schemas.microsoft.com/office/word/2010/wordml" w:rsidP="160AF89A" wp14:paraId="47B5CC67" wp14:textId="766D3AE8">
      <w:pPr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160AF89A" wp14:paraId="12D9265A" wp14:textId="4741D3A7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NAS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 es más económico y fácil de administrar.</w:t>
      </w:r>
    </w:p>
    <w:p xmlns:wp14="http://schemas.microsoft.com/office/word/2010/wordml" w:rsidP="160AF89A" wp14:paraId="3A052886" wp14:textId="4484453E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SAN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 ofrece mayor rendimiento, pero es más caro y complejo.</w:t>
      </w:r>
    </w:p>
    <w:p xmlns:wp14="http://schemas.microsoft.com/office/word/2010/wordml" w:rsidP="160AF89A" wp14:paraId="0D83F288" wp14:textId="0F94ACE2">
      <w:pPr>
        <w:pStyle w:val="Normal"/>
        <w:ind w:left="720"/>
      </w:pPr>
      <w:r w:rsidR="21C2C675">
        <w:drawing>
          <wp:inline xmlns:wp14="http://schemas.microsoft.com/office/word/2010/wordprocessingDrawing" wp14:editId="1D39EB5A" wp14:anchorId="3FF7A901">
            <wp:extent cx="2838450" cy="1609725"/>
            <wp:effectExtent l="0" t="0" r="0" b="0"/>
            <wp:docPr id="1880514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514674" name="Picture 1880514674"/>
                    <pic:cNvPicPr/>
                  </pic:nvPicPr>
                  <pic:blipFill>
                    <a:blip xmlns:r="http://schemas.openxmlformats.org/officeDocument/2006/relationships" r:embed="rId1787354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0AF89A" wp14:paraId="66B04B7F" wp14:textId="0FF7074A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160AF89A" wp14:paraId="564D3094" wp14:textId="4443C320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4. Información sobre los NAS</w:t>
      </w:r>
    </w:p>
    <w:p xmlns:wp14="http://schemas.microsoft.com/office/word/2010/wordml" w:rsidP="160AF89A" wp14:paraId="74E6B782" wp14:textId="3C768292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Capacidad</w:t>
      </w:r>
    </w:p>
    <w:p xmlns:wp14="http://schemas.microsoft.com/office/word/2010/wordml" w:rsidP="160AF89A" wp14:paraId="456E69CC" wp14:textId="2B4BFC70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La capacidad depende del número de discos y su tamaño.</w:t>
      </w:r>
    </w:p>
    <w:p xmlns:wp14="http://schemas.microsoft.com/office/word/2010/wordml" w:rsidP="160AF89A" wp14:paraId="15583248" wp14:textId="1CD5C211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Ejemplo:</w:t>
      </w:r>
    </w:p>
    <w:p xmlns:wp14="http://schemas.microsoft.com/office/word/2010/wordml" w:rsidP="160AF89A" wp14:paraId="58A2C8D4" wp14:textId="5FC2A8EE">
      <w:pPr>
        <w:pStyle w:val="Normal"/>
        <w:ind w:left="720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NAS de 4 bahías con discos de 4 TB → </w:t>
      </w: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16 TB brutos</w:t>
      </w:r>
    </w:p>
    <w:p xmlns:wp14="http://schemas.microsoft.com/office/word/2010/wordml" w:rsidP="160AF89A" wp14:paraId="22FEB28F" wp14:textId="4F693E3B">
      <w:pPr>
        <w:pStyle w:val="Normal"/>
        <w:ind w:left="720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Con RAID 5 → </w:t>
      </w: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aprox. 12 TB útiles</w:t>
      </w:r>
    </w:p>
    <w:p xmlns:wp14="http://schemas.microsoft.com/office/word/2010/wordml" w:rsidP="160AF89A" wp14:paraId="7EE4ED44" wp14:textId="517B4D7E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Sistemas operativos en los que funciona</w:t>
      </w:r>
    </w:p>
    <w:p xmlns:wp14="http://schemas.microsoft.com/office/word/2010/wordml" w:rsidP="160AF89A" wp14:paraId="22422F61" wp14:textId="10E2831A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Los NAS permiten acceso desde:</w:t>
      </w:r>
    </w:p>
    <w:p xmlns:wp14="http://schemas.microsoft.com/office/word/2010/wordml" w:rsidP="160AF89A" wp14:paraId="44FF5A77" wp14:textId="2522C446">
      <w:pPr>
        <w:pStyle w:val="Normal"/>
        <w:ind w:left="720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Windows</w:t>
      </w:r>
      <w:r w:rsidRPr="160AF89A" w:rsidR="0610EC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 xml:space="preserve">  </w:t>
      </w: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Linux</w:t>
      </w:r>
      <w:r w:rsidRPr="160AF89A" w:rsidR="79DA0175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 xml:space="preserve">  </w:t>
      </w: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macOS</w:t>
      </w:r>
    </w:p>
    <w:p xmlns:wp14="http://schemas.microsoft.com/office/word/2010/wordml" w:rsidP="160AF89A" wp14:paraId="38D6D49F" wp14:textId="02A00C93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Usan protocolos como </w:t>
      </w: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SMB/CIFS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 y </w:t>
      </w: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NFS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60AF89A" wp14:paraId="5DB9D5E5" wp14:textId="6B93FA28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Velocidad de acceso</w:t>
      </w:r>
    </w:p>
    <w:p xmlns:wp14="http://schemas.microsoft.com/office/word/2010/wordml" w:rsidP="160AF89A" wp14:paraId="25A7DD28" wp14:textId="1C21140A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Depende de la red y los discos:</w:t>
      </w:r>
    </w:p>
    <w:p xmlns:wp14="http://schemas.microsoft.com/office/word/2010/wordml" w:rsidP="160AF89A" wp14:paraId="2A62DC83" wp14:textId="2A7EAF5E">
      <w:pPr>
        <w:pStyle w:val="Normal"/>
        <w:ind w:left="720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Red </w:t>
      </w: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 xml:space="preserve">1 </w:t>
      </w: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GbE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 → hasta </w:t>
      </w: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100–120 MB/s</w:t>
      </w:r>
    </w:p>
    <w:p xmlns:wp14="http://schemas.microsoft.com/office/word/2010/wordml" w:rsidP="160AF89A" wp14:paraId="7A6A3032" wp14:textId="37BBE6E8">
      <w:pPr>
        <w:pStyle w:val="Normal"/>
        <w:ind w:left="720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Red </w:t>
      </w: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 xml:space="preserve">10 </w:t>
      </w: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GbE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 → hasta </w:t>
      </w:r>
      <w:r w:rsidRPr="160AF89A" w:rsidR="2C94760B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900 MB/s</w:t>
      </w:r>
    </w:p>
    <w:p xmlns:wp14="http://schemas.microsoft.com/office/word/2010/wordml" w:rsidP="160AF89A" wp14:paraId="103AEFA7" wp14:textId="78F54F5D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es-ES"/>
        </w:rPr>
      </w:pP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>SSDs</w:t>
      </w:r>
      <w:r w:rsidRPr="160AF89A" w:rsidR="2C94760B">
        <w:rPr>
          <w:rFonts w:ascii="Aptos" w:hAnsi="Aptos" w:eastAsia="Aptos"/>
          <w:noProof w:val="0"/>
          <w:sz w:val="24"/>
          <w:szCs w:val="24"/>
          <w:lang w:val="es-ES"/>
        </w:rPr>
        <w:t xml:space="preserve"> y RAID mejoran el rendimiento</w:t>
      </w:r>
    </w:p>
    <w:p xmlns:wp14="http://schemas.microsoft.com/office/word/2010/wordml" w:rsidP="160AF89A" wp14:paraId="340F45BC" wp14:textId="7FAAEC87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160AF89A" wp14:paraId="5C1A07E2" wp14:textId="39683F7B">
      <w:pPr>
        <w:pStyle w:val="Normal"/>
      </w:pPr>
      <w:r w:rsidR="0466D275">
        <w:drawing>
          <wp:inline xmlns:wp14="http://schemas.microsoft.com/office/word/2010/wordprocessingDrawing" wp14:editId="0691EEB5" wp14:anchorId="68086EA6">
            <wp:extent cx="5724525" cy="4762500"/>
            <wp:effectExtent l="0" t="0" r="0" b="0"/>
            <wp:docPr id="1079267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267089" name="Picture 1079267089"/>
                    <pic:cNvPicPr/>
                  </pic:nvPicPr>
                  <pic:blipFill>
                    <a:blip xmlns:r="http://schemas.openxmlformats.org/officeDocument/2006/relationships" r:embed="rId1725184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8464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fc1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cb1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e92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038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2f8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ebc7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6c9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1e4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2c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18B57E"/>
    <w:rsid w:val="0466D275"/>
    <w:rsid w:val="048EAE8E"/>
    <w:rsid w:val="0610EC0B"/>
    <w:rsid w:val="0C18B57E"/>
    <w:rsid w:val="118CEDC5"/>
    <w:rsid w:val="160AF89A"/>
    <w:rsid w:val="21C2C675"/>
    <w:rsid w:val="2B188F86"/>
    <w:rsid w:val="2B498275"/>
    <w:rsid w:val="2C94760B"/>
    <w:rsid w:val="321A82EE"/>
    <w:rsid w:val="321A82EE"/>
    <w:rsid w:val="4805CDDE"/>
    <w:rsid w:val="578E695C"/>
    <w:rsid w:val="663BF97F"/>
    <w:rsid w:val="6C4AF2E7"/>
    <w:rsid w:val="6C97DC4B"/>
    <w:rsid w:val="714A51CC"/>
    <w:rsid w:val="714A51CC"/>
    <w:rsid w:val="79DA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B57E"/>
  <w15:chartTrackingRefBased/>
  <w15:docId w15:val="{2BB0BFFC-7243-4F7C-B36A-CBB8A41EF4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0AF8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60AF89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07396936" /><Relationship Type="http://schemas.openxmlformats.org/officeDocument/2006/relationships/image" Target="/media/image2.png" Id="rId1787354632" /><Relationship Type="http://schemas.openxmlformats.org/officeDocument/2006/relationships/image" Target="/media/image3.png" Id="rId1725184449" /><Relationship Type="http://schemas.openxmlformats.org/officeDocument/2006/relationships/numbering" Target="numbering.xml" Id="Rc2129f7c6cc646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2026-02-06T11:15:43.8697562Z</dcterms:created>
  <dcterms:modified xsi:type="dcterms:W3CDTF">2026-02-06T11:31:56.0565781Z</dcterms:modified>
  <dc:creator>HERMEN SONHA</dc:creator>
  <lastModifiedBy>HERMEN SONHA</lastModifiedBy>
</coreProperties>
</file>