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67FD8" w14:textId="77777777" w:rsidR="0027367D" w:rsidRPr="00D1451E" w:rsidRDefault="000C1CF1">
      <w:pPr>
        <w:rPr>
          <w:b/>
          <w:sz w:val="28"/>
          <w:szCs w:val="28"/>
          <w:lang w:val="de-CH"/>
        </w:rPr>
      </w:pPr>
      <w:r w:rsidRPr="00D1451E">
        <w:rPr>
          <w:b/>
          <w:sz w:val="28"/>
          <w:szCs w:val="28"/>
          <w:lang w:val="de-CH"/>
        </w:rPr>
        <w:t>Report 6 (Foxp2)</w:t>
      </w:r>
    </w:p>
    <w:p w14:paraId="1FB3631A" w14:textId="77777777" w:rsidR="000C1CF1" w:rsidRPr="000C1CF1" w:rsidRDefault="000C1CF1">
      <w:pPr>
        <w:rPr>
          <w:lang w:val="de-CH"/>
        </w:rPr>
      </w:pPr>
    </w:p>
    <w:p w14:paraId="3FEDA9EC" w14:textId="77777777" w:rsidR="000C1CF1" w:rsidRPr="000C50D8" w:rsidRDefault="000C1CF1" w:rsidP="000C1CF1">
      <w:pPr>
        <w:pStyle w:val="ListParagraph"/>
        <w:rPr>
          <w:rFonts w:ascii="Times New Roman" w:hAnsi="Times New Roman" w:cs="Times New Roman"/>
          <w:color w:val="000000" w:themeColor="text1"/>
          <w:lang w:val="de-CH"/>
        </w:rPr>
      </w:pPr>
    </w:p>
    <w:p w14:paraId="1B9C9588" w14:textId="77777777" w:rsidR="000C1CF1" w:rsidRPr="000C50D8" w:rsidRDefault="000C1CF1" w:rsidP="000C1C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r w:rsidRPr="000C50D8">
        <w:rPr>
          <w:rFonts w:ascii="Times New Roman" w:hAnsi="Times New Roman" w:cs="Times New Roman"/>
          <w:b/>
          <w:color w:val="4472C4" w:themeColor="accent1"/>
        </w:rPr>
        <w:t>Biological function</w:t>
      </w:r>
      <w:r w:rsidRPr="000C50D8">
        <w:rPr>
          <w:rFonts w:ascii="Times New Roman" w:hAnsi="Times New Roman" w:cs="Times New Roman"/>
          <w:b/>
          <w:color w:val="000000" w:themeColor="text1"/>
        </w:rPr>
        <w:t>:</w:t>
      </w:r>
    </w:p>
    <w:p w14:paraId="6121513B" w14:textId="77777777" w:rsidR="000C1CF1" w:rsidRDefault="000C1CF1" w:rsidP="00D1451E">
      <w:pPr>
        <w:ind w:left="927"/>
      </w:pPr>
      <w:r w:rsidRPr="000C1CF1">
        <w:t xml:space="preserve">Transcriptional repressor that may play a role in the specification and differentiation of lung </w:t>
      </w:r>
      <w:r w:rsidRPr="009F2639">
        <w:t>epithelium. May play</w:t>
      </w:r>
      <w:r w:rsidRPr="000C1CF1">
        <w:t xml:space="preserve"> a role in developing neural, gastrointestinal and cardiovascular tissues. Plays a role in synapse formation by regulating SRPX2 levels. Involved in neural mechanisms mediating the development of speech and language.</w:t>
      </w:r>
    </w:p>
    <w:p w14:paraId="56362192" w14:textId="77777777" w:rsidR="000C1CF1" w:rsidRDefault="000C1CF1" w:rsidP="00D1451E">
      <w:pPr>
        <w:ind w:left="927"/>
      </w:pPr>
    </w:p>
    <w:p w14:paraId="75B2AF69" w14:textId="77777777" w:rsidR="000C1CF1" w:rsidRPr="000C50D8" w:rsidRDefault="000C1CF1" w:rsidP="00D1451E">
      <w:pPr>
        <w:ind w:left="927"/>
        <w:rPr>
          <w:b/>
          <w:color w:val="4472C4" w:themeColor="accent1"/>
        </w:rPr>
      </w:pPr>
      <w:r w:rsidRPr="000C50D8">
        <w:rPr>
          <w:b/>
          <w:color w:val="4472C4" w:themeColor="accent1"/>
        </w:rPr>
        <w:t>Biological processes where Foxp3 participate:</w:t>
      </w:r>
    </w:p>
    <w:p w14:paraId="63003306" w14:textId="77777777" w:rsidR="000C1CF1" w:rsidRPr="000C50D8" w:rsidRDefault="000C1CF1" w:rsidP="000C1CF1">
      <w:pPr>
        <w:ind w:left="720"/>
        <w:rPr>
          <w:b/>
        </w:rPr>
      </w:pPr>
    </w:p>
    <w:p w14:paraId="19B24BF7" w14:textId="77777777" w:rsidR="000C1CF1" w:rsidRDefault="000C1CF1" w:rsidP="00D1451E">
      <w:pPr>
        <w:ind w:left="927"/>
      </w:pPr>
      <w:r>
        <w:rPr>
          <w:noProof/>
        </w:rPr>
        <w:drawing>
          <wp:inline distT="0" distB="0" distL="0" distR="0" wp14:anchorId="66AF1ED1" wp14:editId="17852BD4">
            <wp:extent cx="4995333" cy="3043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03 at 13.29.3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62" cy="304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13F3" w14:textId="77777777" w:rsidR="000C1CF1" w:rsidRPr="000C1CF1" w:rsidRDefault="000C1CF1" w:rsidP="000C1CF1"/>
    <w:p w14:paraId="251F4D96" w14:textId="77777777" w:rsidR="000C1CF1" w:rsidRDefault="000C1CF1" w:rsidP="000C1CF1"/>
    <w:p w14:paraId="3CF03415" w14:textId="77777777" w:rsidR="000C1CF1" w:rsidRDefault="000C1CF1" w:rsidP="000C1C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C50D8">
        <w:rPr>
          <w:rFonts w:ascii="Times New Roman" w:hAnsi="Times New Roman" w:cs="Times New Roman"/>
          <w:b/>
        </w:rPr>
        <w:t>Refseq</w:t>
      </w:r>
      <w:proofErr w:type="spellEnd"/>
      <w:r w:rsidRPr="000C50D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stands for </w:t>
      </w:r>
      <w:r w:rsidRPr="000C1CF1">
        <w:rPr>
          <w:rFonts w:ascii="Times New Roman" w:hAnsi="Times New Roman" w:cs="Times New Roman"/>
        </w:rPr>
        <w:t>NCBI Reference Sequence Database</w:t>
      </w:r>
      <w:r>
        <w:rPr>
          <w:rFonts w:ascii="Times New Roman" w:hAnsi="Times New Roman" w:cs="Times New Roman"/>
        </w:rPr>
        <w:t>. It is a</w:t>
      </w:r>
      <w:r w:rsidRPr="000C1CF1">
        <w:rPr>
          <w:rFonts w:ascii="Times New Roman" w:hAnsi="Times New Roman" w:cs="Times New Roman"/>
        </w:rPr>
        <w:t xml:space="preserve"> comprehensive, integrated, non-redundant, well-annotated set of reference sequences including genomic, transcript, and protein.</w:t>
      </w:r>
    </w:p>
    <w:p w14:paraId="660AD322" w14:textId="77777777" w:rsidR="009F2639" w:rsidRPr="000C50D8" w:rsidRDefault="009F2639" w:rsidP="000C50D8">
      <w:pPr>
        <w:pStyle w:val="NormalWeb"/>
        <w:ind w:left="927"/>
        <w:rPr>
          <w:rFonts w:ascii="TimesNewRomanPSMT" w:hAnsi="TimesNewRomanPSMT" w:cs="TimesNewRomanPSMT"/>
          <w:b/>
          <w:color w:val="4472C4" w:themeColor="accent1"/>
        </w:rPr>
      </w:pPr>
      <w:r w:rsidRPr="000C50D8">
        <w:rPr>
          <w:rFonts w:ascii="TimesNewRomanPSMT" w:hAnsi="TimesNewRomanPSMT" w:cs="TimesNewRomanPSMT"/>
          <w:b/>
          <w:color w:val="4472C4" w:themeColor="accent1"/>
        </w:rPr>
        <w:t xml:space="preserve">Human foxp2 </w:t>
      </w:r>
    </w:p>
    <w:p w14:paraId="4852A075" w14:textId="77777777" w:rsidR="001D4E0B" w:rsidRDefault="001D4E0B" w:rsidP="000C50D8">
      <w:pPr>
        <w:pStyle w:val="NormalWeb"/>
        <w:ind w:left="927"/>
      </w:pPr>
      <w:proofErr w:type="spellStart"/>
      <w:r w:rsidRPr="000C50D8">
        <w:rPr>
          <w:rFonts w:ascii="TimesNewRomanPSMT" w:hAnsi="TimesNewRomanPSMT" w:cs="TimesNewRomanPSMT"/>
          <w:b/>
        </w:rPr>
        <w:t>RefSeq</w:t>
      </w:r>
      <w:proofErr w:type="spellEnd"/>
      <w:r w:rsidRPr="000C50D8">
        <w:rPr>
          <w:rFonts w:ascii="TimesNewRomanPSMT" w:hAnsi="TimesNewRomanPSMT" w:cs="TimesNewRomanPSMT"/>
          <w:b/>
        </w:rPr>
        <w:t xml:space="preserve"> accession number</w:t>
      </w:r>
      <w:r>
        <w:rPr>
          <w:rFonts w:ascii="TimesNewRomanPSMT" w:hAnsi="TimesNewRomanPSMT" w:cs="TimesNewRomanPSMT"/>
        </w:rPr>
        <w:t xml:space="preserve">: </w:t>
      </w:r>
      <w:r w:rsidRPr="001D4E0B">
        <w:t>NP_055306.1</w:t>
      </w:r>
    </w:p>
    <w:p w14:paraId="24E291EE" w14:textId="77777777" w:rsidR="001D4E0B" w:rsidRPr="000C50D8" w:rsidRDefault="009F2639" w:rsidP="000C50D8">
      <w:pPr>
        <w:pStyle w:val="NormalWeb"/>
        <w:ind w:left="927"/>
        <w:rPr>
          <w:rFonts w:ascii="TimesNewRomanPSMT" w:hAnsi="TimesNewRomanPSMT" w:cs="TimesNewRomanPSMT"/>
          <w:b/>
        </w:rPr>
      </w:pPr>
      <w:r w:rsidRPr="000C50D8">
        <w:rPr>
          <w:rFonts w:ascii="TimesNewRomanPSMT" w:hAnsi="TimesNewRomanPSMT" w:cs="TimesNewRomanPSMT"/>
          <w:b/>
        </w:rPr>
        <w:t>S</w:t>
      </w:r>
      <w:r w:rsidR="001D4E0B" w:rsidRPr="000C50D8">
        <w:rPr>
          <w:rFonts w:ascii="TimesNewRomanPSMT" w:hAnsi="TimesNewRomanPSMT" w:cs="TimesNewRomanPSMT"/>
          <w:b/>
        </w:rPr>
        <w:t>equence in FASTA format:</w:t>
      </w:r>
    </w:p>
    <w:p w14:paraId="230520BE" w14:textId="77777777" w:rsidR="009F2639" w:rsidRPr="009F2639" w:rsidRDefault="009F2639" w:rsidP="000C50D8">
      <w:pPr>
        <w:ind w:left="927"/>
        <w:rPr>
          <w:sz w:val="20"/>
          <w:szCs w:val="20"/>
        </w:rPr>
      </w:pPr>
      <w:r w:rsidRPr="009F2639">
        <w:rPr>
          <w:sz w:val="20"/>
          <w:szCs w:val="20"/>
        </w:rPr>
        <w:t xml:space="preserve">&gt;NP_055306.1 </w:t>
      </w:r>
      <w:proofErr w:type="spellStart"/>
      <w:r w:rsidRPr="009F2639">
        <w:rPr>
          <w:sz w:val="20"/>
          <w:szCs w:val="20"/>
        </w:rPr>
        <w:t>forkhead</w:t>
      </w:r>
      <w:proofErr w:type="spellEnd"/>
      <w:r w:rsidRPr="009F2639">
        <w:rPr>
          <w:sz w:val="20"/>
          <w:szCs w:val="20"/>
        </w:rPr>
        <w:t xml:space="preserve"> box protein P2 isoform I [Homo sapiens]</w:t>
      </w:r>
    </w:p>
    <w:p w14:paraId="16C5E53A" w14:textId="77777777" w:rsidR="001D4E0B" w:rsidRDefault="001D4E0B" w:rsidP="000C50D8">
      <w:pPr>
        <w:ind w:left="927"/>
        <w:rPr>
          <w:sz w:val="20"/>
          <w:szCs w:val="20"/>
        </w:rPr>
      </w:pPr>
      <w:r w:rsidRPr="009F2639">
        <w:rPr>
          <w:sz w:val="20"/>
          <w:szCs w:val="20"/>
        </w:rPr>
        <w:t>MMQESATETISNSSMNQNGMSTLSSQLDAGSRDGRSSGDTSSEVSTVELLHLQQQQALQAARQLLLQQQTSGLKSPKSSDKQRPLQVPVSVAMMTPQVITPQQMQQILQQQVLSPQQLQALLQQQQAVMLQQQQLQEFYKKQQEQLHLQLLQQQQQQQQQQQQQQQQQQQQQQQQQQQQQQQQQQQQQQQQHPGKQAKEQQQQQQQQQQLAAQQLVFQQQLLQMQQLQQQQHLLSLQRQGLISIPPGQAALPVQSLPQAGLSPAEIQQLWKEVTGVHSMEDNGIKHGGLDLTTNNSSSTTSSNTSKASPPITHHSIVNGQSSVLSARRDSSSHEETGASHTLYGHGVCKWPGCESICEDFGQFLKHLNNEHALDDRSTAQCRVQMQVVQQLEIQLSKERERLQAMMTHLHMRPSEPKPSPKPLNLVSSVTMSKNMLETSPQSLPQTPTTPTAPVTPITQGPSVITPASVPNVGAIRRRHSDKYNIPMSSEIAPNYEFYKNADVRPPFTYATLIRQAIMESSDRQLTLNEIYSWFTRTFAYFRRNAAT</w:t>
      </w:r>
      <w:r w:rsidRPr="009F2639">
        <w:rPr>
          <w:sz w:val="20"/>
          <w:szCs w:val="20"/>
        </w:rPr>
        <w:lastRenderedPageBreak/>
        <w:t>WKNAVRHNLSLHKCFVRVENVKGAVWTVDEVEYQKRRSQKITGSPTLVKNIPTSLGYGAALNASLQAALAESSLPLLSNPGLINNASSGLLQAVHEDLNGSLDHIDSNGNSSPGCSPQPHIHSIHVKEEPVIAEDEDCPMSLVTTANHSPELEDDREIEEEPLSEDLE</w:t>
      </w:r>
    </w:p>
    <w:p w14:paraId="40F7B17F" w14:textId="77777777" w:rsidR="009F2639" w:rsidRPr="000C50D8" w:rsidRDefault="009F2639" w:rsidP="00B20C61">
      <w:pPr>
        <w:pStyle w:val="NormalWeb"/>
        <w:numPr>
          <w:ilvl w:val="0"/>
          <w:numId w:val="1"/>
        </w:numPr>
        <w:rPr>
          <w:rFonts w:ascii="TimesNewRomanPSMT" w:hAnsi="TimesNewRomanPSMT" w:cs="TimesNewRomanPSMT"/>
          <w:b/>
          <w:color w:val="4472C4" w:themeColor="accent1"/>
        </w:rPr>
      </w:pPr>
      <w:r w:rsidRPr="000C50D8">
        <w:rPr>
          <w:rFonts w:ascii="TimesNewRomanPSMT" w:hAnsi="TimesNewRomanPSMT" w:cs="TimesNewRomanPSMT"/>
          <w:b/>
          <w:color w:val="4472C4" w:themeColor="accent1"/>
        </w:rPr>
        <w:t>Chimpanzee foxp2</w:t>
      </w:r>
    </w:p>
    <w:p w14:paraId="79611D4A" w14:textId="77777777" w:rsidR="009F2639" w:rsidRDefault="009F2639" w:rsidP="000C50D8">
      <w:pPr>
        <w:pStyle w:val="NormalWeb"/>
        <w:ind w:left="927"/>
        <w:rPr>
          <w:rFonts w:ascii="TimesNewRomanPSMT" w:hAnsi="TimesNewRomanPSMT" w:cs="TimesNewRomanPSMT"/>
        </w:rPr>
      </w:pPr>
      <w:proofErr w:type="spellStart"/>
      <w:r w:rsidRPr="000C50D8">
        <w:rPr>
          <w:rFonts w:ascii="TimesNewRomanPSMT" w:hAnsi="TimesNewRomanPSMT" w:cs="TimesNewRomanPSMT"/>
          <w:b/>
        </w:rPr>
        <w:t>RefSeq</w:t>
      </w:r>
      <w:proofErr w:type="spellEnd"/>
      <w:r w:rsidRPr="000C50D8">
        <w:rPr>
          <w:rFonts w:ascii="TimesNewRomanPSMT" w:hAnsi="TimesNewRomanPSMT" w:cs="TimesNewRomanPSMT"/>
          <w:b/>
        </w:rPr>
        <w:t xml:space="preserve"> accession number:</w:t>
      </w:r>
      <w:r>
        <w:rPr>
          <w:rFonts w:ascii="TimesNewRomanPSMT" w:hAnsi="TimesNewRomanPSMT" w:cs="TimesNewRomanPSMT"/>
        </w:rPr>
        <w:t xml:space="preserve"> </w:t>
      </w:r>
      <w:r w:rsidRPr="009F2639">
        <w:rPr>
          <w:rFonts w:ascii="TimesNewRomanPSMT" w:hAnsi="TimesNewRomanPSMT" w:cs="TimesNewRomanPSMT"/>
        </w:rPr>
        <w:t>NP_001266127.1</w:t>
      </w:r>
    </w:p>
    <w:p w14:paraId="1DAD9D04" w14:textId="77777777" w:rsidR="009F2639" w:rsidRPr="000C50D8" w:rsidRDefault="009F2639" w:rsidP="000C50D8">
      <w:pPr>
        <w:pStyle w:val="NormalWeb"/>
        <w:ind w:left="927"/>
        <w:rPr>
          <w:rFonts w:ascii="TimesNewRomanPSMT" w:hAnsi="TimesNewRomanPSMT" w:cs="TimesNewRomanPSMT"/>
          <w:b/>
        </w:rPr>
      </w:pPr>
      <w:r w:rsidRPr="000C50D8">
        <w:rPr>
          <w:rFonts w:ascii="TimesNewRomanPSMT" w:hAnsi="TimesNewRomanPSMT" w:cs="TimesNewRomanPSMT"/>
          <w:b/>
        </w:rPr>
        <w:t>Sequence in FASTA format:</w:t>
      </w:r>
    </w:p>
    <w:p w14:paraId="286D631E" w14:textId="77777777" w:rsidR="009F2639" w:rsidRPr="009F2639" w:rsidRDefault="009F2639" w:rsidP="000C50D8">
      <w:pPr>
        <w:ind w:left="927"/>
        <w:rPr>
          <w:sz w:val="20"/>
          <w:szCs w:val="20"/>
        </w:rPr>
      </w:pPr>
      <w:r w:rsidRPr="009F2639">
        <w:rPr>
          <w:sz w:val="20"/>
          <w:szCs w:val="20"/>
        </w:rPr>
        <w:t xml:space="preserve">&gt;NP_001266127.1 </w:t>
      </w:r>
      <w:proofErr w:type="spellStart"/>
      <w:r w:rsidRPr="009F2639">
        <w:rPr>
          <w:sz w:val="20"/>
          <w:szCs w:val="20"/>
        </w:rPr>
        <w:t>forkhead</w:t>
      </w:r>
      <w:proofErr w:type="spellEnd"/>
      <w:r w:rsidRPr="009F2639">
        <w:rPr>
          <w:sz w:val="20"/>
          <w:szCs w:val="20"/>
        </w:rPr>
        <w:t xml:space="preserve"> box protein P2 [Pan </w:t>
      </w:r>
      <w:proofErr w:type="spellStart"/>
      <w:r w:rsidRPr="009F2639">
        <w:rPr>
          <w:sz w:val="20"/>
          <w:szCs w:val="20"/>
        </w:rPr>
        <w:t>paniscus</w:t>
      </w:r>
      <w:proofErr w:type="spellEnd"/>
      <w:r w:rsidRPr="009F2639">
        <w:rPr>
          <w:sz w:val="20"/>
          <w:szCs w:val="20"/>
        </w:rPr>
        <w:t>]</w:t>
      </w:r>
    </w:p>
    <w:p w14:paraId="07804660" w14:textId="77777777" w:rsidR="009F2639" w:rsidRPr="009F2639" w:rsidRDefault="009F2639" w:rsidP="000C50D8">
      <w:pPr>
        <w:ind w:left="927"/>
        <w:rPr>
          <w:sz w:val="20"/>
          <w:szCs w:val="20"/>
        </w:rPr>
      </w:pPr>
      <w:r w:rsidRPr="009F2639">
        <w:rPr>
          <w:sz w:val="20"/>
          <w:szCs w:val="20"/>
        </w:rPr>
        <w:t>MMQESATETISNSSMNQNGMSTLSSQLDAGSRDGRSSGDTSSEVSTVELLHLQQQQALQAARQLLLQQQTSGLKSPKSSDKQRPLQVPVSVAMMTPQVITPQQMQQILQQQVLSPQQLQALLQQQQAVMLQQQQLQEFYKKQQEQLHLQLLQQQQQQQQQQQQQQQQQQQQQQQQQQQQQQQQQQQQQQQQQHPGKQAKEQQQQQQQQQQLAAQQLVFQQQLLQMQQLQQQQHLLSLQRQGLISIPPGQAALPVQSLPQAGLSPAEIQQLWKEVTGVHSMEDNGIKHGGLDLTTNNSSSTTSSTTSKASPPITHHSIVNGQSSVLNARRDSSSHEETGASHTLYGHGVCKWPGCESICEDFGQFLKHLNNEHALDDRSTAQCRVQMQVVQQLEIQLSKERERLQAMMTHLHMRPSEPKPSPKPLNLVSSVTMSKNMLETSPQSLPQTPTTPTAPVTPITQGPSVITPASVPNVGAIRRRHSDKYNIPMSSEIAPNYEFYKNADVRPPFTYATLIRQAIMESSDRQLTLNEIYSWFTRTFAYFRRNAATWKNAVRHNLSLHKCFVRVENVKGAVWTVDEVEYQKRRSQKITGSPTLVKNIPTSLGYGAALNASLQAALAESSLPLLSNPGLINNASSGLLQAVHEDLNGSLDHIDSNGNSSPGCSPQPHIHSIHVKEEPVIAEDEDCPMSLVTTANHSPELEDDREIEEEPLSEDLE</w:t>
      </w:r>
    </w:p>
    <w:p w14:paraId="5F18877F" w14:textId="77777777" w:rsidR="009F2639" w:rsidRPr="000C50D8" w:rsidRDefault="00B20C61" w:rsidP="00E559D3">
      <w:pPr>
        <w:pStyle w:val="NormalWeb"/>
        <w:numPr>
          <w:ilvl w:val="0"/>
          <w:numId w:val="1"/>
        </w:numPr>
        <w:rPr>
          <w:rFonts w:ascii="TimesNewRomanPSMT" w:hAnsi="TimesNewRomanPSMT" w:cs="TimesNewRomanPSMT"/>
          <w:b/>
          <w:color w:val="4472C4" w:themeColor="accent1"/>
        </w:rPr>
      </w:pPr>
      <w:r w:rsidRPr="000C50D8">
        <w:rPr>
          <w:rFonts w:ascii="TimesNewRomanPSMT" w:hAnsi="TimesNewRomanPSMT" w:cs="TimesNewRomanPSMT"/>
          <w:b/>
          <w:color w:val="4472C4" w:themeColor="accent1"/>
        </w:rPr>
        <w:t>BLAST result</w:t>
      </w:r>
      <w:r w:rsidR="00E3234D" w:rsidRPr="000C50D8">
        <w:rPr>
          <w:rFonts w:ascii="TimesNewRomanPSMT" w:hAnsi="TimesNewRomanPSMT" w:cs="TimesNewRomanPSMT"/>
          <w:b/>
          <w:color w:val="4472C4" w:themeColor="accent1"/>
        </w:rPr>
        <w:t xml:space="preserve"> (human vs </w:t>
      </w:r>
      <w:r w:rsidR="00A27420" w:rsidRPr="000C50D8">
        <w:rPr>
          <w:rFonts w:ascii="TimesNewRomanPSMT" w:hAnsi="TimesNewRomanPSMT" w:cs="TimesNewRomanPSMT"/>
          <w:b/>
          <w:color w:val="4472C4" w:themeColor="accent1"/>
        </w:rPr>
        <w:t>Chimpanzee)</w:t>
      </w:r>
    </w:p>
    <w:tbl>
      <w:tblPr>
        <w:tblStyle w:val="TableGrid"/>
        <w:tblW w:w="8290" w:type="dxa"/>
        <w:tblInd w:w="607" w:type="dxa"/>
        <w:tblLook w:val="04A0" w:firstRow="1" w:lastRow="0" w:firstColumn="1" w:lastColumn="0" w:noHBand="0" w:noVBand="1"/>
      </w:tblPr>
      <w:tblGrid>
        <w:gridCol w:w="885"/>
        <w:gridCol w:w="996"/>
        <w:gridCol w:w="1152"/>
        <w:gridCol w:w="1603"/>
        <w:gridCol w:w="1603"/>
        <w:gridCol w:w="1243"/>
        <w:gridCol w:w="808"/>
      </w:tblGrid>
      <w:tr w:rsidR="00B20C61" w14:paraId="54A9A489" w14:textId="77777777" w:rsidTr="000C50D8">
        <w:tc>
          <w:tcPr>
            <w:tcW w:w="885" w:type="dxa"/>
          </w:tcPr>
          <w:p w14:paraId="4B12FCEF" w14:textId="77777777" w:rsidR="00B20C61" w:rsidRDefault="00B20C61" w:rsidP="009F2639">
            <w:pPr>
              <w:pStyle w:val="NormalWeb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Score</w:t>
            </w:r>
          </w:p>
        </w:tc>
        <w:tc>
          <w:tcPr>
            <w:tcW w:w="996" w:type="dxa"/>
          </w:tcPr>
          <w:p w14:paraId="327E48F2" w14:textId="77777777" w:rsidR="00B20C61" w:rsidRDefault="00B20C61" w:rsidP="009F2639">
            <w:pPr>
              <w:pStyle w:val="NormalWeb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Length</w:t>
            </w:r>
          </w:p>
        </w:tc>
        <w:tc>
          <w:tcPr>
            <w:tcW w:w="1152" w:type="dxa"/>
          </w:tcPr>
          <w:p w14:paraId="31C149E0" w14:textId="77777777" w:rsidR="00B20C61" w:rsidRDefault="00B20C61" w:rsidP="009F2639">
            <w:pPr>
              <w:pStyle w:val="NormalWeb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Q</w:t>
            </w:r>
            <w:r w:rsidRPr="00B20C61">
              <w:rPr>
                <w:rFonts w:ascii="TimesNewRomanPSMT" w:hAnsi="TimesNewRomanPSMT" w:cs="TimesNewRomanPSMT"/>
              </w:rPr>
              <w:t>uery coverage</w:t>
            </w:r>
          </w:p>
        </w:tc>
        <w:tc>
          <w:tcPr>
            <w:tcW w:w="1603" w:type="dxa"/>
          </w:tcPr>
          <w:p w14:paraId="5F3BE7AC" w14:textId="77777777" w:rsidR="00B20C61" w:rsidRDefault="00B20C61" w:rsidP="009F2639">
            <w:pPr>
              <w:pStyle w:val="NormalWeb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I</w:t>
            </w:r>
            <w:r w:rsidRPr="00B20C61">
              <w:rPr>
                <w:rFonts w:ascii="TimesNewRomanPSMT" w:hAnsi="TimesNewRomanPSMT" w:cs="TimesNewRomanPSMT"/>
              </w:rPr>
              <w:t>dentity</w:t>
            </w:r>
          </w:p>
        </w:tc>
        <w:tc>
          <w:tcPr>
            <w:tcW w:w="1603" w:type="dxa"/>
          </w:tcPr>
          <w:p w14:paraId="18338E66" w14:textId="77777777" w:rsidR="00B20C61" w:rsidRDefault="00B20C61" w:rsidP="009F2639">
            <w:pPr>
              <w:pStyle w:val="NormalWeb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P</w:t>
            </w:r>
            <w:r w:rsidRPr="00B20C61">
              <w:rPr>
                <w:rFonts w:ascii="TimesNewRomanPSMT" w:hAnsi="TimesNewRomanPSMT" w:cs="TimesNewRomanPSMT"/>
              </w:rPr>
              <w:t>ositives</w:t>
            </w:r>
          </w:p>
        </w:tc>
        <w:tc>
          <w:tcPr>
            <w:tcW w:w="1243" w:type="dxa"/>
          </w:tcPr>
          <w:p w14:paraId="0CEA9B86" w14:textId="77777777" w:rsidR="00B20C61" w:rsidRDefault="00B20C61" w:rsidP="009F2639">
            <w:pPr>
              <w:pStyle w:val="NormalWeb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G</w:t>
            </w:r>
            <w:r w:rsidRPr="00B20C61">
              <w:rPr>
                <w:rFonts w:ascii="TimesNewRomanPSMT" w:hAnsi="TimesNewRomanPSMT" w:cs="TimesNewRomanPSMT"/>
              </w:rPr>
              <w:t>aps</w:t>
            </w:r>
          </w:p>
        </w:tc>
        <w:tc>
          <w:tcPr>
            <w:tcW w:w="808" w:type="dxa"/>
          </w:tcPr>
          <w:p w14:paraId="1F5D2D90" w14:textId="77777777" w:rsidR="00B20C61" w:rsidRDefault="00B20C61" w:rsidP="009F2639">
            <w:pPr>
              <w:pStyle w:val="NormalWeb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E-value</w:t>
            </w:r>
          </w:p>
        </w:tc>
      </w:tr>
      <w:tr w:rsidR="00B20C61" w14:paraId="7803E417" w14:textId="77777777" w:rsidTr="000C50D8">
        <w:tc>
          <w:tcPr>
            <w:tcW w:w="885" w:type="dxa"/>
          </w:tcPr>
          <w:p w14:paraId="0B19F098" w14:textId="77777777" w:rsidR="00B20C61" w:rsidRDefault="00B20C61" w:rsidP="009F2639">
            <w:pPr>
              <w:pStyle w:val="NormalWeb"/>
              <w:rPr>
                <w:rFonts w:ascii="TimesNewRomanPSMT" w:hAnsi="TimesNewRomanPSMT" w:cs="TimesNewRomanPSMT"/>
              </w:rPr>
            </w:pPr>
            <w:r w:rsidRPr="00B20C61">
              <w:rPr>
                <w:rFonts w:ascii="TimesNewRomanPSMT" w:hAnsi="TimesNewRomanPSMT" w:cs="TimesNewRomanPSMT"/>
              </w:rPr>
              <w:t>1431</w:t>
            </w:r>
          </w:p>
        </w:tc>
        <w:tc>
          <w:tcPr>
            <w:tcW w:w="996" w:type="dxa"/>
          </w:tcPr>
          <w:p w14:paraId="7D2F9C01" w14:textId="77777777" w:rsidR="00B20C61" w:rsidRDefault="00B20C61" w:rsidP="009F2639">
            <w:pPr>
              <w:pStyle w:val="NormalWeb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716</w:t>
            </w:r>
          </w:p>
        </w:tc>
        <w:tc>
          <w:tcPr>
            <w:tcW w:w="1152" w:type="dxa"/>
          </w:tcPr>
          <w:p w14:paraId="2680D9B0" w14:textId="77777777" w:rsidR="00B20C61" w:rsidRDefault="00B20C61" w:rsidP="009F2639">
            <w:pPr>
              <w:pStyle w:val="NormalWeb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100%</w:t>
            </w:r>
          </w:p>
        </w:tc>
        <w:tc>
          <w:tcPr>
            <w:tcW w:w="1603" w:type="dxa"/>
          </w:tcPr>
          <w:p w14:paraId="382BEA36" w14:textId="77777777" w:rsidR="00B20C61" w:rsidRDefault="00B20C61" w:rsidP="009F2639">
            <w:pPr>
              <w:pStyle w:val="NormalWeb"/>
              <w:rPr>
                <w:rFonts w:ascii="TimesNewRomanPSMT" w:hAnsi="TimesNewRomanPSMT" w:cs="TimesNewRomanPSMT"/>
              </w:rPr>
            </w:pPr>
            <w:r w:rsidRPr="00B20C61">
              <w:rPr>
                <w:rFonts w:ascii="TimesNewRomanPSMT" w:hAnsi="TimesNewRomanPSMT" w:cs="TimesNewRomanPSMT"/>
              </w:rPr>
              <w:t>713/716(99%)</w:t>
            </w:r>
          </w:p>
        </w:tc>
        <w:tc>
          <w:tcPr>
            <w:tcW w:w="1603" w:type="dxa"/>
          </w:tcPr>
          <w:p w14:paraId="07C4F914" w14:textId="77777777" w:rsidR="00B20C61" w:rsidRDefault="00B20C61" w:rsidP="009F2639">
            <w:pPr>
              <w:pStyle w:val="NormalWeb"/>
              <w:rPr>
                <w:rFonts w:ascii="TimesNewRomanPSMT" w:hAnsi="TimesNewRomanPSMT" w:cs="TimesNewRomanPSMT"/>
              </w:rPr>
            </w:pPr>
            <w:r w:rsidRPr="00B20C61">
              <w:rPr>
                <w:rFonts w:ascii="TimesNewRomanPSMT" w:hAnsi="TimesNewRomanPSMT" w:cs="TimesNewRomanPSMT"/>
              </w:rPr>
              <w:t>714/716(99%)</w:t>
            </w:r>
          </w:p>
        </w:tc>
        <w:tc>
          <w:tcPr>
            <w:tcW w:w="1243" w:type="dxa"/>
          </w:tcPr>
          <w:p w14:paraId="2A94377A" w14:textId="77777777" w:rsidR="00B20C61" w:rsidRDefault="00B20C61" w:rsidP="009F2639">
            <w:pPr>
              <w:pStyle w:val="NormalWeb"/>
              <w:rPr>
                <w:rFonts w:ascii="TimesNewRomanPSMT" w:hAnsi="TimesNewRomanPSMT" w:cs="TimesNewRomanPSMT"/>
              </w:rPr>
            </w:pPr>
            <w:r w:rsidRPr="00B20C61">
              <w:rPr>
                <w:rFonts w:ascii="TimesNewRomanPSMT" w:hAnsi="TimesNewRomanPSMT" w:cs="TimesNewRomanPSMT"/>
              </w:rPr>
              <w:t>1/716(0%)</w:t>
            </w:r>
          </w:p>
        </w:tc>
        <w:tc>
          <w:tcPr>
            <w:tcW w:w="808" w:type="dxa"/>
          </w:tcPr>
          <w:p w14:paraId="13211A8A" w14:textId="77777777" w:rsidR="00B20C61" w:rsidRDefault="00B20C61" w:rsidP="009F2639">
            <w:pPr>
              <w:pStyle w:val="NormalWeb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0.0</w:t>
            </w:r>
          </w:p>
        </w:tc>
      </w:tr>
    </w:tbl>
    <w:p w14:paraId="48523CE4" w14:textId="77777777" w:rsidR="009F2639" w:rsidRDefault="00B20C61" w:rsidP="000C50D8">
      <w:pPr>
        <w:pStyle w:val="NormalWeb"/>
        <w:ind w:left="607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E-value is </w:t>
      </w:r>
      <w:r w:rsidRPr="00B20C61">
        <w:rPr>
          <w:rFonts w:ascii="TimesNewRomanPSMT" w:hAnsi="TimesNewRomanPSMT" w:cs="TimesNewRomanPSMT"/>
        </w:rPr>
        <w:t>a parameter that describes the number of hits one can "expect" to see by chance when searching a database of a particular size.</w:t>
      </w:r>
    </w:p>
    <w:p w14:paraId="7EF95A20" w14:textId="1D504F05" w:rsidR="000C50D8" w:rsidRPr="000C50D8" w:rsidRDefault="000C50D8" w:rsidP="00B20C61">
      <w:pPr>
        <w:pStyle w:val="NormalWeb"/>
        <w:numPr>
          <w:ilvl w:val="0"/>
          <w:numId w:val="1"/>
        </w:numPr>
        <w:rPr>
          <w:rFonts w:ascii="TimesNewRomanPSMT" w:hAnsi="TimesNewRomanPSMT" w:cs="TimesNewRomanPSMT"/>
          <w:b/>
          <w:color w:val="4472C4" w:themeColor="accent1"/>
        </w:rPr>
      </w:pPr>
      <w:r w:rsidRPr="000C50D8">
        <w:rPr>
          <w:rFonts w:ascii="TimesNewRomanPSMT" w:hAnsi="TimesNewRomanPSMT" w:cs="TimesNewRomanPSMT"/>
          <w:b/>
          <w:color w:val="4472C4" w:themeColor="accent1"/>
        </w:rPr>
        <w:t>Dot matrix view</w:t>
      </w:r>
    </w:p>
    <w:p w14:paraId="15F6DE75" w14:textId="3272F3A2" w:rsidR="00B20C61" w:rsidRDefault="00B20C61" w:rsidP="000C50D8">
      <w:pPr>
        <w:pStyle w:val="NormalWeb"/>
        <w:ind w:left="927"/>
        <w:rPr>
          <w:rFonts w:ascii="TimesNewRomanPSMT" w:hAnsi="TimesNewRomanPSMT" w:cs="TimesNewRomanPSMT"/>
        </w:rPr>
      </w:pPr>
      <w:r w:rsidRPr="00B20C61">
        <w:rPr>
          <w:rFonts w:ascii="TimesNewRomanPSMT" w:hAnsi="TimesNewRomanPSMT" w:cs="TimesNewRomanPSMT"/>
        </w:rPr>
        <w:t>with gap open =11 and gap extension = 1 values</w:t>
      </w:r>
    </w:p>
    <w:p w14:paraId="3AC0E9FF" w14:textId="77777777" w:rsidR="00B20C61" w:rsidRPr="00B20C61" w:rsidRDefault="00B20C61" w:rsidP="00B20C61">
      <w:pPr>
        <w:pStyle w:val="ListParagraph"/>
        <w:ind w:left="927"/>
        <w:rPr>
          <w:rFonts w:ascii="Times New Roman" w:eastAsia="Times New Roman" w:hAnsi="Times New Roman" w:cs="Times New Roman"/>
        </w:rPr>
      </w:pPr>
      <w:r w:rsidRPr="00B20C61">
        <w:rPr>
          <w:rFonts w:ascii="Times New Roman" w:eastAsia="Times New Roman" w:hAnsi="Times New Roman" w:cs="Times New Roman"/>
        </w:rPr>
        <w:fldChar w:fldCharType="begin"/>
      </w:r>
      <w:r w:rsidRPr="00B20C61">
        <w:rPr>
          <w:rFonts w:ascii="Times New Roman" w:eastAsia="Times New Roman" w:hAnsi="Times New Roman" w:cs="Times New Roman"/>
        </w:rPr>
        <w:instrText xml:space="preserve"> INCLUDEPICTURE "https://blast.ncbi.nlm.nih.gov/hitmatrix/hit_matrix.cgi?rid=TBT07W1A114&amp;width=600&amp;height=300" \* MERGEFORMATINET </w:instrText>
      </w:r>
      <w:r w:rsidRPr="00B20C61">
        <w:rPr>
          <w:rFonts w:ascii="Times New Roman" w:eastAsia="Times New Roman" w:hAnsi="Times New Roman" w:cs="Times New Roman"/>
        </w:rPr>
        <w:fldChar w:fldCharType="separate"/>
      </w:r>
      <w:r w:rsidRPr="00B20C61">
        <w:rPr>
          <w:noProof/>
        </w:rPr>
        <w:drawing>
          <wp:inline distT="0" distB="0" distL="0" distR="0" wp14:anchorId="55BD6109" wp14:editId="304AE006">
            <wp:extent cx="4708835" cy="2717800"/>
            <wp:effectExtent l="0" t="0" r="3175" b="0"/>
            <wp:docPr id="2" name="Picture 2" descr="https://blast.ncbi.nlm.nih.gov/hitmatrix/hit_matrix.cgi?rid=TBT07W1A114&amp;width=600&amp;height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ast.ncbi.nlm.nih.gov/hitmatrix/hit_matrix.cgi?rid=TBT07W1A114&amp;width=600&amp;height=3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220" cy="273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C61">
        <w:rPr>
          <w:rFonts w:ascii="Times New Roman" w:eastAsia="Times New Roman" w:hAnsi="Times New Roman" w:cs="Times New Roman"/>
        </w:rPr>
        <w:fldChar w:fldCharType="end"/>
      </w:r>
    </w:p>
    <w:p w14:paraId="76CF8C3F" w14:textId="014F237B" w:rsidR="001D4E0B" w:rsidRPr="000C50D8" w:rsidRDefault="00B20C61" w:rsidP="000C50D8">
      <w:pPr>
        <w:pStyle w:val="NormalWeb"/>
        <w:numPr>
          <w:ilvl w:val="0"/>
          <w:numId w:val="1"/>
        </w:numPr>
        <w:rPr>
          <w:rFonts w:ascii="TimesNewRomanPSMT" w:hAnsi="TimesNewRomanPSMT" w:cs="TimesNewRomanPSMT"/>
        </w:rPr>
      </w:pPr>
      <w:r w:rsidRPr="000C50D8">
        <w:rPr>
          <w:rFonts w:ascii="TimesNewRomanPSMT" w:eastAsiaTheme="minorEastAsia" w:hAnsi="TimesNewRomanPSMT" w:cs="TimesNewRomanPSMT"/>
          <w:b/>
          <w:color w:val="4472C4" w:themeColor="accent1"/>
        </w:rPr>
        <w:lastRenderedPageBreak/>
        <w:t>Location in the cell</w:t>
      </w:r>
      <w:r w:rsidRPr="000C50D8">
        <w:rPr>
          <w:rFonts w:ascii="TimesNewRomanPSMT" w:eastAsiaTheme="minorEastAsia" w:hAnsi="TimesNewRomanPSMT" w:cs="TimesNewRomanPSMT"/>
        </w:rPr>
        <w:t>: Nucleus</w:t>
      </w:r>
    </w:p>
    <w:p w14:paraId="13444334" w14:textId="77777777" w:rsidR="00E3234D" w:rsidRPr="000C50D8" w:rsidRDefault="00E3234D" w:rsidP="00E3234D">
      <w:pPr>
        <w:pStyle w:val="NormalWeb"/>
        <w:ind w:left="927"/>
        <w:rPr>
          <w:rFonts w:ascii="TimesNewRomanPSMT" w:hAnsi="TimesNewRomanPSMT" w:cs="TimesNewRomanPSMT"/>
          <w:lang w:val="de-CH"/>
        </w:rPr>
      </w:pPr>
      <w:r w:rsidRPr="000C50D8">
        <w:rPr>
          <w:rFonts w:ascii="TimesNewRomanPSMT" w:hAnsi="TimesNewRomanPSMT" w:cs="TimesNewRomanPSMT"/>
          <w:b/>
          <w:color w:val="4472C4" w:themeColor="accent1"/>
        </w:rPr>
        <w:t>Disease involved</w:t>
      </w:r>
      <w:r w:rsidRPr="000C50D8">
        <w:rPr>
          <w:rFonts w:ascii="TimesNewRomanPSMT" w:hAnsi="TimesNewRomanPSMT" w:cs="TimesNewRomanPSMT"/>
        </w:rPr>
        <w:t xml:space="preserve">: Speech-language disorder 1 (SPCH1). It is caused by heterozygous mutation in the FOXP2 gene (605317) on chromosome 7q31. The related mutation is </w:t>
      </w:r>
      <w:proofErr w:type="gramStart"/>
      <w:r w:rsidRPr="000C50D8">
        <w:rPr>
          <w:rFonts w:ascii="TimesNewRomanPSMT" w:hAnsi="TimesNewRomanPSMT" w:cs="TimesNewRomanPSMT"/>
        </w:rPr>
        <w:t>p.Arg</w:t>
      </w:r>
      <w:proofErr w:type="gramEnd"/>
      <w:r w:rsidRPr="000C50D8">
        <w:rPr>
          <w:rFonts w:ascii="TimesNewRomanPSMT" w:hAnsi="TimesNewRomanPSMT" w:cs="TimesNewRomanPSMT"/>
        </w:rPr>
        <w:t>553His (rs121908377)</w:t>
      </w:r>
    </w:p>
    <w:p w14:paraId="3CD2CE2C" w14:textId="77777777" w:rsidR="00E3234D" w:rsidRPr="000C50D8" w:rsidRDefault="00E3234D" w:rsidP="00E3234D">
      <w:pPr>
        <w:pStyle w:val="NormalWeb"/>
        <w:numPr>
          <w:ilvl w:val="0"/>
          <w:numId w:val="1"/>
        </w:numPr>
        <w:rPr>
          <w:rFonts w:ascii="TimesNewRomanPSMT" w:hAnsi="TimesNewRomanPSMT" w:cs="TimesNewRomanPSMT"/>
          <w:b/>
          <w:color w:val="4472C4" w:themeColor="accent1"/>
          <w:lang w:val="de-CH"/>
        </w:rPr>
      </w:pPr>
      <w:proofErr w:type="spellStart"/>
      <w:r w:rsidRPr="000C50D8">
        <w:rPr>
          <w:rFonts w:ascii="TimesNewRomanPSMT" w:hAnsi="TimesNewRomanPSMT" w:cs="TimesNewRomanPSMT"/>
          <w:b/>
          <w:color w:val="4472C4" w:themeColor="accent1"/>
          <w:lang w:val="de-CH"/>
        </w:rPr>
        <w:t>Felis</w:t>
      </w:r>
      <w:proofErr w:type="spellEnd"/>
      <w:r w:rsidRPr="000C50D8">
        <w:rPr>
          <w:rFonts w:ascii="TimesNewRomanPSMT" w:hAnsi="TimesNewRomanPSMT" w:cs="TimesNewRomanPSMT"/>
          <w:b/>
          <w:color w:val="4472C4" w:themeColor="accent1"/>
          <w:lang w:val="de-CH"/>
        </w:rPr>
        <w:t xml:space="preserve"> </w:t>
      </w:r>
      <w:proofErr w:type="spellStart"/>
      <w:r w:rsidRPr="000C50D8">
        <w:rPr>
          <w:rFonts w:ascii="TimesNewRomanPSMT" w:hAnsi="TimesNewRomanPSMT" w:cs="TimesNewRomanPSMT"/>
          <w:b/>
          <w:color w:val="4472C4" w:themeColor="accent1"/>
          <w:lang w:val="de-CH"/>
        </w:rPr>
        <w:t>catus</w:t>
      </w:r>
      <w:proofErr w:type="spellEnd"/>
      <w:r w:rsidRPr="000C50D8">
        <w:rPr>
          <w:rFonts w:ascii="TimesNewRomanPSMT" w:hAnsi="TimesNewRomanPSMT" w:cs="TimesNewRomanPSMT"/>
          <w:b/>
          <w:color w:val="4472C4" w:themeColor="accent1"/>
          <w:lang w:val="de-CH"/>
        </w:rPr>
        <w:t xml:space="preserve"> Foxp2 </w:t>
      </w:r>
      <w:proofErr w:type="spellStart"/>
      <w:r w:rsidRPr="000C50D8">
        <w:rPr>
          <w:rFonts w:ascii="TimesNewRomanPSMT" w:hAnsi="TimesNewRomanPSMT" w:cs="TimesNewRomanPSMT"/>
          <w:b/>
          <w:color w:val="4472C4" w:themeColor="accent1"/>
          <w:lang w:val="de-CH"/>
        </w:rPr>
        <w:t>sequence</w:t>
      </w:r>
      <w:proofErr w:type="spellEnd"/>
    </w:p>
    <w:p w14:paraId="7E3C553B" w14:textId="77777777" w:rsidR="00E3234D" w:rsidRPr="00E3234D" w:rsidRDefault="00E3234D" w:rsidP="008F08EC">
      <w:pPr>
        <w:ind w:left="927"/>
        <w:rPr>
          <w:sz w:val="20"/>
          <w:szCs w:val="20"/>
        </w:rPr>
      </w:pPr>
      <w:r w:rsidRPr="00E3234D">
        <w:rPr>
          <w:sz w:val="20"/>
          <w:szCs w:val="20"/>
        </w:rPr>
        <w:t xml:space="preserve">&gt;NP_001106648.1 </w:t>
      </w:r>
      <w:proofErr w:type="spellStart"/>
      <w:r w:rsidRPr="00E3234D">
        <w:rPr>
          <w:sz w:val="20"/>
          <w:szCs w:val="20"/>
        </w:rPr>
        <w:t>forkhead</w:t>
      </w:r>
      <w:proofErr w:type="spellEnd"/>
      <w:r w:rsidRPr="00E3234D">
        <w:rPr>
          <w:sz w:val="20"/>
          <w:szCs w:val="20"/>
        </w:rPr>
        <w:t xml:space="preserve"> box protein P2 [</w:t>
      </w:r>
      <w:proofErr w:type="spellStart"/>
      <w:r w:rsidRPr="00E3234D">
        <w:rPr>
          <w:sz w:val="20"/>
          <w:szCs w:val="20"/>
        </w:rPr>
        <w:t>Felis</w:t>
      </w:r>
      <w:proofErr w:type="spellEnd"/>
      <w:r w:rsidRPr="00E3234D">
        <w:rPr>
          <w:sz w:val="20"/>
          <w:szCs w:val="20"/>
        </w:rPr>
        <w:t xml:space="preserve"> </w:t>
      </w:r>
      <w:proofErr w:type="spellStart"/>
      <w:r w:rsidRPr="00E3234D">
        <w:rPr>
          <w:sz w:val="20"/>
          <w:szCs w:val="20"/>
        </w:rPr>
        <w:t>catus</w:t>
      </w:r>
      <w:proofErr w:type="spellEnd"/>
      <w:r w:rsidRPr="00E3234D">
        <w:rPr>
          <w:sz w:val="20"/>
          <w:szCs w:val="20"/>
        </w:rPr>
        <w:t>]</w:t>
      </w:r>
    </w:p>
    <w:p w14:paraId="6B9EC42C" w14:textId="77777777" w:rsidR="00E3234D" w:rsidRPr="00E3234D" w:rsidRDefault="00E3234D" w:rsidP="008F08EC">
      <w:pPr>
        <w:ind w:left="927"/>
        <w:rPr>
          <w:sz w:val="20"/>
          <w:szCs w:val="20"/>
        </w:rPr>
      </w:pPr>
      <w:r w:rsidRPr="00E3234D">
        <w:rPr>
          <w:sz w:val="20"/>
          <w:szCs w:val="20"/>
        </w:rPr>
        <w:t>MMQESATETISNSSMNQNGMSTLSSQLDAGSRDGRSSGDTSSEVSTVELLHLQQQQALQAARQLLLQQQTSGLKSPKSSDKQRPLQVPVSVAMMTPQVITPQQMQQILQQQVLSPQQLQALLQQQQAVMLQQQQLQEFYKKQQEQLHLQLLQQQQQQQQQQQQQQQQQQQQQQQQQQQQPPPPPPHPGKQAKEQQQQQQQQLAAQQLVFQQQLLQMQQLQQQQHLLSLQRQGLISIPPGQAALPVQSLPQAGLSPAEIQQLWKEVTGVHSMEDNGIKHGGLDLTTNNSSSTTSSTTSKASPPITHHSIVNGQSSVLSARRDSSSHEETGASHTLYGHGVCKWPGCESICEDFGQFLKHLNNEHALDDRSTAQCRVQMQVVQQLEIQLSKERERLQAMMTHLHMRPSEPKPSPKPLNLVSSVTMSKNMLETSPQSLPQTPTTPTAPVTPITQGPSVITPASVPNVGAIRRRHSDKYNIPMSSEIAPNYEFYKNADVRPPFTYATLIRQAIMESSDRQLTLNEIYSWFTRTFAYFRRNAATWKNAVRHNLSLHKCFVRVENVKGAVWTVDEVEYQKRRSQKITGSPTLVKNIPTSLGYGAALNASLQAALAESSLPLLSNPGLINNASSGLLQAVHEDLNGSLDHIDSNGNSSPGCSPQPHIHSIHVKEEPVIAEDEDCPMSLVTTANHSPELEDDREIEEEPLSEDLE</w:t>
      </w:r>
    </w:p>
    <w:p w14:paraId="44D8C30C" w14:textId="77777777" w:rsidR="00A27420" w:rsidRPr="000C50D8" w:rsidRDefault="00A27420" w:rsidP="00A27420">
      <w:pPr>
        <w:pStyle w:val="NormalWeb"/>
        <w:numPr>
          <w:ilvl w:val="0"/>
          <w:numId w:val="1"/>
        </w:numPr>
        <w:rPr>
          <w:rFonts w:ascii="TimesNewRomanPSMT" w:hAnsi="TimesNewRomanPSMT" w:cs="TimesNewRomanPSMT"/>
          <w:b/>
          <w:color w:val="4472C4" w:themeColor="accent1"/>
          <w:sz w:val="22"/>
          <w:szCs w:val="22"/>
        </w:rPr>
      </w:pPr>
      <w:r w:rsidRPr="000C50D8">
        <w:rPr>
          <w:rFonts w:ascii="TimesNewRomanPSMT" w:hAnsi="TimesNewRomanPSMT" w:cs="TimesNewRomanPSMT"/>
          <w:b/>
          <w:color w:val="4472C4" w:themeColor="accent1"/>
          <w:sz w:val="22"/>
          <w:szCs w:val="22"/>
        </w:rPr>
        <w:t>BLAST score (human vs cat)</w:t>
      </w:r>
    </w:p>
    <w:tbl>
      <w:tblPr>
        <w:tblStyle w:val="TableGrid"/>
        <w:tblW w:w="7723" w:type="dxa"/>
        <w:tblInd w:w="607" w:type="dxa"/>
        <w:tblLook w:val="04A0" w:firstRow="1" w:lastRow="0" w:firstColumn="1" w:lastColumn="0" w:noHBand="0" w:noVBand="1"/>
      </w:tblPr>
      <w:tblGrid>
        <w:gridCol w:w="2688"/>
        <w:gridCol w:w="2517"/>
        <w:gridCol w:w="2518"/>
      </w:tblGrid>
      <w:tr w:rsidR="00A27420" w14:paraId="081FFF13" w14:textId="77777777" w:rsidTr="000C50D8">
        <w:tc>
          <w:tcPr>
            <w:tcW w:w="2688" w:type="dxa"/>
          </w:tcPr>
          <w:p w14:paraId="4ABF6EF6" w14:textId="77777777" w:rsidR="00A27420" w:rsidRDefault="00A27420" w:rsidP="00A27420">
            <w:pPr>
              <w:pStyle w:val="NormalWeb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Open=11, extension=1</w:t>
            </w:r>
          </w:p>
        </w:tc>
        <w:tc>
          <w:tcPr>
            <w:tcW w:w="2517" w:type="dxa"/>
          </w:tcPr>
          <w:p w14:paraId="2D10B7C6" w14:textId="77777777" w:rsidR="00A27420" w:rsidRDefault="00A27420" w:rsidP="00A27420">
            <w:pPr>
              <w:pStyle w:val="NormalWeb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Open=8, extension=2</w:t>
            </w:r>
          </w:p>
        </w:tc>
        <w:tc>
          <w:tcPr>
            <w:tcW w:w="2518" w:type="dxa"/>
          </w:tcPr>
          <w:p w14:paraId="7566E9B0" w14:textId="77777777" w:rsidR="00A27420" w:rsidRDefault="00A27420" w:rsidP="00A27420">
            <w:pPr>
              <w:pStyle w:val="NormalWeb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Open=7, extension=2</w:t>
            </w:r>
          </w:p>
        </w:tc>
      </w:tr>
      <w:tr w:rsidR="00A27420" w14:paraId="28BE789C" w14:textId="77777777" w:rsidTr="000C50D8">
        <w:tc>
          <w:tcPr>
            <w:tcW w:w="2688" w:type="dxa"/>
          </w:tcPr>
          <w:p w14:paraId="4E893260" w14:textId="77777777" w:rsidR="00A27420" w:rsidRDefault="00A27420" w:rsidP="00A27420">
            <w:pPr>
              <w:pStyle w:val="Normal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A27420">
              <w:rPr>
                <w:rFonts w:ascii="TimesNewRomanPSMT" w:hAnsi="TimesNewRomanPSMT" w:cs="TimesNewRomanPSMT"/>
                <w:sz w:val="20"/>
                <w:szCs w:val="20"/>
              </w:rPr>
              <w:t>1396</w:t>
            </w:r>
          </w:p>
        </w:tc>
        <w:tc>
          <w:tcPr>
            <w:tcW w:w="2517" w:type="dxa"/>
          </w:tcPr>
          <w:p w14:paraId="005E68BE" w14:textId="77777777" w:rsidR="00A27420" w:rsidRDefault="00A27420" w:rsidP="00A27420">
            <w:pPr>
              <w:pStyle w:val="Normal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A27420">
              <w:rPr>
                <w:rFonts w:ascii="TimesNewRomanPSMT" w:hAnsi="TimesNewRomanPSMT" w:cs="TimesNewRomanPSMT"/>
                <w:sz w:val="20"/>
                <w:szCs w:val="20"/>
              </w:rPr>
              <w:t>1379</w:t>
            </w:r>
          </w:p>
        </w:tc>
        <w:tc>
          <w:tcPr>
            <w:tcW w:w="2518" w:type="dxa"/>
          </w:tcPr>
          <w:p w14:paraId="40E4E8A9" w14:textId="77777777" w:rsidR="00A27420" w:rsidRDefault="00A27420" w:rsidP="00A27420">
            <w:pPr>
              <w:pStyle w:val="Normal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A27420">
              <w:rPr>
                <w:rFonts w:ascii="TimesNewRomanPSMT" w:hAnsi="TimesNewRomanPSMT" w:cs="TimesNewRomanPSMT"/>
                <w:sz w:val="20"/>
                <w:szCs w:val="20"/>
              </w:rPr>
              <w:t>948</w:t>
            </w:r>
          </w:p>
        </w:tc>
      </w:tr>
    </w:tbl>
    <w:p w14:paraId="2E25B909" w14:textId="77777777" w:rsidR="00A27420" w:rsidRPr="000C50D8" w:rsidRDefault="00A27420" w:rsidP="00A27420">
      <w:pPr>
        <w:pStyle w:val="NormalWeb"/>
        <w:ind w:left="720"/>
        <w:rPr>
          <w:rFonts w:ascii="TimesNewRomanPSMT" w:hAnsi="TimesNewRomanPSMT" w:cs="TimesNewRomanPSMT"/>
        </w:rPr>
      </w:pPr>
      <w:r w:rsidRPr="000C50D8">
        <w:rPr>
          <w:rFonts w:ascii="TimesNewRomanPSMT" w:hAnsi="TimesNewRomanPSMT" w:cs="TimesNewRomanPSMT"/>
        </w:rPr>
        <w:t>Gap Opening Penalty: The penalty for opening a gap in the alignment. Increasing this value makes the gaps less frequent.</w:t>
      </w:r>
    </w:p>
    <w:p w14:paraId="7838693B" w14:textId="77777777" w:rsidR="00A27420" w:rsidRPr="000C50D8" w:rsidRDefault="00A27420" w:rsidP="00A27420">
      <w:pPr>
        <w:pStyle w:val="NormalWeb"/>
        <w:ind w:left="720"/>
        <w:rPr>
          <w:rFonts w:ascii="TimesNewRomanPSMT" w:hAnsi="TimesNewRomanPSMT" w:cs="TimesNewRomanPSMT"/>
        </w:rPr>
      </w:pPr>
      <w:r w:rsidRPr="000C50D8">
        <w:rPr>
          <w:rFonts w:ascii="TimesNewRomanPSMT" w:hAnsi="TimesNewRomanPSMT" w:cs="TimesNewRomanPSMT"/>
        </w:rPr>
        <w:t>Gap Extension Penalty: The penalty for extending a gap by one residue. Increasing this value will make the gaps shorter. Terminal gaps are not penalized</w:t>
      </w:r>
    </w:p>
    <w:p w14:paraId="2729E9E8" w14:textId="77777777" w:rsidR="00254B08" w:rsidRPr="000C50D8" w:rsidRDefault="00254B08" w:rsidP="00254B08">
      <w:pPr>
        <w:pStyle w:val="NormalWeb"/>
        <w:numPr>
          <w:ilvl w:val="0"/>
          <w:numId w:val="1"/>
        </w:numPr>
        <w:rPr>
          <w:rFonts w:ascii="TimesNewRomanPSMT" w:hAnsi="TimesNewRomanPSMT" w:cs="TimesNewRomanPSMT"/>
        </w:rPr>
      </w:pPr>
      <w:r w:rsidRPr="000C50D8">
        <w:rPr>
          <w:rFonts w:ascii="TimesNewRomanPSMT" w:hAnsi="TimesNewRomanPSMT" w:cs="TimesNewRomanPSMT"/>
          <w:b/>
          <w:color w:val="4472C4" w:themeColor="accent1"/>
        </w:rPr>
        <w:t>The default value in BLAST</w:t>
      </w:r>
      <w:r w:rsidRPr="000C50D8">
        <w:rPr>
          <w:rFonts w:ascii="TimesNewRomanPSMT" w:hAnsi="TimesNewRomanPSMT" w:cs="TimesNewRomanPSMT"/>
        </w:rPr>
        <w:t>: gap open 11 gap extension 1</w:t>
      </w:r>
    </w:p>
    <w:p w14:paraId="0DFF2B4C" w14:textId="77777777" w:rsidR="00254B08" w:rsidRPr="000C50D8" w:rsidRDefault="00254B08" w:rsidP="000C50D8">
      <w:pPr>
        <w:pStyle w:val="NormalWeb"/>
        <w:ind w:left="927"/>
        <w:rPr>
          <w:rFonts w:ascii="TimesNewRomanPSMT" w:hAnsi="TimesNewRomanPSMT" w:cs="TimesNewRomanPSMT"/>
          <w:b/>
          <w:color w:val="4472C4" w:themeColor="accent1"/>
        </w:rPr>
      </w:pPr>
      <w:r w:rsidRPr="000C50D8">
        <w:rPr>
          <w:rFonts w:ascii="TimesNewRomanPSMT" w:hAnsi="TimesNewRomanPSMT" w:cs="TimesNewRomanPSMT"/>
          <w:b/>
          <w:color w:val="4472C4" w:themeColor="accent1"/>
        </w:rPr>
        <w:t>The BLAST result using the default value</w:t>
      </w:r>
    </w:p>
    <w:tbl>
      <w:tblPr>
        <w:tblStyle w:val="TableGrid"/>
        <w:tblW w:w="8290" w:type="dxa"/>
        <w:tblInd w:w="607" w:type="dxa"/>
        <w:tblLook w:val="04A0" w:firstRow="1" w:lastRow="0" w:firstColumn="1" w:lastColumn="0" w:noHBand="0" w:noVBand="1"/>
      </w:tblPr>
      <w:tblGrid>
        <w:gridCol w:w="885"/>
        <w:gridCol w:w="996"/>
        <w:gridCol w:w="1152"/>
        <w:gridCol w:w="1603"/>
        <w:gridCol w:w="1603"/>
        <w:gridCol w:w="1243"/>
        <w:gridCol w:w="808"/>
      </w:tblGrid>
      <w:tr w:rsidR="00254B08" w:rsidRPr="000C50D8" w14:paraId="7CD95DF2" w14:textId="77777777" w:rsidTr="008F08EC">
        <w:tc>
          <w:tcPr>
            <w:tcW w:w="885" w:type="dxa"/>
          </w:tcPr>
          <w:p w14:paraId="112CB710" w14:textId="77777777" w:rsidR="00254B08" w:rsidRPr="000C50D8" w:rsidRDefault="00254B08" w:rsidP="003D6913">
            <w:pPr>
              <w:pStyle w:val="Normal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Score</w:t>
            </w:r>
          </w:p>
        </w:tc>
        <w:tc>
          <w:tcPr>
            <w:tcW w:w="996" w:type="dxa"/>
          </w:tcPr>
          <w:p w14:paraId="7B7799FB" w14:textId="77777777" w:rsidR="00254B08" w:rsidRPr="000C50D8" w:rsidRDefault="00254B08" w:rsidP="003D6913">
            <w:pPr>
              <w:pStyle w:val="Normal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Length</w:t>
            </w:r>
          </w:p>
        </w:tc>
        <w:tc>
          <w:tcPr>
            <w:tcW w:w="1152" w:type="dxa"/>
          </w:tcPr>
          <w:p w14:paraId="365B22BA" w14:textId="77777777" w:rsidR="00254B08" w:rsidRPr="000C50D8" w:rsidRDefault="00254B08" w:rsidP="003D6913">
            <w:pPr>
              <w:pStyle w:val="Normal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Query coverage</w:t>
            </w:r>
          </w:p>
        </w:tc>
        <w:tc>
          <w:tcPr>
            <w:tcW w:w="1603" w:type="dxa"/>
          </w:tcPr>
          <w:p w14:paraId="61500CD0" w14:textId="77777777" w:rsidR="00254B08" w:rsidRPr="000C50D8" w:rsidRDefault="00254B08" w:rsidP="003D6913">
            <w:pPr>
              <w:pStyle w:val="Normal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Identity</w:t>
            </w:r>
          </w:p>
        </w:tc>
        <w:tc>
          <w:tcPr>
            <w:tcW w:w="1603" w:type="dxa"/>
          </w:tcPr>
          <w:p w14:paraId="57088032" w14:textId="77777777" w:rsidR="00254B08" w:rsidRPr="000C50D8" w:rsidRDefault="00254B08" w:rsidP="003D6913">
            <w:pPr>
              <w:pStyle w:val="Normal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Positives</w:t>
            </w:r>
          </w:p>
        </w:tc>
        <w:tc>
          <w:tcPr>
            <w:tcW w:w="1243" w:type="dxa"/>
          </w:tcPr>
          <w:p w14:paraId="7C2AE8EF" w14:textId="77777777" w:rsidR="00254B08" w:rsidRPr="000C50D8" w:rsidRDefault="00254B08" w:rsidP="003D6913">
            <w:pPr>
              <w:pStyle w:val="Normal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Gaps</w:t>
            </w:r>
          </w:p>
        </w:tc>
        <w:tc>
          <w:tcPr>
            <w:tcW w:w="808" w:type="dxa"/>
          </w:tcPr>
          <w:p w14:paraId="153712CF" w14:textId="77777777" w:rsidR="00254B08" w:rsidRPr="000C50D8" w:rsidRDefault="00254B08" w:rsidP="003D6913">
            <w:pPr>
              <w:pStyle w:val="Normal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E-value</w:t>
            </w:r>
          </w:p>
        </w:tc>
      </w:tr>
      <w:tr w:rsidR="00254B08" w:rsidRPr="000C50D8" w14:paraId="7E54EA17" w14:textId="77777777" w:rsidTr="008F08EC">
        <w:tc>
          <w:tcPr>
            <w:tcW w:w="885" w:type="dxa"/>
          </w:tcPr>
          <w:p w14:paraId="39F60972" w14:textId="77777777" w:rsidR="00254B08" w:rsidRPr="000C50D8" w:rsidRDefault="00254B08" w:rsidP="003D6913">
            <w:pPr>
              <w:pStyle w:val="Normal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1396</w:t>
            </w:r>
          </w:p>
        </w:tc>
        <w:tc>
          <w:tcPr>
            <w:tcW w:w="996" w:type="dxa"/>
          </w:tcPr>
          <w:p w14:paraId="2ED5300F" w14:textId="77777777" w:rsidR="00254B08" w:rsidRPr="000C50D8" w:rsidRDefault="00254B08" w:rsidP="003D6913">
            <w:pPr>
              <w:pStyle w:val="Normal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707</w:t>
            </w:r>
          </w:p>
        </w:tc>
        <w:tc>
          <w:tcPr>
            <w:tcW w:w="1152" w:type="dxa"/>
          </w:tcPr>
          <w:p w14:paraId="43A17A87" w14:textId="77777777" w:rsidR="00254B08" w:rsidRPr="000C50D8" w:rsidRDefault="00254B08" w:rsidP="003D6913">
            <w:pPr>
              <w:pStyle w:val="Normal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100%</w:t>
            </w:r>
          </w:p>
        </w:tc>
        <w:tc>
          <w:tcPr>
            <w:tcW w:w="1603" w:type="dxa"/>
          </w:tcPr>
          <w:p w14:paraId="24E66709" w14:textId="77777777" w:rsidR="00254B08" w:rsidRPr="000C50D8" w:rsidRDefault="00254B08" w:rsidP="003D6913">
            <w:pPr>
              <w:pStyle w:val="Normal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700/715(98%)</w:t>
            </w:r>
          </w:p>
        </w:tc>
        <w:tc>
          <w:tcPr>
            <w:tcW w:w="1603" w:type="dxa"/>
          </w:tcPr>
          <w:p w14:paraId="360B7D84" w14:textId="77777777" w:rsidR="00254B08" w:rsidRPr="000C50D8" w:rsidRDefault="00254B08" w:rsidP="003D6913">
            <w:pPr>
              <w:pStyle w:val="Normal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700/715(97%)</w:t>
            </w:r>
          </w:p>
        </w:tc>
        <w:tc>
          <w:tcPr>
            <w:tcW w:w="1243" w:type="dxa"/>
          </w:tcPr>
          <w:p w14:paraId="71DB0219" w14:textId="77777777" w:rsidR="00254B08" w:rsidRPr="000C50D8" w:rsidRDefault="00254B08" w:rsidP="003D6913">
            <w:pPr>
              <w:pStyle w:val="Normal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8/715(1%)</w:t>
            </w:r>
          </w:p>
        </w:tc>
        <w:tc>
          <w:tcPr>
            <w:tcW w:w="808" w:type="dxa"/>
          </w:tcPr>
          <w:p w14:paraId="79EC6E6B" w14:textId="77777777" w:rsidR="00254B08" w:rsidRPr="000C50D8" w:rsidRDefault="00254B08" w:rsidP="003D6913">
            <w:pPr>
              <w:pStyle w:val="Normal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0.0</w:t>
            </w:r>
          </w:p>
        </w:tc>
      </w:tr>
    </w:tbl>
    <w:p w14:paraId="1AA571DD" w14:textId="2CF4338E" w:rsidR="00D04168" w:rsidRPr="000C50D8" w:rsidRDefault="00D04168" w:rsidP="000C50D8">
      <w:pPr>
        <w:ind w:left="927"/>
        <w:rPr>
          <w:b/>
          <w:color w:val="4472C4" w:themeColor="accent1"/>
        </w:rPr>
      </w:pPr>
    </w:p>
    <w:p w14:paraId="2F6AA607" w14:textId="0F748F6C" w:rsidR="000C50D8" w:rsidRDefault="000C50D8" w:rsidP="000C50D8">
      <w:pPr>
        <w:ind w:left="927"/>
        <w:rPr>
          <w:b/>
          <w:color w:val="4472C4" w:themeColor="accent1"/>
        </w:rPr>
      </w:pPr>
      <w:r w:rsidRPr="000C50D8">
        <w:rPr>
          <w:b/>
          <w:color w:val="4472C4" w:themeColor="accent1"/>
        </w:rPr>
        <w:t>Dot matrix view</w:t>
      </w:r>
    </w:p>
    <w:p w14:paraId="05AED590" w14:textId="77777777" w:rsidR="000C50D8" w:rsidRPr="000C50D8" w:rsidRDefault="000C50D8" w:rsidP="000C50D8">
      <w:pPr>
        <w:ind w:left="927"/>
        <w:rPr>
          <w:b/>
          <w:color w:val="4472C4" w:themeColor="accent1"/>
        </w:rPr>
      </w:pPr>
    </w:p>
    <w:p w14:paraId="580DE85A" w14:textId="77777777" w:rsidR="00D04168" w:rsidRDefault="00D04168" w:rsidP="000C50D8">
      <w:pPr>
        <w:ind w:left="927"/>
      </w:pPr>
      <w:r>
        <w:fldChar w:fldCharType="begin"/>
      </w:r>
      <w:r>
        <w:instrText xml:space="preserve"> INCLUDEPICTURE "https://blast.ncbi.nlm.nih.gov/hitmatrix/hit_matrix.cgi?rid=TBVAE35H114&amp;width=600&amp;height=300"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4A91A6" wp14:editId="349D3E87">
            <wp:extent cx="3385820" cy="1692910"/>
            <wp:effectExtent l="0" t="0" r="5080" b="0"/>
            <wp:docPr id="3" name="Picture 3" descr="https://blast.ncbi.nlm.nih.gov/hitmatrix/hit_matrix.cgi?rid=TBVAE35H114&amp;width=600&amp;height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ast.ncbi.nlm.nih.gov/hitmatrix/hit_matrix.cgi?rid=TBVAE35H114&amp;width=600&amp;height=3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008" cy="170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8979FF6" w14:textId="77777777" w:rsidR="00254B08" w:rsidRPr="00F6308A" w:rsidRDefault="00D06ACD" w:rsidP="00472870">
      <w:pPr>
        <w:pStyle w:val="NormalWeb"/>
        <w:numPr>
          <w:ilvl w:val="0"/>
          <w:numId w:val="1"/>
        </w:numPr>
        <w:rPr>
          <w:rFonts w:ascii="TimesNewRomanPSMT" w:hAnsi="TimesNewRomanPSMT" w:cs="TimesNewRomanPSMT"/>
          <w:b/>
          <w:color w:val="4472C4" w:themeColor="accent1"/>
        </w:rPr>
      </w:pPr>
      <w:r w:rsidRPr="00F6308A">
        <w:rPr>
          <w:rFonts w:ascii="TimesNewRomanPSMT" w:hAnsi="TimesNewRomanPSMT" w:cs="TimesNewRomanPSMT"/>
          <w:b/>
          <w:color w:val="4472C4" w:themeColor="accent1"/>
        </w:rPr>
        <w:lastRenderedPageBreak/>
        <w:t>Phylogenetic tree</w:t>
      </w:r>
    </w:p>
    <w:p w14:paraId="5BE05CFC" w14:textId="77777777" w:rsidR="00D06ACD" w:rsidRDefault="00D06ACD" w:rsidP="00D06ACD">
      <w:pPr>
        <w:pStyle w:val="NormalWeb"/>
        <w:ind w:left="927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noProof/>
          <w:sz w:val="20"/>
          <w:szCs w:val="20"/>
        </w:rPr>
        <w:drawing>
          <wp:inline distT="0" distB="0" distL="0" distR="0" wp14:anchorId="6F2A9F97" wp14:editId="73874D6D">
            <wp:extent cx="4986444" cy="2371526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0-03 at 15.14.2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075" cy="239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075D" w14:textId="77777777" w:rsidR="00D571C8" w:rsidRPr="00F6308A" w:rsidRDefault="00D571C8" w:rsidP="00D06ACD">
      <w:pPr>
        <w:pStyle w:val="NormalWeb"/>
        <w:ind w:left="927"/>
        <w:rPr>
          <w:rFonts w:ascii="TimesNewRomanPSMT" w:hAnsi="TimesNewRomanPSMT" w:cs="TimesNewRomanPSMT"/>
        </w:rPr>
      </w:pPr>
    </w:p>
    <w:p w14:paraId="6A935020" w14:textId="301B8591" w:rsidR="00D571C8" w:rsidRPr="00F6308A" w:rsidRDefault="0095531F" w:rsidP="00D06ACD">
      <w:pPr>
        <w:pStyle w:val="NormalWeb"/>
        <w:ind w:left="927"/>
        <w:rPr>
          <w:rFonts w:ascii="TimesNewRomanPSMT" w:hAnsi="TimesNewRomanPSMT" w:cs="TimesNewRomanPSMT"/>
        </w:rPr>
      </w:pPr>
      <w:r w:rsidRPr="00F6308A">
        <w:rPr>
          <w:rFonts w:ascii="TimesNewRomanPSMT" w:hAnsi="TimesNewRomanPSMT" w:cs="TimesNewRomanPSMT"/>
        </w:rPr>
        <w:t>For human foxp2, the location of the DNA binding site of is 504-594</w:t>
      </w:r>
      <w:r w:rsidR="00F6308A">
        <w:rPr>
          <w:rFonts w:ascii="TimesNewRomanPSMT" w:hAnsi="TimesNewRomanPSMT" w:cs="TimesNewRomanPSMT"/>
        </w:rPr>
        <w:t xml:space="preserve"> </w:t>
      </w:r>
      <w:r w:rsidRPr="00F6308A">
        <w:rPr>
          <w:rFonts w:ascii="TimesNewRomanPSMT" w:hAnsi="TimesNewRomanPSMT" w:cs="TimesNewRomanPSMT"/>
        </w:rPr>
        <w:t xml:space="preserve">(by searching in </w:t>
      </w:r>
      <w:proofErr w:type="spellStart"/>
      <w:r w:rsidRPr="00F6308A">
        <w:rPr>
          <w:rFonts w:ascii="TimesNewRomanPSMT" w:hAnsi="TimesNewRomanPSMT" w:cs="TimesNewRomanPSMT"/>
        </w:rPr>
        <w:t>Uniprot</w:t>
      </w:r>
      <w:proofErr w:type="spellEnd"/>
      <w:r w:rsidRPr="00F6308A">
        <w:rPr>
          <w:rFonts w:ascii="TimesNewRomanPSMT" w:hAnsi="TimesNewRomanPSMT" w:cs="TimesNewRomanPSMT"/>
        </w:rPr>
        <w:t xml:space="preserve"> database)</w:t>
      </w:r>
    </w:p>
    <w:p w14:paraId="3075D78F" w14:textId="77777777" w:rsidR="0095531F" w:rsidRPr="00F6308A" w:rsidRDefault="0095531F" w:rsidP="00D06ACD">
      <w:pPr>
        <w:pStyle w:val="NormalWeb"/>
        <w:ind w:left="927"/>
        <w:rPr>
          <w:rFonts w:ascii="TimesNewRomanPSMT" w:hAnsi="TimesNewRomanPSMT" w:cs="TimesNewRomanPSMT"/>
          <w:b/>
          <w:color w:val="4472C4" w:themeColor="accent1"/>
        </w:rPr>
      </w:pPr>
      <w:r w:rsidRPr="00F6308A">
        <w:rPr>
          <w:rFonts w:ascii="TimesNewRomanPSMT" w:hAnsi="TimesNewRomanPSMT" w:cs="TimesNewRomanPSMT"/>
          <w:b/>
          <w:color w:val="4472C4" w:themeColor="accent1"/>
        </w:rPr>
        <w:t xml:space="preserve">Logo plot for this site </w:t>
      </w:r>
    </w:p>
    <w:p w14:paraId="33DB4D0F" w14:textId="77777777" w:rsidR="0095531F" w:rsidRDefault="0095531F" w:rsidP="00F6308A">
      <w:pPr>
        <w:ind w:left="720"/>
      </w:pPr>
      <w:r>
        <w:fldChar w:fldCharType="begin"/>
      </w:r>
      <w:r>
        <w:instrText xml:space="preserve"> INCLUDEPICTURE "https://weblogo.berkeley.edu/cache/fileCy7ZuE.png"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22AC057" wp14:editId="5C260DD6">
            <wp:extent cx="5046133" cy="948690"/>
            <wp:effectExtent l="0" t="0" r="0" b="3810"/>
            <wp:docPr id="5" name="Picture 5" descr="https://weblogo.berkeley.edu/cache/fileCy7Z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eblogo.berkeley.edu/cache/fileCy7Z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17" cy="97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F28168E" w14:textId="77777777" w:rsidR="0095531F" w:rsidRPr="00F6308A" w:rsidRDefault="0095531F" w:rsidP="00D06ACD">
      <w:pPr>
        <w:pStyle w:val="NormalWeb"/>
        <w:ind w:left="927"/>
        <w:rPr>
          <w:rFonts w:ascii="TimesNewRomanPSMT" w:hAnsi="TimesNewRomanPSMT" w:cs="TimesNewRomanPSMT"/>
        </w:rPr>
      </w:pPr>
      <w:r w:rsidRPr="00F6308A">
        <w:rPr>
          <w:rFonts w:ascii="TimesNewRomanPSMT" w:hAnsi="TimesNewRomanPSMT" w:cs="TimesNewRomanPSMT"/>
        </w:rPr>
        <w:t xml:space="preserve"> </w:t>
      </w:r>
      <w:r w:rsidR="001F3157" w:rsidRPr="00F6308A">
        <w:rPr>
          <w:rFonts w:ascii="TimesNewRomanPSMT" w:hAnsi="TimesNewRomanPSMT" w:cs="TimesNewRomanPSMT"/>
        </w:rPr>
        <w:t>The plot shows that this region is highly conserved across the species.</w:t>
      </w:r>
    </w:p>
    <w:p w14:paraId="70946D2C" w14:textId="77777777" w:rsidR="00413712" w:rsidRPr="00F6308A" w:rsidRDefault="00C01459" w:rsidP="001F3157">
      <w:pPr>
        <w:pStyle w:val="NormalWeb"/>
        <w:numPr>
          <w:ilvl w:val="0"/>
          <w:numId w:val="1"/>
        </w:numPr>
        <w:rPr>
          <w:rFonts w:ascii="TimesNewRomanPSMT" w:hAnsi="TimesNewRomanPSMT" w:cs="TimesNewRomanPSMT"/>
        </w:rPr>
      </w:pPr>
      <w:r w:rsidRPr="00F6308A">
        <w:rPr>
          <w:rFonts w:ascii="TimesNewRomanPSMT" w:hAnsi="TimesNewRomanPSMT" w:cs="TimesNewRomanPSMT"/>
        </w:rPr>
        <w:t xml:space="preserve">The author identified a substitution which is localized in intron 8 of FOXP2 gene and affects a binding site for the transcription factor POU3F2. </w:t>
      </w:r>
    </w:p>
    <w:p w14:paraId="3FF64B2F" w14:textId="060E8D59" w:rsidR="001F3157" w:rsidRPr="00F6308A" w:rsidRDefault="00C01459" w:rsidP="00413712">
      <w:pPr>
        <w:pStyle w:val="NormalWeb"/>
        <w:ind w:left="927"/>
        <w:rPr>
          <w:rFonts w:ascii="TimesNewRomanPSMT" w:hAnsi="TimesNewRomanPSMT" w:cs="TimesNewRomanPSMT"/>
        </w:rPr>
      </w:pPr>
      <w:r w:rsidRPr="00F6308A">
        <w:rPr>
          <w:rFonts w:ascii="TimesNewRomanPSMT" w:hAnsi="TimesNewRomanPSMT" w:cs="TimesNewRomanPSMT"/>
        </w:rPr>
        <w:t xml:space="preserve">This substitution is shared by all or nearly all present-day humans but absent or polymorphic in Neandertals. </w:t>
      </w:r>
      <w:r w:rsidR="00413712" w:rsidRPr="00F6308A">
        <w:rPr>
          <w:rFonts w:ascii="TimesNewRomanPSMT" w:hAnsi="TimesNewRomanPSMT" w:cs="TimesNewRomanPSMT"/>
        </w:rPr>
        <w:t>When exploring the effect of this substation, the author found</w:t>
      </w:r>
      <w:r w:rsidRPr="00F6308A">
        <w:rPr>
          <w:rFonts w:ascii="TimesNewRomanPSMT" w:hAnsi="TimesNewRomanPSMT" w:cs="TimesNewRomanPSMT"/>
        </w:rPr>
        <w:t xml:space="preserve"> that the derived allele b</w:t>
      </w:r>
      <w:r w:rsidR="00413712" w:rsidRPr="00F6308A">
        <w:rPr>
          <w:rFonts w:ascii="TimesNewRomanPSMT" w:hAnsi="TimesNewRomanPSMT" w:cs="TimesNewRomanPSMT"/>
        </w:rPr>
        <w:t>ound</w:t>
      </w:r>
      <w:r w:rsidRPr="00F6308A">
        <w:rPr>
          <w:rFonts w:ascii="TimesNewRomanPSMT" w:hAnsi="TimesNewRomanPSMT" w:cs="TimesNewRomanPSMT"/>
        </w:rPr>
        <w:t xml:space="preserve"> less POU3F2 dimers than POU3F2 monomers compared with the ancestral allele, and perform</w:t>
      </w:r>
      <w:r w:rsidR="00413712" w:rsidRPr="00F6308A">
        <w:rPr>
          <w:rFonts w:ascii="TimesNewRomanPSMT" w:hAnsi="TimesNewRomanPSMT" w:cs="TimesNewRomanPSMT"/>
        </w:rPr>
        <w:t xml:space="preserve">ed </w:t>
      </w:r>
      <w:r w:rsidRPr="00F6308A">
        <w:rPr>
          <w:rFonts w:ascii="TimesNewRomanPSMT" w:hAnsi="TimesNewRomanPSMT" w:cs="TimesNewRomanPSMT"/>
        </w:rPr>
        <w:t>less efficient than the ancestral allele in driving transcription from the reporter gene. Therefore, the substitution in the POU3F2 binding site is likely to alter the regulation of FOXP2 expression.</w:t>
      </w:r>
    </w:p>
    <w:p w14:paraId="0847C76B" w14:textId="0514C260" w:rsidR="00C01459" w:rsidRPr="00F6308A" w:rsidRDefault="00C01459" w:rsidP="00C01459">
      <w:pPr>
        <w:pStyle w:val="NormalWeb"/>
        <w:ind w:left="927"/>
        <w:rPr>
          <w:rFonts w:ascii="TimesNewRomanPSMT" w:hAnsi="TimesNewRomanPSMT" w:cs="TimesNewRomanPSMT"/>
        </w:rPr>
      </w:pPr>
      <w:r w:rsidRPr="00F6308A">
        <w:rPr>
          <w:rFonts w:ascii="TimesNewRomanPSMT" w:hAnsi="TimesNewRomanPSMT" w:cs="TimesNewRomanPSMT"/>
        </w:rPr>
        <w:t xml:space="preserve">Moreover, </w:t>
      </w:r>
      <w:r w:rsidR="00413712" w:rsidRPr="00F6308A">
        <w:rPr>
          <w:rFonts w:ascii="TimesNewRomanPSMT" w:hAnsi="TimesNewRomanPSMT" w:cs="TimesNewRomanPSMT"/>
        </w:rPr>
        <w:t xml:space="preserve">since </w:t>
      </w:r>
      <w:r w:rsidRPr="00F6308A">
        <w:rPr>
          <w:rFonts w:ascii="TimesNewRomanPSMT" w:hAnsi="TimesNewRomanPSMT" w:cs="TimesNewRomanPSMT"/>
        </w:rPr>
        <w:t>it is localized in a region of the gene associated with a previously described signal of positive selection, it is a plausible candidate for having caused a recent selective sweep in the FOXP2 gene. This finding is different from previous studies</w:t>
      </w:r>
      <w:r w:rsidR="00413712" w:rsidRPr="00F6308A">
        <w:rPr>
          <w:rFonts w:ascii="TimesNewRomanPSMT" w:hAnsi="TimesNewRomanPSMT" w:cs="TimesNewRomanPSMT"/>
        </w:rPr>
        <w:t xml:space="preserve"> that at least one of the two amino acid substitutions at positions 303 and 325 in FOXP2 were considered as the cause of the sweep.</w:t>
      </w:r>
    </w:p>
    <w:p w14:paraId="087189D6" w14:textId="06C1899F" w:rsidR="00014A71" w:rsidRPr="00F6308A" w:rsidRDefault="00014A71" w:rsidP="00C01459">
      <w:pPr>
        <w:pStyle w:val="NormalWeb"/>
        <w:ind w:left="927"/>
        <w:rPr>
          <w:rFonts w:ascii="TimesNewRomanPSMT" w:hAnsi="TimesNewRomanPSMT" w:cs="TimesNewRomanPSMT"/>
        </w:rPr>
      </w:pPr>
    </w:p>
    <w:p w14:paraId="49C9590D" w14:textId="71F8472E" w:rsidR="00014A71" w:rsidRPr="00543816" w:rsidRDefault="00DB1D0D" w:rsidP="00DB1D0D">
      <w:pPr>
        <w:pStyle w:val="ListParagraph"/>
        <w:numPr>
          <w:ilvl w:val="0"/>
          <w:numId w:val="1"/>
        </w:numPr>
        <w:rPr>
          <w:rFonts w:ascii="TimesNewRomanPSMT" w:eastAsia="Times New Roman" w:hAnsi="TimesNewRomanPSMT" w:cs="TimesNewRomanPSMT"/>
        </w:rPr>
      </w:pPr>
      <w:r w:rsidRPr="00DB1D0D">
        <w:rPr>
          <w:rFonts w:ascii="TimesNewRomanPSMT" w:hAnsi="TimesNewRomanPSMT" w:cs="TimesNewRomanPSMT"/>
        </w:rPr>
        <w:lastRenderedPageBreak/>
        <w:t xml:space="preserve">This paper </w:t>
      </w:r>
      <w:r w:rsidRPr="00DB1D0D">
        <w:rPr>
          <w:rFonts w:ascii="TimesNewRomanPSMT" w:eastAsia="Times New Roman" w:hAnsi="TimesNewRomanPSMT" w:cs="TimesNewRomanPSMT"/>
        </w:rPr>
        <w:t>introduc</w:t>
      </w:r>
      <w:r>
        <w:rPr>
          <w:rFonts w:ascii="TimesNewRomanPSMT" w:eastAsia="Times New Roman" w:hAnsi="TimesNewRomanPSMT" w:cs="TimesNewRomanPSMT"/>
        </w:rPr>
        <w:t>ed</w:t>
      </w:r>
      <w:r w:rsidRPr="00DB1D0D">
        <w:rPr>
          <w:rFonts w:ascii="TimesNewRomanPSMT" w:eastAsia="Times New Roman" w:hAnsi="TimesNewRomanPSMT" w:cs="TimesNewRomanPSMT"/>
        </w:rPr>
        <w:t xml:space="preserve"> the amino acid changes that occurred during human evolution into murine Foxp2</w:t>
      </w:r>
      <w:r>
        <w:rPr>
          <w:rFonts w:ascii="TimesNewRomanPSMT" w:eastAsia="Times New Roman" w:hAnsi="TimesNewRomanPSMT" w:cs="TimesNewRomanPSMT"/>
        </w:rPr>
        <w:t xml:space="preserve"> and </w:t>
      </w:r>
      <w:r w:rsidRPr="00DB1D0D">
        <w:rPr>
          <w:rFonts w:ascii="TimesNewRomanPSMT" w:hAnsi="TimesNewRomanPSMT" w:cs="TimesNewRomanPSMT"/>
        </w:rPr>
        <w:t>demonstrated the</w:t>
      </w:r>
      <w:r w:rsidR="009E22A2" w:rsidRPr="00DB1D0D">
        <w:rPr>
          <w:rFonts w:ascii="TimesNewRomanPSMT" w:hAnsi="TimesNewRomanPSMT" w:cs="TimesNewRomanPSMT"/>
        </w:rPr>
        <w:t xml:space="preserve"> selectivity in the effects of humanized Foxp2 on behavioral learning dynamics as well as on striatal dopamine levels, gene expression levels, and synaptic plasticity</w:t>
      </w:r>
      <w:r>
        <w:rPr>
          <w:rFonts w:ascii="TimesNewRomanPSMT" w:hAnsi="TimesNewRomanPSMT" w:cs="TimesNewRomanPSMT"/>
        </w:rPr>
        <w:t xml:space="preserve">. </w:t>
      </w:r>
      <w:r w:rsidRPr="00DB1D0D">
        <w:rPr>
          <w:rFonts w:ascii="Times" w:hAnsi="Times" w:cs="Times"/>
          <w:color w:val="000000"/>
        </w:rPr>
        <w:t xml:space="preserve">These findings </w:t>
      </w:r>
      <w:r>
        <w:rPr>
          <w:rFonts w:ascii="Times" w:hAnsi="Times" w:cs="Times"/>
          <w:color w:val="000000"/>
        </w:rPr>
        <w:t>prompt the hypothesis</w:t>
      </w:r>
      <w:r w:rsidRPr="00DB1D0D">
        <w:rPr>
          <w:rFonts w:ascii="Times" w:hAnsi="Times" w:cs="Times"/>
          <w:color w:val="000000"/>
        </w:rPr>
        <w:t xml:space="preserve"> that the humanized Foxp2 phenotype reflects a different tuning of </w:t>
      </w:r>
      <w:proofErr w:type="spellStart"/>
      <w:r w:rsidRPr="00DB1D0D">
        <w:rPr>
          <w:rFonts w:ascii="Times" w:hAnsi="Times" w:cs="Times"/>
          <w:color w:val="000000"/>
        </w:rPr>
        <w:t>corticostriatal</w:t>
      </w:r>
      <w:proofErr w:type="spellEnd"/>
      <w:r w:rsidRPr="00DB1D0D">
        <w:rPr>
          <w:rFonts w:ascii="Times" w:hAnsi="Times" w:cs="Times"/>
          <w:color w:val="000000"/>
        </w:rPr>
        <w:t xml:space="preserve"> systems involved in declarative and procedural learning</w:t>
      </w:r>
      <w:r>
        <w:rPr>
          <w:rFonts w:ascii="Times" w:hAnsi="Times" w:cs="Times"/>
          <w:color w:val="000000"/>
        </w:rPr>
        <w:t>.</w:t>
      </w:r>
    </w:p>
    <w:p w14:paraId="5CCF9503" w14:textId="3D81DEA6" w:rsidR="00543816" w:rsidRDefault="00543816" w:rsidP="00543816">
      <w:pPr>
        <w:rPr>
          <w:rFonts w:ascii="TimesNewRomanPSMT" w:hAnsi="TimesNewRomanPSMT" w:cs="TimesNewRomanPSMT"/>
        </w:rPr>
      </w:pPr>
    </w:p>
    <w:p w14:paraId="3A475235" w14:textId="13098921" w:rsidR="00543816" w:rsidRPr="00543816" w:rsidRDefault="00543816" w:rsidP="00543816">
      <w:pPr>
        <w:rPr>
          <w:rFonts w:ascii="TimesNewRomanPSMT" w:hAnsi="TimesNewRomanPSMT" w:cs="TimesNewRomanPSMT"/>
        </w:rPr>
      </w:pPr>
      <w:r w:rsidRPr="009C5AAF">
        <w:rPr>
          <w:rFonts w:ascii="TimesNewRomanPSMT" w:hAnsi="TimesNewRomanPSMT" w:cs="TimesNewRomanPSMT"/>
          <w:b/>
          <w:color w:val="4472C4" w:themeColor="accent1"/>
        </w:rPr>
        <w:t>One sentence about Foxp2</w:t>
      </w:r>
      <w:r>
        <w:rPr>
          <w:rFonts w:ascii="TimesNewRomanPSMT" w:hAnsi="TimesNewRomanPSMT" w:cs="TimesNewRomanPSMT"/>
        </w:rPr>
        <w:t xml:space="preserve">: </w:t>
      </w:r>
      <w:r w:rsidR="009C5AAF">
        <w:rPr>
          <w:rFonts w:ascii="TimesNewRomanPSMT" w:hAnsi="TimesNewRomanPSMT" w:cs="TimesNewRomanPSMT"/>
        </w:rPr>
        <w:t xml:space="preserve">highly conserved </w:t>
      </w:r>
      <w:r w:rsidR="009C5AAF">
        <w:rPr>
          <w:rFonts w:ascii="TimesNewRomanPSMT" w:hAnsi="TimesNewRomanPSMT" w:cs="TimesNewRomanPSMT"/>
        </w:rPr>
        <w:t>protein</w:t>
      </w:r>
      <w:r w:rsidR="009C5AAF" w:rsidRPr="00543816">
        <w:rPr>
          <w:rFonts w:ascii="TimesNewRomanPSMT" w:hAnsi="TimesNewRomanPSMT" w:cs="TimesNewRomanPSMT"/>
        </w:rPr>
        <w:t xml:space="preserve"> </w:t>
      </w:r>
      <w:r w:rsidR="009C5AAF">
        <w:rPr>
          <w:rFonts w:ascii="TimesNewRomanPSMT" w:hAnsi="TimesNewRomanPSMT" w:cs="TimesNewRomanPSMT"/>
        </w:rPr>
        <w:t>within vertebrates, playing a role in developing</w:t>
      </w:r>
      <w:r w:rsidRPr="00543816">
        <w:rPr>
          <w:rFonts w:ascii="TimesNewRomanPSMT" w:hAnsi="TimesNewRomanPSMT" w:cs="TimesNewRomanPSMT"/>
        </w:rPr>
        <w:t xml:space="preserve"> speech and language capabilities</w:t>
      </w:r>
      <w:bookmarkStart w:id="0" w:name="_GoBack"/>
      <w:bookmarkEnd w:id="0"/>
    </w:p>
    <w:sectPr w:rsidR="00543816" w:rsidRPr="00543816" w:rsidSect="001976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52175"/>
    <w:multiLevelType w:val="hybridMultilevel"/>
    <w:tmpl w:val="24288ECA"/>
    <w:lvl w:ilvl="0" w:tplc="638C8B64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4C10E15"/>
    <w:multiLevelType w:val="multilevel"/>
    <w:tmpl w:val="C5CA5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241BF"/>
    <w:multiLevelType w:val="hybridMultilevel"/>
    <w:tmpl w:val="92BCCFFE"/>
    <w:lvl w:ilvl="0" w:tplc="C8C26A74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A3CBC"/>
    <w:multiLevelType w:val="hybridMultilevel"/>
    <w:tmpl w:val="5E36A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FE7150"/>
    <w:multiLevelType w:val="multilevel"/>
    <w:tmpl w:val="D2C8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F1"/>
    <w:rsid w:val="00014A71"/>
    <w:rsid w:val="000B67A2"/>
    <w:rsid w:val="000C1CF1"/>
    <w:rsid w:val="000C50D8"/>
    <w:rsid w:val="0010788A"/>
    <w:rsid w:val="001976DE"/>
    <w:rsid w:val="001D4E0B"/>
    <w:rsid w:val="001F3157"/>
    <w:rsid w:val="00254B08"/>
    <w:rsid w:val="00413712"/>
    <w:rsid w:val="00434BD9"/>
    <w:rsid w:val="00472870"/>
    <w:rsid w:val="00543816"/>
    <w:rsid w:val="0075423F"/>
    <w:rsid w:val="008F08EC"/>
    <w:rsid w:val="0095531F"/>
    <w:rsid w:val="009C5AAF"/>
    <w:rsid w:val="009E22A2"/>
    <w:rsid w:val="009F2639"/>
    <w:rsid w:val="00A27420"/>
    <w:rsid w:val="00A40FBF"/>
    <w:rsid w:val="00B20C61"/>
    <w:rsid w:val="00C01459"/>
    <w:rsid w:val="00D04168"/>
    <w:rsid w:val="00D06ACD"/>
    <w:rsid w:val="00D1451E"/>
    <w:rsid w:val="00D571C8"/>
    <w:rsid w:val="00DB1D0D"/>
    <w:rsid w:val="00E3234D"/>
    <w:rsid w:val="00E559D3"/>
    <w:rsid w:val="00F6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02898"/>
  <w15:chartTrackingRefBased/>
  <w15:docId w15:val="{B2924659-B325-CB4D-9879-1ECDEC2C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416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CF1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unhideWhenUsed/>
    <w:rsid w:val="001D4E0B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B20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4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0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1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3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2019-10-03T11:22:00Z</dcterms:created>
  <dcterms:modified xsi:type="dcterms:W3CDTF">2019-10-04T08:23:00Z</dcterms:modified>
</cp:coreProperties>
</file>