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1060" w14:textId="77777777" w:rsidR="004F5AA8" w:rsidRPr="00CB69DD" w:rsidRDefault="004F5AA8" w:rsidP="004F5AA8">
      <w:pPr>
        <w:shd w:val="clear" w:color="auto" w:fill="FFFFFF"/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bookmarkStart w:id="0" w:name="_Hlk233470924"/>
      <w:bookmarkStart w:id="1" w:name="_Toc233370792"/>
      <w:bookmarkEnd w:id="0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5 Тестирование программы</w:t>
      </w:r>
      <w:bookmarkEnd w:id="1"/>
    </w:p>
    <w:p w14:paraId="20E7F9D6" w14:textId="7B46D70B" w:rsidR="004F5AA8" w:rsidRPr="00CB69DD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5.1 Данные первого теста (зависимость от длины массива)</w:t>
      </w:r>
    </w:p>
    <w:p w14:paraId="2FCC3F0A" w14:textId="34D7F5D1" w:rsidR="00FB41AF" w:rsidRDefault="00731EAE" w:rsidP="004F5AA8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оценки производительности алгоритма сортировки Шелла была проведена первая серия экспериментов – исследование зависимости времени сортировки от длины массива при фиксированном диапазоне значений (от 0 до 10000). Результаты представлены в таблице 1.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1"/>
        <w:gridCol w:w="2572"/>
      </w:tblGrid>
      <w:tr w:rsidR="00FB41AF" w:rsidRPr="00FB41AF" w14:paraId="6EF53D7B" w14:textId="77777777" w:rsidTr="00FB41AF">
        <w:trPr>
          <w:trHeight w:val="301"/>
          <w:jc w:val="center"/>
        </w:trPr>
        <w:tc>
          <w:tcPr>
            <w:tcW w:w="5143" w:type="dxa"/>
            <w:gridSpan w:val="2"/>
          </w:tcPr>
          <w:p w14:paraId="499B3534" w14:textId="41DE8615" w:rsidR="00FB41AF" w:rsidRPr="00FB41AF" w:rsidRDefault="00FB41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зон: 0 - 10000</w:t>
            </w:r>
          </w:p>
        </w:tc>
      </w:tr>
      <w:tr w:rsidR="00FB41AF" w:rsidRPr="00FB41AF" w14:paraId="66FD52F8" w14:textId="77777777" w:rsidTr="00FB41AF">
        <w:trPr>
          <w:trHeight w:val="301"/>
          <w:jc w:val="center"/>
        </w:trPr>
        <w:tc>
          <w:tcPr>
            <w:tcW w:w="2571" w:type="dxa"/>
          </w:tcPr>
          <w:p w14:paraId="51448E4B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</w:t>
            </w:r>
          </w:p>
        </w:tc>
        <w:tc>
          <w:tcPr>
            <w:tcW w:w="2572" w:type="dxa"/>
          </w:tcPr>
          <w:p w14:paraId="4E13C1C4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FB41AF" w:rsidRPr="00FB41AF" w14:paraId="2C30A981" w14:textId="77777777" w:rsidTr="00FB41AF">
        <w:trPr>
          <w:trHeight w:val="301"/>
          <w:jc w:val="center"/>
        </w:trPr>
        <w:tc>
          <w:tcPr>
            <w:tcW w:w="2571" w:type="dxa"/>
          </w:tcPr>
          <w:p w14:paraId="1F64DAF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</w:t>
            </w:r>
          </w:p>
        </w:tc>
        <w:tc>
          <w:tcPr>
            <w:tcW w:w="2572" w:type="dxa"/>
          </w:tcPr>
          <w:p w14:paraId="7B3144F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0,002</w:t>
            </w:r>
          </w:p>
        </w:tc>
      </w:tr>
      <w:tr w:rsidR="00FB41AF" w:rsidRPr="00FB41AF" w14:paraId="402402E1" w14:textId="77777777" w:rsidTr="00FB41AF">
        <w:trPr>
          <w:trHeight w:val="301"/>
          <w:jc w:val="center"/>
        </w:trPr>
        <w:tc>
          <w:tcPr>
            <w:tcW w:w="2571" w:type="dxa"/>
          </w:tcPr>
          <w:p w14:paraId="61E37C9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20000</w:t>
            </w:r>
          </w:p>
        </w:tc>
        <w:tc>
          <w:tcPr>
            <w:tcW w:w="2572" w:type="dxa"/>
          </w:tcPr>
          <w:p w14:paraId="6F30D9E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0,004</w:t>
            </w:r>
          </w:p>
        </w:tc>
      </w:tr>
      <w:tr w:rsidR="00FB41AF" w:rsidRPr="00FB41AF" w14:paraId="0919CD5B" w14:textId="77777777" w:rsidTr="00FB41AF">
        <w:trPr>
          <w:trHeight w:val="301"/>
          <w:jc w:val="center"/>
        </w:trPr>
        <w:tc>
          <w:tcPr>
            <w:tcW w:w="2571" w:type="dxa"/>
          </w:tcPr>
          <w:p w14:paraId="408F3FB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30000</w:t>
            </w:r>
          </w:p>
        </w:tc>
        <w:tc>
          <w:tcPr>
            <w:tcW w:w="2572" w:type="dxa"/>
          </w:tcPr>
          <w:p w14:paraId="528D12D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0,007</w:t>
            </w:r>
          </w:p>
        </w:tc>
      </w:tr>
      <w:tr w:rsidR="00FB41AF" w:rsidRPr="00FB41AF" w14:paraId="210051CE" w14:textId="77777777" w:rsidTr="00FB41AF">
        <w:trPr>
          <w:trHeight w:val="301"/>
          <w:jc w:val="center"/>
        </w:trPr>
        <w:tc>
          <w:tcPr>
            <w:tcW w:w="2571" w:type="dxa"/>
          </w:tcPr>
          <w:p w14:paraId="3DE7D57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40000</w:t>
            </w:r>
          </w:p>
        </w:tc>
        <w:tc>
          <w:tcPr>
            <w:tcW w:w="2572" w:type="dxa"/>
          </w:tcPr>
          <w:p w14:paraId="01F4A23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0,009</w:t>
            </w:r>
          </w:p>
        </w:tc>
      </w:tr>
      <w:tr w:rsidR="00FB41AF" w:rsidRPr="00FB41AF" w14:paraId="1C7ED0BF" w14:textId="77777777" w:rsidTr="00FB41AF">
        <w:trPr>
          <w:trHeight w:val="301"/>
          <w:jc w:val="center"/>
        </w:trPr>
        <w:tc>
          <w:tcPr>
            <w:tcW w:w="2571" w:type="dxa"/>
          </w:tcPr>
          <w:p w14:paraId="244F114C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50000</w:t>
            </w:r>
          </w:p>
        </w:tc>
        <w:tc>
          <w:tcPr>
            <w:tcW w:w="2572" w:type="dxa"/>
          </w:tcPr>
          <w:p w14:paraId="085769B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0,012</w:t>
            </w:r>
          </w:p>
        </w:tc>
      </w:tr>
      <w:tr w:rsidR="00FB41AF" w:rsidRPr="00FB41AF" w14:paraId="291E11E5" w14:textId="77777777" w:rsidTr="00FB41AF">
        <w:trPr>
          <w:trHeight w:val="301"/>
          <w:jc w:val="center"/>
        </w:trPr>
        <w:tc>
          <w:tcPr>
            <w:tcW w:w="2571" w:type="dxa"/>
          </w:tcPr>
          <w:p w14:paraId="481AE54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60000</w:t>
            </w:r>
          </w:p>
        </w:tc>
        <w:tc>
          <w:tcPr>
            <w:tcW w:w="2572" w:type="dxa"/>
          </w:tcPr>
          <w:p w14:paraId="4ADA05D1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0,014</w:t>
            </w:r>
          </w:p>
        </w:tc>
      </w:tr>
      <w:tr w:rsidR="00FB41AF" w:rsidRPr="00FB41AF" w14:paraId="38D8A49C" w14:textId="77777777" w:rsidTr="00FB41AF">
        <w:trPr>
          <w:trHeight w:val="301"/>
          <w:jc w:val="center"/>
        </w:trPr>
        <w:tc>
          <w:tcPr>
            <w:tcW w:w="2571" w:type="dxa"/>
          </w:tcPr>
          <w:p w14:paraId="01A1586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70000</w:t>
            </w:r>
          </w:p>
        </w:tc>
        <w:tc>
          <w:tcPr>
            <w:tcW w:w="2572" w:type="dxa"/>
          </w:tcPr>
          <w:p w14:paraId="25C95BEF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0,016</w:t>
            </w:r>
          </w:p>
        </w:tc>
      </w:tr>
      <w:tr w:rsidR="00FB41AF" w:rsidRPr="00FB41AF" w14:paraId="43099118" w14:textId="77777777" w:rsidTr="00FB41AF">
        <w:trPr>
          <w:trHeight w:val="301"/>
          <w:jc w:val="center"/>
        </w:trPr>
        <w:tc>
          <w:tcPr>
            <w:tcW w:w="2571" w:type="dxa"/>
          </w:tcPr>
          <w:p w14:paraId="6A2FD04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80000</w:t>
            </w:r>
          </w:p>
        </w:tc>
        <w:tc>
          <w:tcPr>
            <w:tcW w:w="2572" w:type="dxa"/>
          </w:tcPr>
          <w:p w14:paraId="4755D64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0,019</w:t>
            </w:r>
          </w:p>
        </w:tc>
      </w:tr>
      <w:tr w:rsidR="00FB41AF" w:rsidRPr="00FB41AF" w14:paraId="1003E845" w14:textId="77777777" w:rsidTr="00FB41AF">
        <w:trPr>
          <w:trHeight w:val="301"/>
          <w:jc w:val="center"/>
        </w:trPr>
        <w:tc>
          <w:tcPr>
            <w:tcW w:w="2571" w:type="dxa"/>
          </w:tcPr>
          <w:p w14:paraId="61102DDE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90000</w:t>
            </w:r>
          </w:p>
        </w:tc>
        <w:tc>
          <w:tcPr>
            <w:tcW w:w="2572" w:type="dxa"/>
          </w:tcPr>
          <w:p w14:paraId="44BC89E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</w:t>
            </w:r>
          </w:p>
        </w:tc>
      </w:tr>
      <w:tr w:rsidR="00FB41AF" w:rsidRPr="00FB41AF" w14:paraId="56F41B86" w14:textId="77777777" w:rsidTr="00FB41AF">
        <w:trPr>
          <w:trHeight w:val="301"/>
          <w:jc w:val="center"/>
        </w:trPr>
        <w:tc>
          <w:tcPr>
            <w:tcW w:w="2571" w:type="dxa"/>
          </w:tcPr>
          <w:p w14:paraId="00F2682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100000</w:t>
            </w:r>
          </w:p>
        </w:tc>
        <w:tc>
          <w:tcPr>
            <w:tcW w:w="2572" w:type="dxa"/>
          </w:tcPr>
          <w:p w14:paraId="6E914AE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4F77D5F2" w14:textId="77777777" w:rsidTr="00FB41AF">
        <w:trPr>
          <w:trHeight w:val="301"/>
          <w:jc w:val="center"/>
        </w:trPr>
        <w:tc>
          <w:tcPr>
            <w:tcW w:w="2571" w:type="dxa"/>
          </w:tcPr>
          <w:p w14:paraId="6DD0B65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110000</w:t>
            </w:r>
          </w:p>
        </w:tc>
        <w:tc>
          <w:tcPr>
            <w:tcW w:w="2572" w:type="dxa"/>
          </w:tcPr>
          <w:p w14:paraId="7AEF7566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0,026</w:t>
            </w:r>
          </w:p>
        </w:tc>
      </w:tr>
      <w:tr w:rsidR="00FB41AF" w:rsidRPr="00FB41AF" w14:paraId="36B5086A" w14:textId="77777777" w:rsidTr="00FB41AF">
        <w:trPr>
          <w:trHeight w:val="301"/>
          <w:jc w:val="center"/>
        </w:trPr>
        <w:tc>
          <w:tcPr>
            <w:tcW w:w="2571" w:type="dxa"/>
          </w:tcPr>
          <w:p w14:paraId="4357838C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120000</w:t>
            </w:r>
          </w:p>
        </w:tc>
        <w:tc>
          <w:tcPr>
            <w:tcW w:w="2572" w:type="dxa"/>
          </w:tcPr>
          <w:p w14:paraId="0F5E7B83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0,029</w:t>
            </w:r>
          </w:p>
        </w:tc>
      </w:tr>
      <w:tr w:rsidR="00FB41AF" w:rsidRPr="00FB41AF" w14:paraId="3830C3B2" w14:textId="77777777" w:rsidTr="00FB41AF">
        <w:trPr>
          <w:trHeight w:val="301"/>
          <w:jc w:val="center"/>
        </w:trPr>
        <w:tc>
          <w:tcPr>
            <w:tcW w:w="2571" w:type="dxa"/>
          </w:tcPr>
          <w:p w14:paraId="5A108A58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130000</w:t>
            </w:r>
          </w:p>
        </w:tc>
        <w:tc>
          <w:tcPr>
            <w:tcW w:w="2572" w:type="dxa"/>
          </w:tcPr>
          <w:p w14:paraId="479848E1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0,031</w:t>
            </w:r>
          </w:p>
        </w:tc>
      </w:tr>
      <w:tr w:rsidR="00FB41AF" w:rsidRPr="00FB41AF" w14:paraId="2256C6DE" w14:textId="77777777" w:rsidTr="00FB41AF">
        <w:trPr>
          <w:trHeight w:val="301"/>
          <w:jc w:val="center"/>
        </w:trPr>
        <w:tc>
          <w:tcPr>
            <w:tcW w:w="2571" w:type="dxa"/>
          </w:tcPr>
          <w:p w14:paraId="41D042FB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140000</w:t>
            </w:r>
          </w:p>
        </w:tc>
        <w:tc>
          <w:tcPr>
            <w:tcW w:w="2572" w:type="dxa"/>
          </w:tcPr>
          <w:p w14:paraId="6DA65D5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0,035</w:t>
            </w:r>
          </w:p>
        </w:tc>
      </w:tr>
      <w:tr w:rsidR="00FB41AF" w:rsidRPr="00FB41AF" w14:paraId="6F792697" w14:textId="77777777" w:rsidTr="00FB41AF">
        <w:trPr>
          <w:trHeight w:val="301"/>
          <w:jc w:val="center"/>
        </w:trPr>
        <w:tc>
          <w:tcPr>
            <w:tcW w:w="2571" w:type="dxa"/>
          </w:tcPr>
          <w:p w14:paraId="7617EF6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150000</w:t>
            </w:r>
          </w:p>
        </w:tc>
        <w:tc>
          <w:tcPr>
            <w:tcW w:w="2572" w:type="dxa"/>
          </w:tcPr>
          <w:p w14:paraId="0F489B44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0,036</w:t>
            </w:r>
          </w:p>
        </w:tc>
      </w:tr>
    </w:tbl>
    <w:p w14:paraId="660A93E0" w14:textId="78A7E9E8" w:rsidR="00FB41AF" w:rsidRDefault="00FB41AF" w:rsidP="00FB41A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Первый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6C285A04" w14:textId="68C803C8" w:rsidR="00731EAE" w:rsidRPr="00731EAE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2" w:name="_Hlk233471536"/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</w:t>
      </w: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Анализ результатов первого теста</w:t>
      </w:r>
      <w:bookmarkEnd w:id="2"/>
    </w:p>
    <w:p w14:paraId="36DF4447" w14:textId="385BFFF1" w:rsidR="00FB41AF" w:rsidRDefault="00731EAE" w:rsidP="00FB41A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По результатам первой серии время сортировки возрастает с увеличением длины массива. При увеличении размера массива в 15 раз время выполнения увеличивается примерно в 18 раз (с 0,002 до 0,036 секунды). Рост времени не является строго квадратичным благодаря использованию переменного шага </w:t>
      </w:r>
      <w:r w:rsidR="00CA311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>step</w:t>
      </w: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что характерно для сортировки Шелла</w:t>
      </w:r>
      <w:r w:rsid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93C4FD6" w14:textId="2849729B" w:rsidR="00731EAE" w:rsidRDefault="00731EAE" w:rsidP="00731EA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lastRenderedPageBreak/>
        <w:drawing>
          <wp:inline distT="0" distB="0" distL="0" distR="0" wp14:anchorId="24BE6127" wp14:editId="36A1DB87">
            <wp:extent cx="5848350" cy="32766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1A353E1" w14:textId="3E1A62C4" w:rsidR="00731EAE" w:rsidRDefault="00731EAE" w:rsidP="00731EAE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5208BC"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#</w:t>
      </w:r>
      <w:r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длины массива</w:t>
      </w:r>
    </w:p>
    <w:p w14:paraId="4B4AA427" w14:textId="621DECFF" w:rsidR="00731EAE" w:rsidRDefault="00731EAE" w:rsidP="00731EAE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3</w:t>
      </w:r>
      <w:r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Данные второго теста (зависимость от диапазона значений)</w:t>
      </w:r>
    </w:p>
    <w:p w14:paraId="404837D5" w14:textId="6C29869B" w:rsidR="00731EAE" w:rsidRPr="00731EAE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Вторая серия экспериментов – исследование зависимости времени сортировки от диапазона значений при фиксированной длине массива (100000 элементов). Результаты представлены в таблице 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9"/>
        <w:gridCol w:w="2602"/>
      </w:tblGrid>
      <w:tr w:rsidR="00FB41AF" w:rsidRPr="00FB41AF" w14:paraId="5C875499" w14:textId="77777777" w:rsidTr="00FB41AF">
        <w:trPr>
          <w:jc w:val="center"/>
        </w:trPr>
        <w:tc>
          <w:tcPr>
            <w:tcW w:w="5201" w:type="dxa"/>
            <w:gridSpan w:val="2"/>
          </w:tcPr>
          <w:p w14:paraId="2E4B3096" w14:textId="77777777" w:rsidR="00FB41AF" w:rsidRPr="00FB41AF" w:rsidRDefault="00FB41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Длина: 100000</w:t>
            </w:r>
          </w:p>
        </w:tc>
      </w:tr>
      <w:tr w:rsidR="00FB41AF" w:rsidRPr="00FB41AF" w14:paraId="59F0374A" w14:textId="77777777" w:rsidTr="00FB41AF">
        <w:trPr>
          <w:jc w:val="center"/>
        </w:trPr>
        <w:tc>
          <w:tcPr>
            <w:tcW w:w="2599" w:type="dxa"/>
          </w:tcPr>
          <w:p w14:paraId="4EC560ED" w14:textId="200069D0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Диап</w:t>
            </w:r>
            <w:r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а</w:t>
            </w: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зон</w:t>
            </w:r>
          </w:p>
        </w:tc>
        <w:tc>
          <w:tcPr>
            <w:tcW w:w="2602" w:type="dxa"/>
          </w:tcPr>
          <w:p w14:paraId="05243ACB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Время, сек.</w:t>
            </w:r>
          </w:p>
        </w:tc>
      </w:tr>
      <w:tr w:rsidR="00FB41AF" w:rsidRPr="00FB41AF" w14:paraId="07731A4B" w14:textId="77777777" w:rsidTr="00FB41AF">
        <w:trPr>
          <w:jc w:val="center"/>
        </w:trPr>
        <w:tc>
          <w:tcPr>
            <w:tcW w:w="2599" w:type="dxa"/>
          </w:tcPr>
          <w:p w14:paraId="6F85FEE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</w:t>
            </w:r>
          </w:p>
        </w:tc>
        <w:tc>
          <w:tcPr>
            <w:tcW w:w="2602" w:type="dxa"/>
          </w:tcPr>
          <w:p w14:paraId="0290C8C7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167EB004" w14:textId="77777777" w:rsidTr="00FB41AF">
        <w:trPr>
          <w:jc w:val="center"/>
        </w:trPr>
        <w:tc>
          <w:tcPr>
            <w:tcW w:w="2599" w:type="dxa"/>
          </w:tcPr>
          <w:p w14:paraId="65C451DD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0-20000</w:t>
            </w:r>
          </w:p>
        </w:tc>
        <w:tc>
          <w:tcPr>
            <w:tcW w:w="2602" w:type="dxa"/>
          </w:tcPr>
          <w:p w14:paraId="378578F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E59F59C" w14:textId="77777777" w:rsidTr="00FB41AF">
        <w:trPr>
          <w:jc w:val="center"/>
        </w:trPr>
        <w:tc>
          <w:tcPr>
            <w:tcW w:w="2599" w:type="dxa"/>
          </w:tcPr>
          <w:p w14:paraId="15334ED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0-30000</w:t>
            </w:r>
          </w:p>
        </w:tc>
        <w:tc>
          <w:tcPr>
            <w:tcW w:w="2602" w:type="dxa"/>
          </w:tcPr>
          <w:p w14:paraId="6C644939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0DC69BFC" w14:textId="77777777" w:rsidTr="00FB41AF">
        <w:trPr>
          <w:jc w:val="center"/>
        </w:trPr>
        <w:tc>
          <w:tcPr>
            <w:tcW w:w="2599" w:type="dxa"/>
          </w:tcPr>
          <w:p w14:paraId="3C303CB6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0-40000</w:t>
            </w:r>
          </w:p>
        </w:tc>
        <w:tc>
          <w:tcPr>
            <w:tcW w:w="2602" w:type="dxa"/>
          </w:tcPr>
          <w:p w14:paraId="2195E03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3E256FC9" w14:textId="77777777" w:rsidTr="00FB41AF">
        <w:trPr>
          <w:jc w:val="center"/>
        </w:trPr>
        <w:tc>
          <w:tcPr>
            <w:tcW w:w="2599" w:type="dxa"/>
          </w:tcPr>
          <w:p w14:paraId="175AC068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0-50000</w:t>
            </w:r>
          </w:p>
        </w:tc>
        <w:tc>
          <w:tcPr>
            <w:tcW w:w="2602" w:type="dxa"/>
          </w:tcPr>
          <w:p w14:paraId="0F940F8E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0DF01694" w14:textId="77777777" w:rsidTr="00FB41AF">
        <w:trPr>
          <w:jc w:val="center"/>
        </w:trPr>
        <w:tc>
          <w:tcPr>
            <w:tcW w:w="2599" w:type="dxa"/>
          </w:tcPr>
          <w:p w14:paraId="3D3E4A83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0-60000</w:t>
            </w:r>
          </w:p>
        </w:tc>
        <w:tc>
          <w:tcPr>
            <w:tcW w:w="2602" w:type="dxa"/>
          </w:tcPr>
          <w:p w14:paraId="19BD4AED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24150B5D" w14:textId="77777777" w:rsidTr="00FB41AF">
        <w:trPr>
          <w:jc w:val="center"/>
        </w:trPr>
        <w:tc>
          <w:tcPr>
            <w:tcW w:w="2599" w:type="dxa"/>
          </w:tcPr>
          <w:p w14:paraId="4E9EF33F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0-70000</w:t>
            </w:r>
          </w:p>
        </w:tc>
        <w:tc>
          <w:tcPr>
            <w:tcW w:w="2602" w:type="dxa"/>
          </w:tcPr>
          <w:p w14:paraId="42E69CA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4F2DF16C" w14:textId="77777777" w:rsidTr="00FB41AF">
        <w:trPr>
          <w:jc w:val="center"/>
        </w:trPr>
        <w:tc>
          <w:tcPr>
            <w:tcW w:w="2599" w:type="dxa"/>
          </w:tcPr>
          <w:p w14:paraId="5661ADF3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0-80000</w:t>
            </w:r>
          </w:p>
        </w:tc>
        <w:tc>
          <w:tcPr>
            <w:tcW w:w="2602" w:type="dxa"/>
          </w:tcPr>
          <w:p w14:paraId="7C5B21D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62099053" w14:textId="77777777" w:rsidTr="00FB41AF">
        <w:trPr>
          <w:jc w:val="center"/>
        </w:trPr>
        <w:tc>
          <w:tcPr>
            <w:tcW w:w="2599" w:type="dxa"/>
          </w:tcPr>
          <w:p w14:paraId="30939E9E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0-90000</w:t>
            </w:r>
          </w:p>
        </w:tc>
        <w:tc>
          <w:tcPr>
            <w:tcW w:w="2602" w:type="dxa"/>
          </w:tcPr>
          <w:p w14:paraId="2A38D9D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49A7A3EE" w14:textId="77777777" w:rsidTr="00FB41AF">
        <w:trPr>
          <w:jc w:val="center"/>
        </w:trPr>
        <w:tc>
          <w:tcPr>
            <w:tcW w:w="2599" w:type="dxa"/>
          </w:tcPr>
          <w:p w14:paraId="23F2B91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0-100000</w:t>
            </w:r>
          </w:p>
        </w:tc>
        <w:tc>
          <w:tcPr>
            <w:tcW w:w="2602" w:type="dxa"/>
          </w:tcPr>
          <w:p w14:paraId="31B36147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4758353" w14:textId="77777777" w:rsidTr="00FB41AF">
        <w:trPr>
          <w:jc w:val="center"/>
        </w:trPr>
        <w:tc>
          <w:tcPr>
            <w:tcW w:w="2599" w:type="dxa"/>
          </w:tcPr>
          <w:p w14:paraId="3F48B1B6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0-110000</w:t>
            </w:r>
          </w:p>
        </w:tc>
        <w:tc>
          <w:tcPr>
            <w:tcW w:w="2602" w:type="dxa"/>
          </w:tcPr>
          <w:p w14:paraId="62D65B3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0,024</w:t>
            </w:r>
          </w:p>
        </w:tc>
      </w:tr>
      <w:tr w:rsidR="00FB41AF" w:rsidRPr="00FB41AF" w14:paraId="05727345" w14:textId="77777777" w:rsidTr="00FB41AF">
        <w:trPr>
          <w:jc w:val="center"/>
        </w:trPr>
        <w:tc>
          <w:tcPr>
            <w:tcW w:w="2599" w:type="dxa"/>
          </w:tcPr>
          <w:p w14:paraId="3B3BF227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0-120000</w:t>
            </w:r>
          </w:p>
        </w:tc>
        <w:tc>
          <w:tcPr>
            <w:tcW w:w="2602" w:type="dxa"/>
          </w:tcPr>
          <w:p w14:paraId="05C58455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B23A1BA" w14:textId="77777777" w:rsidTr="00FB41AF">
        <w:trPr>
          <w:jc w:val="center"/>
        </w:trPr>
        <w:tc>
          <w:tcPr>
            <w:tcW w:w="2599" w:type="dxa"/>
          </w:tcPr>
          <w:p w14:paraId="12BCCEFF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0-130000</w:t>
            </w:r>
          </w:p>
        </w:tc>
        <w:tc>
          <w:tcPr>
            <w:tcW w:w="2602" w:type="dxa"/>
          </w:tcPr>
          <w:p w14:paraId="705DD790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68378DC2" w14:textId="77777777" w:rsidTr="00FB41AF">
        <w:trPr>
          <w:jc w:val="center"/>
        </w:trPr>
        <w:tc>
          <w:tcPr>
            <w:tcW w:w="2599" w:type="dxa"/>
          </w:tcPr>
          <w:p w14:paraId="01004480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0-140000</w:t>
            </w:r>
          </w:p>
        </w:tc>
        <w:tc>
          <w:tcPr>
            <w:tcW w:w="2602" w:type="dxa"/>
          </w:tcPr>
          <w:p w14:paraId="02509382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  <w:tr w:rsidR="00FB41AF" w:rsidRPr="00FB41AF" w14:paraId="5DC2087A" w14:textId="77777777" w:rsidTr="00FB41AF">
        <w:trPr>
          <w:jc w:val="center"/>
        </w:trPr>
        <w:tc>
          <w:tcPr>
            <w:tcW w:w="2599" w:type="dxa"/>
          </w:tcPr>
          <w:p w14:paraId="36464545" w14:textId="77777777" w:rsidR="00FB41AF" w:rsidRPr="00FB41AF" w:rsidRDefault="00FB41A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0-150000</w:t>
            </w:r>
          </w:p>
        </w:tc>
        <w:tc>
          <w:tcPr>
            <w:tcW w:w="2602" w:type="dxa"/>
          </w:tcPr>
          <w:p w14:paraId="40DC47FA" w14:textId="77777777" w:rsidR="00FB41AF" w:rsidRPr="00FB41AF" w:rsidRDefault="00FB41A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</w:pPr>
            <w:r w:rsidRPr="00FB41AF">
              <w:rPr>
                <w:rFonts w:ascii="Times New Roman" w:hAnsi="Times New Roman" w:cs="Times New Roman"/>
                <w:color w:val="000000"/>
                <w:kern w:val="0"/>
                <w:sz w:val="28"/>
                <w:szCs w:val="28"/>
              </w:rPr>
              <w:t>0,025</w:t>
            </w:r>
          </w:p>
        </w:tc>
      </w:tr>
    </w:tbl>
    <w:p w14:paraId="39F6BA95" w14:textId="4A4AFD79" w:rsidR="00A929CC" w:rsidRDefault="00FB41AF" w:rsidP="00E06EC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аблиц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 – Второй т</w:t>
      </w:r>
      <w:r w:rsidRPr="00FB41A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естовый набор данных</w:t>
      </w:r>
    </w:p>
    <w:p w14:paraId="07F147BA" w14:textId="77777777" w:rsidR="00731EAE" w:rsidRPr="00CB69DD" w:rsidRDefault="00731EAE" w:rsidP="00E06ECF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FA2671B" w14:textId="36F1099B" w:rsidR="004F5AA8" w:rsidRPr="00CB69DD" w:rsidRDefault="004F5AA8" w:rsidP="004F5AA8">
      <w:pPr>
        <w:shd w:val="clear" w:color="auto" w:fill="FFFFFF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bookmarkStart w:id="3" w:name="_Toc233370794"/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5.</w:t>
      </w:r>
      <w:r w:rsid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4</w:t>
      </w:r>
      <w:r w:rsidRPr="00CB69D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bookmarkEnd w:id="3"/>
      <w:r w:rsidR="00731EAE" w:rsidRPr="00731EA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Анализ результатов второго теста</w:t>
      </w:r>
    </w:p>
    <w:p w14:paraId="775BFF29" w14:textId="1DC352BB" w:rsidR="004F5AA8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результатам второй серии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06EC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изменение диапазона значений практически не влияет на время работы алгоритма. Для всех 15 диапазонов время сортировки стабильно и составляет 0,024–0,025 секунды. Это объясняется тем, что сортировка Шелла оперирует сравнениями и сдвигами элементов, зависящими от их порядка, а не от абсолютных значений</w:t>
      </w:r>
    </w:p>
    <w:p w14:paraId="04F26AF2" w14:textId="699C0EA8" w:rsidR="00E06ECF" w:rsidRDefault="00E06ECF" w:rsidP="00E06ECF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</w:rPr>
        <w:drawing>
          <wp:inline distT="0" distB="0" distL="0" distR="0" wp14:anchorId="22EB2E8E" wp14:editId="3365CA2A">
            <wp:extent cx="5848350" cy="32766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9B65947" w14:textId="14326EAE" w:rsidR="00731EAE" w:rsidRDefault="00E06ECF" w:rsidP="00731EAE">
      <w:pPr>
        <w:shd w:val="clear" w:color="auto" w:fill="FFFFFF"/>
        <w:spacing w:before="200" w:after="20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Рисунок </w:t>
      </w:r>
      <w:r w:rsidR="005208BC"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#</w:t>
      </w:r>
      <w:r w:rsidRPr="005208B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график зависимости времени сортировки от диапазона значений</w:t>
      </w:r>
    </w:p>
    <w:p w14:paraId="1A4E0068" w14:textId="77777777" w:rsidR="00731EAE" w:rsidRPr="00731EAE" w:rsidRDefault="00731EAE" w:rsidP="00731EA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31EA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Таким образом, сортировка Шелла демонстрирует стабильную производительность, слабо зависящую от характера входных данных.</w:t>
      </w:r>
    </w:p>
    <w:p w14:paraId="76BFD168" w14:textId="77777777" w:rsidR="00731EAE" w:rsidRPr="00FA0E6B" w:rsidRDefault="00731EAE" w:rsidP="00731EAE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sectPr w:rsidR="00731EAE" w:rsidRPr="00FA0E6B" w:rsidSect="004F5AA8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97FAA"/>
    <w:multiLevelType w:val="multilevel"/>
    <w:tmpl w:val="F2E49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76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E2"/>
    <w:rsid w:val="00000311"/>
    <w:rsid w:val="00182E52"/>
    <w:rsid w:val="002F1513"/>
    <w:rsid w:val="003F66EB"/>
    <w:rsid w:val="004E6E1A"/>
    <w:rsid w:val="004F5AA8"/>
    <w:rsid w:val="005208BC"/>
    <w:rsid w:val="00546253"/>
    <w:rsid w:val="005B702F"/>
    <w:rsid w:val="00644AB2"/>
    <w:rsid w:val="006A69E3"/>
    <w:rsid w:val="007251E2"/>
    <w:rsid w:val="00731EAE"/>
    <w:rsid w:val="00784393"/>
    <w:rsid w:val="007D758B"/>
    <w:rsid w:val="00892DB4"/>
    <w:rsid w:val="00A66BED"/>
    <w:rsid w:val="00A929CC"/>
    <w:rsid w:val="00B02CFC"/>
    <w:rsid w:val="00C4179C"/>
    <w:rsid w:val="00CA311F"/>
    <w:rsid w:val="00E06ECF"/>
    <w:rsid w:val="00EA4EC9"/>
    <w:rsid w:val="00FA0E6B"/>
    <w:rsid w:val="00FB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C82CE"/>
  <w15:chartTrackingRefBased/>
  <w15:docId w15:val="{A235F9D4-4A0F-41A4-95B3-5F5E09CC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EAE"/>
  </w:style>
  <w:style w:type="paragraph" w:styleId="1">
    <w:name w:val="heading 1"/>
    <w:basedOn w:val="a"/>
    <w:next w:val="a"/>
    <w:link w:val="10"/>
    <w:uiPriority w:val="9"/>
    <w:qFormat/>
    <w:rsid w:val="0072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5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5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5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1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1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1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1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51E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F5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1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9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9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83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2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1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1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8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6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77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0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31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Лист1!$A$3:$A$17</c:f>
              <c:numCache>
                <c:formatCode>General</c:formatCode>
                <c:ptCount val="15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  <c:pt idx="11">
                  <c:v>120000</c:v>
                </c:pt>
                <c:pt idx="12">
                  <c:v>130000</c:v>
                </c:pt>
                <c:pt idx="13">
                  <c:v>140000</c:v>
                </c:pt>
                <c:pt idx="14">
                  <c:v>150000</c:v>
                </c:pt>
              </c:numCache>
            </c:num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2E-3</c:v>
                </c:pt>
                <c:pt idx="1">
                  <c:v>4.0000000000000001E-3</c:v>
                </c:pt>
                <c:pt idx="2">
                  <c:v>7.0000000000000001E-3</c:v>
                </c:pt>
                <c:pt idx="3">
                  <c:v>8.9999999999999993E-3</c:v>
                </c:pt>
                <c:pt idx="4">
                  <c:v>1.2E-2</c:v>
                </c:pt>
                <c:pt idx="5">
                  <c:v>1.4E-2</c:v>
                </c:pt>
                <c:pt idx="6">
                  <c:v>1.6E-2</c:v>
                </c:pt>
                <c:pt idx="7">
                  <c:v>1.9E-2</c:v>
                </c:pt>
                <c:pt idx="8">
                  <c:v>0.02</c:v>
                </c:pt>
                <c:pt idx="9">
                  <c:v>2.4E-2</c:v>
                </c:pt>
                <c:pt idx="10">
                  <c:v>2.5999999999999999E-2</c:v>
                </c:pt>
                <c:pt idx="11">
                  <c:v>2.9000000000000001E-2</c:v>
                </c:pt>
                <c:pt idx="12">
                  <c:v>3.1E-2</c:v>
                </c:pt>
                <c:pt idx="13">
                  <c:v>3.5000000000000003E-2</c:v>
                </c:pt>
                <c:pt idx="14">
                  <c:v>3.5999999999999997E-2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A51-4CB2-8C1C-49E0675CF5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Кол-во</a:t>
                </a:r>
                <a:r>
                  <a:rPr lang="ru-RU" baseline="0"/>
                  <a:t> элементов</a:t>
                </a:r>
              </a:p>
            </c:rich>
          </c:tx>
          <c:layout>
            <c:manualLayout>
              <c:xMode val="edge"/>
              <c:yMode val="edge"/>
              <c:x val="0.40706216283225183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Лист1!$A$3:$A$17</c:f>
              <c:strCache>
                <c:ptCount val="15"/>
                <c:pt idx="0">
                  <c:v>0-10000</c:v>
                </c:pt>
                <c:pt idx="1">
                  <c:v>0-20000</c:v>
                </c:pt>
                <c:pt idx="2">
                  <c:v>0-30000</c:v>
                </c:pt>
                <c:pt idx="3">
                  <c:v>0-40000</c:v>
                </c:pt>
                <c:pt idx="4">
                  <c:v>0-50000</c:v>
                </c:pt>
                <c:pt idx="5">
                  <c:v>0-60000</c:v>
                </c:pt>
                <c:pt idx="6">
                  <c:v>0-70000</c:v>
                </c:pt>
                <c:pt idx="7">
                  <c:v>0-80000</c:v>
                </c:pt>
                <c:pt idx="8">
                  <c:v>0-90000</c:v>
                </c:pt>
                <c:pt idx="9">
                  <c:v>0-100000</c:v>
                </c:pt>
                <c:pt idx="10">
                  <c:v>0-110000</c:v>
                </c:pt>
                <c:pt idx="11">
                  <c:v>0-120000</c:v>
                </c:pt>
                <c:pt idx="12">
                  <c:v>0-130000</c:v>
                </c:pt>
                <c:pt idx="13">
                  <c:v>0-140000</c:v>
                </c:pt>
                <c:pt idx="14">
                  <c:v>0-150000</c:v>
                </c:pt>
              </c:strCache>
            </c:strRef>
          </c:cat>
          <c:val>
            <c:numRef>
              <c:f>Лист1!$B$3:$B$17</c:f>
              <c:numCache>
                <c:formatCode>General</c:formatCode>
                <c:ptCount val="15"/>
                <c:pt idx="0">
                  <c:v>2.4E-2</c:v>
                </c:pt>
                <c:pt idx="1">
                  <c:v>2.5000000000000001E-2</c:v>
                </c:pt>
                <c:pt idx="2">
                  <c:v>2.5000000000000001E-2</c:v>
                </c:pt>
                <c:pt idx="3">
                  <c:v>2.4E-2</c:v>
                </c:pt>
                <c:pt idx="4">
                  <c:v>2.5000000000000001E-2</c:v>
                </c:pt>
                <c:pt idx="5">
                  <c:v>2.4E-2</c:v>
                </c:pt>
                <c:pt idx="6">
                  <c:v>2.5000000000000001E-2</c:v>
                </c:pt>
                <c:pt idx="7">
                  <c:v>2.4E-2</c:v>
                </c:pt>
                <c:pt idx="8">
                  <c:v>2.5000000000000001E-2</c:v>
                </c:pt>
                <c:pt idx="9">
                  <c:v>2.5000000000000001E-2</c:v>
                </c:pt>
                <c:pt idx="10">
                  <c:v>2.4E-2</c:v>
                </c:pt>
                <c:pt idx="11">
                  <c:v>2.5000000000000001E-2</c:v>
                </c:pt>
                <c:pt idx="12">
                  <c:v>2.5000000000000001E-2</c:v>
                </c:pt>
                <c:pt idx="13">
                  <c:v>2.5000000000000001E-2</c:v>
                </c:pt>
                <c:pt idx="14">
                  <c:v>2.5000000000000001E-2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F5C-40B6-A3B9-A2A53A5586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60305727"/>
        <c:axId val="1560308127"/>
      </c:lineChart>
      <c:catAx>
        <c:axId val="156030572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aseline="0"/>
                  <a:t>Диапазон</a:t>
                </a:r>
              </a:p>
            </c:rich>
          </c:tx>
          <c:layout>
            <c:manualLayout>
              <c:xMode val="edge"/>
              <c:yMode val="edge"/>
              <c:x val="0.446150110714988"/>
              <c:y val="0.7916800952206555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8127"/>
        <c:crosses val="autoZero"/>
        <c:auto val="1"/>
        <c:lblAlgn val="ctr"/>
        <c:lblOffset val="100"/>
        <c:noMultiLvlLbl val="0"/>
      </c:catAx>
      <c:valAx>
        <c:axId val="156030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</a:t>
                </a:r>
                <a:r>
                  <a:rPr lang="ru-RU" baseline="0"/>
                  <a:t> в секундах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603057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Sadykov</dc:creator>
  <cp:keywords/>
  <dc:description/>
  <cp:lastModifiedBy>Daniil Sadykov</cp:lastModifiedBy>
  <cp:revision>10</cp:revision>
  <dcterms:created xsi:type="dcterms:W3CDTF">2026-06-27T12:54:00Z</dcterms:created>
  <dcterms:modified xsi:type="dcterms:W3CDTF">2026-06-28T20:15:00Z</dcterms:modified>
</cp:coreProperties>
</file>