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  <w:bookmarkStart w:id="0" w:name="_GoBack"/>
      <w:bookmarkEnd w:id="0"/>
      <w:r>
        <w:rPr>
          <w:b/>
          <w:bCs/>
        </w:rPr>
        <w:t xml:space="preserve">Ингредиенты для </w:t>
      </w:r>
      <w:r>
        <w:rPr>
          <w:b/>
          <w:bCs/>
        </w:rPr>
        <w:t>рыбной</w:t>
      </w:r>
      <w:r>
        <w:rPr>
          <w:b/>
          <w:bCs/>
        </w:rPr>
        <w:t xml:space="preserve"> промышленности.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55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77"/>
        <w:gridCol w:w="4777"/>
      </w:tblGrid>
      <w:tr>
        <w:trPr>
          <w:trHeight w:val="217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Фосфаты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Вкусо-ароматические пищевые добавки</w:t>
            </w:r>
          </w:p>
        </w:tc>
      </w:tr>
      <w:tr>
        <w:trPr>
          <w:trHeight w:val="1390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Триполифосфат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Кислый пирофосфат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Тэтрафосфат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Гексаметафосфат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Пирофосфат калия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Средства для инъецирования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Безфосфатные смеси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Экстракты дыма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Декоративные панировки и сухие овощи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230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Стабилизаторы и загустители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Белки</w:t>
            </w:r>
          </w:p>
        </w:tc>
      </w:tr>
      <w:tr>
        <w:trPr>
          <w:trHeight w:val="778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Ксанатновая камедь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Каррагинан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Альгинат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Агар Агар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Натриевая  карбоксиметилцеллюлоза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Пектин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Желатин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Геллановая камедь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Пшеничная клейковина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Гороховый белок, Рисовый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Молочные и Сывороточные белки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Казеинат натрия/кальция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 w:cs="Arial-BoldMT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Антиоксиданты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 w:cs="Arial-BoldMT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Усилители вкуса и запаха</w:t>
            </w:r>
          </w:p>
        </w:tc>
      </w:tr>
      <w:tr>
        <w:trPr>
          <w:trHeight w:val="1174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Эриторбат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Эриторбиновая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Аскорбиновая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Аскорбат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Глюконодельталактон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Сукралоза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Глутамат натрия, I+G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Гидролизованный растительный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Дрожжевой экстракт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17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Консерванты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Эмульгаторы</w:t>
            </w:r>
          </w:p>
        </w:tc>
      </w:tr>
      <w:tr>
        <w:trPr>
          <w:trHeight w:val="587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Сорбат Калия Порошок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Натамицин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Низин,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Пропионат 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Диацетат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Бензоат натрия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Глицерил моностеарат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Эфиры моно-и диглицеридов жирных кислот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Лецитин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Казеин</w:t>
            </w:r>
          </w:p>
        </w:tc>
      </w:tr>
      <w:tr>
        <w:trPr>
          <w:trHeight w:val="230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Волокна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Крахмал и крамхамальный сахар</w:t>
            </w:r>
          </w:p>
        </w:tc>
      </w:tr>
      <w:tr>
        <w:trPr>
          <w:trHeight w:val="574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Гороховые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Пшеничные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Смесь растительных волокон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Декстроза ангидрид,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Декстроза моногидрид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Мальтодекстрин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Кукурузный крахмал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Картофельный крахмал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Тапиоковый крахмал</w:t>
            </w:r>
          </w:p>
        </w:tc>
      </w:tr>
      <w:tr>
        <w:trPr>
          <w:trHeight w:val="230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 w:cs="Arial-BoldMT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Натуральные красители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Другие</w:t>
            </w:r>
          </w:p>
        </w:tc>
      </w:tr>
      <w:tr>
        <w:trPr>
          <w:trHeight w:val="778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Гемоглобин крови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Порошок паприки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Экстракт паприки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Красный рис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Свекла Красная</w:t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Панировки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Папаин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Аминокислоты (Глицин)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Пепсин/протепсин</w:t>
            </w:r>
          </w:p>
        </w:tc>
      </w:tr>
      <w:tr>
        <w:trPr>
          <w:trHeight w:val="217" w:hRule="atLeast"/>
        </w:trPr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113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w:drawing>
        <wp:anchor behindDoc="0" distT="0" distB="0" distL="114300" distR="102870" simplePos="0" locked="0" layoutInCell="0" allowOverlap="1" relativeHeight="2">
          <wp:simplePos x="0" y="0"/>
          <wp:positionH relativeFrom="column">
            <wp:posOffset>3777615</wp:posOffset>
          </wp:positionH>
          <wp:positionV relativeFrom="paragraph">
            <wp:posOffset>-5080</wp:posOffset>
          </wp:positionV>
          <wp:extent cx="1533525" cy="607695"/>
          <wp:effectExtent l="0" t="0" r="0" b="0"/>
          <wp:wrapTight wrapText="bothSides">
            <wp:wrapPolygon edited="0">
              <wp:start x="-6" y="0"/>
              <wp:lineTo x="21594" y="0"/>
              <wp:lineTo x="21594" y="21594"/>
              <wp:lineTo x="-6" y="21594"/>
              <wp:lineTo x="-6" y="0"/>
            </wp:wrapPolygon>
          </wp:wrapTight>
          <wp:docPr id="1" name="Рисунок 10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5367655</wp:posOffset>
          </wp:positionH>
          <wp:positionV relativeFrom="margin">
            <wp:posOffset>-677545</wp:posOffset>
          </wp:positionV>
          <wp:extent cx="619125" cy="619125"/>
          <wp:effectExtent l="0" t="0" r="0" b="0"/>
          <wp:wrapSquare wrapText="bothSides"/>
          <wp:docPr id="2" name="Рисунок 9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9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3"/>
      <w:rPr>
        <w:rFonts w:cs="Times New Roman"/>
      </w:rPr>
    </w:pPr>
    <w:r>
      <w:rPr>
        <w:rFonts w:cs="Times New Roman"/>
      </w:rPr>
      <w:t xml:space="preserve">Ставрополь,  Старомарьевское  шоссе, 24а. </w:t>
    </w:r>
  </w:p>
  <w:p>
    <w:pPr>
      <w:pStyle w:val="Style23"/>
      <w:rPr>
        <w:rFonts w:cs="Times New Roman"/>
      </w:rPr>
    </w:pPr>
    <w:r>
      <w:rPr>
        <w:rFonts w:cs="Times New Roman"/>
      </w:rPr>
      <w:t>Тел: +78652282538, +78652283205</w:t>
      <w:tab/>
    </w:r>
  </w:p>
  <w:p>
    <w:pPr>
      <w:pStyle w:val="Style23"/>
      <w:rPr/>
    </w:pPr>
    <w:r>
      <w:rPr>
        <w:rFonts w:cs="Times New Roman" w:ascii="Times New Roman" w:hAnsi="Times New Roman"/>
        <w:lang w:val="en-US"/>
      </w:rPr>
      <w:t>https</w:t>
    </w:r>
    <w:r>
      <w:rPr>
        <w:rFonts w:cs="Times New Roman" w:ascii="Times New Roman" w:hAnsi="Times New Roman"/>
      </w:rPr>
      <w:t>://</w:t>
    </w:r>
    <w:r>
      <w:rPr>
        <w:rFonts w:cs="Times New Roman" w:ascii="Times New Roman" w:hAnsi="Times New Roman"/>
        <w:lang w:val="en-US"/>
      </w:rPr>
      <w:t>atlantstavropol</w:t>
    </w:r>
    <w:r>
      <w:rPr>
        <w:rFonts w:cs="Times New Roman" w:ascii="Times New Roman" w:hAnsi="Times New Roman"/>
      </w:rPr>
      <w:t>.</w:t>
    </w:r>
    <w:r>
      <w:rPr>
        <w:rFonts w:cs="Times New Roman" w:ascii="Times New Roman" w:hAnsi="Times New Roman"/>
        <w:lang w:val="en-US"/>
      </w:rPr>
      <w:t>github</w:t>
    </w:r>
    <w:r>
      <w:rPr>
        <w:rFonts w:cs="Times New Roman" w:ascii="Times New Roman" w:hAnsi="Times New Roman"/>
      </w:rPr>
      <w:t>.</w:t>
    </w:r>
    <w:r>
      <w:rPr>
        <w:rFonts w:cs="Times New Roman" w:ascii="Times New Roman" w:hAnsi="Times New Roman"/>
        <w:lang w:val="en-US"/>
      </w:rPr>
      <w:t>io</w:t>
    </w:r>
    <w:r>
      <w:rPr>
        <w:rFonts w:cs="Times New Roman" w:ascii="Times New Roman" w:hAnsi="Times New Roman"/>
      </w:rPr>
      <w:t>/</w:t>
    </w:r>
    <w:r>
      <w:rPr>
        <w:rFonts w:cs="Times New Roman" w:ascii="Times New Roman" w:hAnsi="Times New Roman"/>
        <w:lang w:val="en-US"/>
      </w:rPr>
      <w:t>atlant</w:t>
    </w:r>
    <w:r>
      <w:rPr>
        <w:rFonts w:cs="Times New Roman" w:ascii="Times New Roman" w:hAnsi="Times New Roman"/>
      </w:rPr>
      <w:t>/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star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Style16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LibreOffice/7.3.4.2$Linux_X86_64 LibreOffice_project/30$Build-2</Application>
  <AppVersion>15.0000</AppVersion>
  <Pages>1</Pages>
  <Words>160</Words>
  <Characters>1334</Characters>
  <CharactersWithSpaces>1478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2022-06-14T12:47:00Z</dcterms:created>
  <dc:creator>Kharitonov Roman</dc:creator>
  <dc:description/>
  <dc:language>ru-RU</dc:language>
  <cp:lastModifiedBy/>
  <dcterms:modified xsi:type="dcterms:W3CDTF">2022-06-30T15:31:08Z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