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8298" w14:textId="77777777" w:rsidR="00964099" w:rsidRDefault="00964099">
      <w:pPr>
        <w:spacing w:before="800"/>
      </w:pPr>
    </w:p>
    <w:p w14:paraId="6B0DBF8F" w14:textId="77777777" w:rsidR="00964099" w:rsidRDefault="00000000">
      <w:pPr>
        <w:bidi/>
        <w:spacing w:after="100"/>
        <w:jc w:val="center"/>
      </w:pPr>
      <w:r>
        <w:rPr>
          <w:b/>
          <w:bCs/>
          <w:sz w:val="30"/>
          <w:szCs w:val="30"/>
          <w:rtl/>
        </w:rPr>
        <w:t>המכון הטכנולוגי חולון</w:t>
      </w:r>
    </w:p>
    <w:p w14:paraId="097AAF96" w14:textId="77777777" w:rsidR="00964099" w:rsidRDefault="00000000">
      <w:pPr>
        <w:bidi/>
        <w:spacing w:after="600"/>
        <w:jc w:val="center"/>
      </w:pPr>
      <w:r>
        <w:rPr>
          <w:sz w:val="26"/>
          <w:szCs w:val="26"/>
          <w:rtl/>
        </w:rPr>
        <w:t>הפקולטה למדעים</w:t>
      </w:r>
    </w:p>
    <w:p w14:paraId="42AED0DA" w14:textId="77777777" w:rsidR="00964099" w:rsidRDefault="00000000">
      <w:pPr>
        <w:bidi/>
        <w:spacing w:before="800" w:after="200"/>
        <w:jc w:val="center"/>
      </w:pPr>
      <w:r>
        <w:rPr>
          <w:b/>
          <w:bCs/>
          <w:sz w:val="30"/>
          <w:szCs w:val="30"/>
          <w:rtl/>
        </w:rPr>
        <w:t>מסמך מסכם — פרויקט גמר סמסטריאלי</w:t>
      </w:r>
    </w:p>
    <w:p w14:paraId="478F2059" w14:textId="77777777" w:rsidR="00964099" w:rsidRDefault="00000000">
      <w:pPr>
        <w:spacing w:after="100"/>
        <w:jc w:val="center"/>
      </w:pPr>
      <w:r>
        <w:rPr>
          <w:rFonts w:ascii="Calibri" w:eastAsia="Calibri" w:hAnsi="Calibri" w:cs="Calibri"/>
          <w:b/>
          <w:bCs/>
          <w:color w:val="1F4E79"/>
          <w:sz w:val="34"/>
          <w:szCs w:val="34"/>
        </w:rPr>
        <w:t>Morpheus-Lite: AI-Native Agentic SOC</w:t>
      </w:r>
    </w:p>
    <w:p w14:paraId="58D8D869" w14:textId="77777777" w:rsidR="00964099" w:rsidRDefault="00000000">
      <w:pPr>
        <w:spacing w:after="100"/>
        <w:jc w:val="center"/>
      </w:pPr>
      <w:r>
        <w:rPr>
          <w:rFonts w:ascii="Calibri" w:eastAsia="Calibri" w:hAnsi="Calibri" w:cs="Calibri"/>
          <w:i/>
          <w:iCs/>
          <w:color w:val="595959"/>
          <w:sz w:val="24"/>
          <w:szCs w:val="24"/>
        </w:rPr>
        <w:t>XAI &amp; RAI Comparative Analysis — Isolation Forest vs. Autoencoder on NSL-KDD</w:t>
      </w:r>
    </w:p>
    <w:p w14:paraId="11F32B6F" w14:textId="77777777" w:rsidR="00964099" w:rsidRDefault="00000000">
      <w:pPr>
        <w:bidi/>
        <w:spacing w:before="200" w:after="100"/>
        <w:jc w:val="center"/>
      </w:pPr>
      <w:r>
        <w:rPr>
          <w:rtl/>
        </w:rPr>
        <w:t>השוואת שני מודלי גילוי אנומליות (</w:t>
      </w:r>
      <w:proofErr w:type="spellStart"/>
      <w:r>
        <w:rPr>
          <w:rtl/>
        </w:rPr>
        <w:t>Isolation</w:t>
      </w:r>
      <w:proofErr w:type="spellEnd"/>
      <w:r>
        <w:rPr>
          <w:rtl/>
        </w:rPr>
        <w:t xml:space="preserve"> </w:t>
      </w:r>
      <w:proofErr w:type="spellStart"/>
      <w:r>
        <w:rPr>
          <w:rtl/>
        </w:rPr>
        <w:t>Forest</w:t>
      </w:r>
      <w:proofErr w:type="spellEnd"/>
      <w:r>
        <w:rPr>
          <w:rtl/>
        </w:rPr>
        <w:t xml:space="preserve">, </w:t>
      </w:r>
      <w:proofErr w:type="spellStart"/>
      <w:r>
        <w:rPr>
          <w:rtl/>
        </w:rPr>
        <w:t>Autoencoder</w:t>
      </w:r>
      <w:proofErr w:type="spellEnd"/>
      <w:r>
        <w:rPr>
          <w:rtl/>
        </w:rPr>
        <w:t xml:space="preserve">) על NSL-KDD דרך </w:t>
      </w:r>
      <w:proofErr w:type="spellStart"/>
      <w:r>
        <w:rPr>
          <w:rtl/>
        </w:rPr>
        <w:t>מודולי</w:t>
      </w:r>
      <w:proofErr w:type="spellEnd"/>
      <w:r>
        <w:rPr>
          <w:rtl/>
        </w:rPr>
        <w:t xml:space="preserve"> XAI/RAI קיימים</w:t>
      </w:r>
    </w:p>
    <w:p w14:paraId="38D5FB65" w14:textId="77777777" w:rsidR="00964099" w:rsidRDefault="00964099">
      <w:pPr>
        <w:spacing w:before="1000"/>
      </w:pPr>
    </w:p>
    <w:p w14:paraId="041A22C5" w14:textId="77777777" w:rsidR="00964099" w:rsidRDefault="00000000">
      <w:pPr>
        <w:spacing w:before="150" w:after="100"/>
        <w:jc w:val="center"/>
      </w:pPr>
      <w:r>
        <w:rPr>
          <w:noProof/>
        </w:rPr>
        <w:drawing>
          <wp:inline distT="0" distB="0" distL="0" distR="0" wp14:anchorId="6BFA258B" wp14:editId="767F3570">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14:paraId="79B48135" w14:textId="77777777" w:rsidR="00964099" w:rsidRDefault="00964099">
      <w:pPr>
        <w:spacing w:before="1200"/>
      </w:pPr>
    </w:p>
    <w:p w14:paraId="1CCDBD73" w14:textId="77777777" w:rsidR="00964099" w:rsidRDefault="00000000">
      <w:pPr>
        <w:bidi/>
        <w:spacing w:after="100" w:line="300" w:lineRule="auto"/>
        <w:jc w:val="center"/>
      </w:pPr>
      <w:r>
        <w:rPr>
          <w:b/>
          <w:bCs/>
          <w:rtl/>
        </w:rPr>
        <w:t xml:space="preserve">מוגש על ידי: </w:t>
      </w:r>
      <w:r>
        <w:rPr>
          <w:rtl/>
        </w:rPr>
        <w:t>לוטם ___ , בועז ___</w:t>
      </w:r>
    </w:p>
    <w:p w14:paraId="1BE9AD89" w14:textId="77777777" w:rsidR="00964099" w:rsidRDefault="00000000">
      <w:pPr>
        <w:bidi/>
        <w:spacing w:after="100" w:line="300" w:lineRule="auto"/>
        <w:jc w:val="center"/>
      </w:pPr>
      <w:r>
        <w:rPr>
          <w:b/>
          <w:bCs/>
          <w:rtl/>
        </w:rPr>
        <w:t xml:space="preserve">בהנחיית: </w:t>
      </w:r>
      <w:r>
        <w:rPr>
          <w:rtl/>
        </w:rPr>
        <w:t>___</w:t>
      </w:r>
    </w:p>
    <w:p w14:paraId="6EB3228E" w14:textId="77777777" w:rsidR="00964099" w:rsidRDefault="00000000">
      <w:pPr>
        <w:bidi/>
        <w:spacing w:after="100" w:line="300" w:lineRule="auto"/>
        <w:jc w:val="center"/>
      </w:pPr>
      <w:r>
        <w:rPr>
          <w:b/>
          <w:bCs/>
          <w:rtl/>
        </w:rPr>
        <w:t xml:space="preserve">מסגרת: </w:t>
      </w:r>
      <w:r>
        <w:rPr>
          <w:rtl/>
        </w:rPr>
        <w:t>פרויקט גמר סמסטריאלי — קורס אבטחת סייבר / בינה מלאכותית</w:t>
      </w:r>
    </w:p>
    <w:p w14:paraId="69418DDB" w14:textId="77777777" w:rsidR="00964099" w:rsidRDefault="00000000">
      <w:pPr>
        <w:bidi/>
        <w:spacing w:after="100" w:line="300" w:lineRule="auto"/>
        <w:jc w:val="center"/>
      </w:pPr>
      <w:r>
        <w:rPr>
          <w:b/>
          <w:bCs/>
          <w:rtl/>
        </w:rPr>
        <w:t xml:space="preserve">תאריך הגשה: </w:t>
      </w:r>
      <w:r>
        <w:rPr>
          <w:rtl/>
        </w:rPr>
        <w:t>ספטמבר 2026</w:t>
      </w:r>
    </w:p>
    <w:p w14:paraId="12EBF689" w14:textId="77777777" w:rsidR="00964099" w:rsidRDefault="00000000">
      <w:r>
        <w:br w:type="page"/>
      </w:r>
    </w:p>
    <w:p w14:paraId="015D8F6F" w14:textId="77777777" w:rsidR="00964099" w:rsidRDefault="00964099">
      <w:pPr>
        <w:sectPr w:rsidR="00964099">
          <w:pgSz w:w="11906" w:h="16838"/>
          <w:pgMar w:top="1440" w:right="1440" w:bottom="1440" w:left="1440" w:header="708" w:footer="708" w:gutter="0"/>
          <w:cols w:space="720"/>
          <w:docGrid w:linePitch="360"/>
        </w:sectPr>
      </w:pPr>
    </w:p>
    <w:p w14:paraId="7D54487F" w14:textId="77777777" w:rsidR="00964099" w:rsidRDefault="00000000">
      <w:pPr>
        <w:pStyle w:val="Heading1"/>
        <w:bidi/>
        <w:spacing w:before="400" w:after="200"/>
        <w:jc w:val="right"/>
      </w:pPr>
      <w:bookmarkStart w:id="0" w:name="_Toc240298663"/>
      <w:r>
        <w:rPr>
          <w:color w:val="1F4E79"/>
          <w:rtl/>
        </w:rPr>
        <w:lastRenderedPageBreak/>
        <w:t>תקציר</w:t>
      </w:r>
      <w:bookmarkEnd w:id="0"/>
    </w:p>
    <w:p w14:paraId="256E32AA" w14:textId="77777777" w:rsidR="00964099" w:rsidRDefault="00000000">
      <w:pPr>
        <w:bidi/>
        <w:spacing w:after="160" w:line="300" w:lineRule="auto"/>
        <w:jc w:val="right"/>
      </w:pPr>
      <w:r>
        <w:rPr>
          <w:rtl/>
        </w:rPr>
        <w:t xml:space="preserve">פרויקט זה משווה באופן שיטתי בין שני מודלים לגילוי אנומליות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הפועלים כמחקר עצמאי (</w:t>
      </w:r>
      <w:proofErr w:type="spellStart"/>
      <w:r>
        <w:rPr>
          <w:rtl/>
        </w:rPr>
        <w:t>offline</w:t>
      </w:r>
      <w:proofErr w:type="spellEnd"/>
      <w:r>
        <w:rPr>
          <w:rtl/>
        </w:rPr>
        <w:t xml:space="preserve">), ללא כל תלות </w:t>
      </w:r>
      <w:proofErr w:type="spellStart"/>
      <w:r>
        <w:rPr>
          <w:rtl/>
        </w:rPr>
        <w:t>בפייפליין</w:t>
      </w:r>
      <w:proofErr w:type="spellEnd"/>
      <w:r>
        <w:rPr>
          <w:rtl/>
        </w:rPr>
        <w:t xml:space="preserve"> SOC חי כלשהו. שני המודלים מאומנים על מערך הנתונים הציבורי NSL-KDD, מנבאים יחד על נתונים חדשים (סט הבדיקה המוחזק), והתוצאות שלהם מוזנות </w:t>
      </w:r>
      <w:proofErr w:type="spellStart"/>
      <w:r>
        <w:rPr>
          <w:rtl/>
        </w:rPr>
        <w:t>למודולי</w:t>
      </w:r>
      <w:proofErr w:type="spellEnd"/>
      <w:r>
        <w:rPr>
          <w:rtl/>
        </w:rPr>
        <w:t xml:space="preserve"> XAI ו-RAI קיימים בקוד המחקר — לא נבנים מחדש עבור כל מודל, אלא מיושמים בעקביות על שניהם כדי שההשוואה ביניהם תהיה הוגנת. התוצאות המתקבלות מושוות זו לזו כדי לבחון כיצד בחירת מודל הגילוי משפיעה לא רק על ביצועי הגילוי אלא גם על טיב ההסבר (XAI) ועל הערכת האחריותיות (RAI) שמתקבלת בהמשך.</w:t>
      </w:r>
    </w:p>
    <w:p w14:paraId="0F9A72CF" w14:textId="77777777" w:rsidR="00964099" w:rsidRDefault="00000000">
      <w:pPr>
        <w:bidi/>
        <w:spacing w:after="160" w:line="300" w:lineRule="auto"/>
        <w:jc w:val="right"/>
      </w:pPr>
      <w:r>
        <w:rPr>
          <w:rtl/>
        </w:rPr>
        <w:t xml:space="preserve">המחקר ממחיש שרשרת ברורה: NSL-KDD → אימון שני המודלים → חיזוי על נתונים חדשים → </w:t>
      </w:r>
      <w:proofErr w:type="spellStart"/>
      <w:r>
        <w:rPr>
          <w:rtl/>
        </w:rPr>
        <w:t>מודולי</w:t>
      </w:r>
      <w:proofErr w:type="spellEnd"/>
      <w:r>
        <w:rPr>
          <w:rtl/>
        </w:rPr>
        <w:t xml:space="preserve"> XAI/RAI קיימים → השוואת תוצאות. לכל אירוע, שני המודלים מייצרים </w:t>
      </w:r>
      <w:proofErr w:type="spellStart"/>
      <w:r>
        <w:rPr>
          <w:rtl/>
        </w:rPr>
        <w:t>evidence</w:t>
      </w:r>
      <w:proofErr w:type="spellEnd"/>
      <w:r>
        <w:rPr>
          <w:rtl/>
        </w:rPr>
        <w:t xml:space="preserve"> עצמאי — SHAP עבור </w:t>
      </w:r>
      <w:proofErr w:type="spellStart"/>
      <w:r>
        <w:rPr>
          <w:rtl/>
        </w:rPr>
        <w:t>Isolation</w:t>
      </w:r>
      <w:proofErr w:type="spellEnd"/>
      <w:r>
        <w:rPr>
          <w:rtl/>
        </w:rPr>
        <w:t xml:space="preserve"> </w:t>
      </w:r>
      <w:proofErr w:type="spellStart"/>
      <w:r>
        <w:rPr>
          <w:rtl/>
        </w:rPr>
        <w:t>Forest</w:t>
      </w:r>
      <w:proofErr w:type="spellEnd"/>
      <w:r>
        <w:rPr>
          <w:rtl/>
        </w:rPr>
        <w:t xml:space="preserve"> ושגיאת שחזור לכל </w:t>
      </w:r>
      <w:proofErr w:type="spellStart"/>
      <w:r>
        <w:rPr>
          <w:rtl/>
        </w:rPr>
        <w:t>feature</w:t>
      </w:r>
      <w:proofErr w:type="spellEnd"/>
      <w:r>
        <w:rPr>
          <w:rtl/>
        </w:rPr>
        <w:t xml:space="preserve"> עבור ה-</w:t>
      </w:r>
      <w:proofErr w:type="spellStart"/>
      <w:r>
        <w:rPr>
          <w:rtl/>
        </w:rPr>
        <w:t>Autoencoder</w:t>
      </w:r>
      <w:proofErr w:type="spellEnd"/>
      <w:r>
        <w:rPr>
          <w:rtl/>
        </w:rPr>
        <w:t xml:space="preserve"> — יחד עם "אות צולב" (</w:t>
      </w:r>
      <w:proofErr w:type="spellStart"/>
      <w:r>
        <w:rPr>
          <w:rtl/>
        </w:rPr>
        <w:t>cross-model</w:t>
      </w:r>
      <w:proofErr w:type="spellEnd"/>
      <w:r>
        <w:rPr>
          <w:rtl/>
        </w:rPr>
        <w:t xml:space="preserve"> </w:t>
      </w:r>
      <w:proofErr w:type="spellStart"/>
      <w:r>
        <w:rPr>
          <w:rtl/>
        </w:rPr>
        <w:t>signal</w:t>
      </w:r>
      <w:proofErr w:type="spellEnd"/>
      <w:r>
        <w:rPr>
          <w:rtl/>
        </w:rPr>
        <w:t>) המאפשר לכל התראה להציג גם את פלט המודל השני עבור אותו אירוע. ממצא מרכזי שעלה מהניתוח: ל-</w:t>
      </w:r>
      <w:proofErr w:type="spellStart"/>
      <w:r>
        <w:rPr>
          <w:rtl/>
        </w:rPr>
        <w:t>Isolation</w:t>
      </w:r>
      <w:proofErr w:type="spellEnd"/>
      <w:r>
        <w:rPr>
          <w:rtl/>
        </w:rPr>
        <w:t xml:space="preserve"> </w:t>
      </w:r>
      <w:proofErr w:type="spellStart"/>
      <w:r>
        <w:rPr>
          <w:rtl/>
        </w:rPr>
        <w:t>Forest</w:t>
      </w:r>
      <w:proofErr w:type="spellEnd"/>
      <w:r>
        <w:rPr>
          <w:rtl/>
        </w:rPr>
        <w:t xml:space="preserve"> פער הוגנות (</w:t>
      </w:r>
      <w:proofErr w:type="spellStart"/>
      <w:r>
        <w:rPr>
          <w:rtl/>
        </w:rPr>
        <w:t>fairness</w:t>
      </w:r>
      <w:proofErr w:type="spellEnd"/>
      <w:r>
        <w:rPr>
          <w:rtl/>
        </w:rPr>
        <w:t xml:space="preserve"> </w:t>
      </w:r>
      <w:proofErr w:type="spellStart"/>
      <w:r>
        <w:rPr>
          <w:rtl/>
        </w:rPr>
        <w:t>gap</w:t>
      </w:r>
      <w:proofErr w:type="spellEnd"/>
      <w:r>
        <w:rPr>
          <w:rtl/>
        </w:rPr>
        <w:t>) גבוה של 47.6% הנובע מפער חד ב-</w:t>
      </w:r>
      <w:proofErr w:type="spellStart"/>
      <w:r>
        <w:rPr>
          <w:rtl/>
        </w:rPr>
        <w:t>False</w:t>
      </w:r>
      <w:proofErr w:type="spellEnd"/>
      <w:r>
        <w:rPr>
          <w:rtl/>
        </w:rPr>
        <w:t xml:space="preserve"> </w:t>
      </w:r>
      <w:proofErr w:type="spellStart"/>
      <w:r>
        <w:rPr>
          <w:rtl/>
        </w:rPr>
        <w:t>Positive</w:t>
      </w:r>
      <w:proofErr w:type="spellEnd"/>
      <w:r>
        <w:rPr>
          <w:rtl/>
        </w:rPr>
        <w:t xml:space="preserve"> </w:t>
      </w:r>
      <w:proofErr w:type="spellStart"/>
      <w:r>
        <w:rPr>
          <w:rtl/>
        </w:rPr>
        <w:t>Rate</w:t>
      </w:r>
      <w:proofErr w:type="spellEnd"/>
      <w:r>
        <w:rPr>
          <w:rtl/>
        </w:rPr>
        <w:t xml:space="preserve"> בין תתי-קבוצות </w:t>
      </w:r>
      <w:proofErr w:type="spellStart"/>
      <w:r>
        <w:rPr>
          <w:rtl/>
        </w:rPr>
        <w:t>protocol_type</w:t>
      </w:r>
      <w:proofErr w:type="spellEnd"/>
      <w:r>
        <w:rPr>
          <w:rtl/>
        </w:rPr>
        <w:t xml:space="preserve"> (</w:t>
      </w:r>
      <w:proofErr w:type="spellStart"/>
      <w:r>
        <w:rPr>
          <w:rtl/>
        </w:rPr>
        <w:t>icmp</w:t>
      </w:r>
      <w:proofErr w:type="spellEnd"/>
      <w:r>
        <w:rPr>
          <w:rtl/>
        </w:rPr>
        <w:t xml:space="preserve"> לעומת </w:t>
      </w:r>
      <w:proofErr w:type="spellStart"/>
      <w:r>
        <w:rPr>
          <w:rtl/>
        </w:rPr>
        <w:t>tcp</w:t>
      </w:r>
      <w:proofErr w:type="spellEnd"/>
      <w:r>
        <w:rPr>
          <w:rtl/>
        </w:rPr>
        <w:t>/</w:t>
      </w:r>
      <w:proofErr w:type="spellStart"/>
      <w:r>
        <w:rPr>
          <w:rtl/>
        </w:rPr>
        <w:t>udp</w:t>
      </w:r>
      <w:proofErr w:type="spellEnd"/>
      <w:r>
        <w:rPr>
          <w:rtl/>
        </w:rPr>
        <w:t>), אשר גורם למדיניות ה-RAI לחסום כל התראת IF מהכלה אוטומטית ולדרוש אישור אנושי — בעוד שה-</w:t>
      </w:r>
      <w:proofErr w:type="spellStart"/>
      <w:r>
        <w:rPr>
          <w:rtl/>
        </w:rPr>
        <w:t>Autoencoder</w:t>
      </w:r>
      <w:proofErr w:type="spellEnd"/>
      <w:r>
        <w:rPr>
          <w:rtl/>
        </w:rPr>
        <w:t xml:space="preserve"> עומד בסף ההוגנות (7.2%) ולכן זכאי, בתנאים המתאימים, להכלה אוטומטית. ממצא זה מדגים כיצד בחירת מודל הגילוי משפיעה על ממשל ה-AI במעלה הזרם, מעבר לביצועי הגילוי הגולמיים בלבד.</w:t>
      </w:r>
    </w:p>
    <w:p w14:paraId="33333AE1" w14:textId="77777777" w:rsidR="00964099" w:rsidRDefault="00964099">
      <w:pPr>
        <w:spacing w:before="300"/>
      </w:pPr>
    </w:p>
    <w:p w14:paraId="4F668EBF" w14:textId="77777777" w:rsidR="00964099" w:rsidRDefault="00000000">
      <w:pPr>
        <w:spacing w:before="100" w:after="150"/>
      </w:pPr>
      <w:r>
        <w:rPr>
          <w:b/>
          <w:bCs/>
          <w:color w:val="1F4E79"/>
          <w:sz w:val="26"/>
          <w:szCs w:val="26"/>
        </w:rPr>
        <w:t>Abstract</w:t>
      </w:r>
    </w:p>
    <w:p w14:paraId="2C7F1A64" w14:textId="77777777" w:rsidR="00964099" w:rsidRDefault="00000000">
      <w:pPr>
        <w:spacing w:after="150" w:line="280" w:lineRule="auto"/>
      </w:pPr>
      <w:r>
        <w:rPr>
          <w:sz w:val="21"/>
          <w:szCs w:val="21"/>
        </w:rPr>
        <w:t>This project systematically compares two anomaly-detection models -- Isolation Forest and an Autoencoder -- as a standalone offline research study, independent of any live SOC pipeline. Both models are trained on the public NSL-KDD dataset, score new (held-out) data together, and their outputs are fed into the research code's existing XAI and RAI modules -- applied consistently to both models, rather than rebuilt per model, so the comparison between them is fair. The resulting outputs are compared against each other to examine how the choice of detection model shapes not only detection performance but also the quality of downstream explanations and responsible-AI governance outcomes.</w:t>
      </w:r>
    </w:p>
    <w:p w14:paraId="2324427A" w14:textId="77777777" w:rsidR="00964099" w:rsidRDefault="00000000">
      <w:pPr>
        <w:spacing w:after="150" w:line="280" w:lineRule="auto"/>
      </w:pPr>
      <w:r>
        <w:rPr>
          <w:sz w:val="21"/>
          <w:szCs w:val="21"/>
        </w:rPr>
        <w:t xml:space="preserve">The pipeline traces a clear chain -- NSL-KDD → train both models → predict on new data → existing XAI/RAI modules → compare results. Each event is scored independently by both models, enriched with model-specific evidence (SHAP for Isolation Forest, per-feature reconstruction error for the Autoencoder) and a cross-model signal that exposes each model's own score to the other model's alert. A key finding is that Isolation Forest carries a high fairness gap (47.6%), driven by a sharp false-positive-rate disparity across </w:t>
      </w:r>
      <w:proofErr w:type="spellStart"/>
      <w:r>
        <w:rPr>
          <w:sz w:val="21"/>
          <w:szCs w:val="21"/>
        </w:rPr>
        <w:t>protocol_type</w:t>
      </w:r>
      <w:proofErr w:type="spellEnd"/>
      <w:r>
        <w:rPr>
          <w:sz w:val="21"/>
          <w:szCs w:val="21"/>
        </w:rPr>
        <w:t xml:space="preserve"> subgroups (</w:t>
      </w:r>
      <w:proofErr w:type="spellStart"/>
      <w:r>
        <w:rPr>
          <w:sz w:val="21"/>
          <w:szCs w:val="21"/>
        </w:rPr>
        <w:t>icmp</w:t>
      </w:r>
      <w:proofErr w:type="spellEnd"/>
      <w:r>
        <w:rPr>
          <w:sz w:val="21"/>
          <w:szCs w:val="21"/>
        </w:rPr>
        <w:t xml:space="preserve"> vs. </w:t>
      </w:r>
      <w:proofErr w:type="spellStart"/>
      <w:r>
        <w:rPr>
          <w:sz w:val="21"/>
          <w:szCs w:val="21"/>
        </w:rPr>
        <w:t>tcp</w:t>
      </w:r>
      <w:proofErr w:type="spellEnd"/>
      <w:r>
        <w:rPr>
          <w:sz w:val="21"/>
          <w:szCs w:val="21"/>
        </w:rPr>
        <w:t>/</w:t>
      </w:r>
      <w:proofErr w:type="spellStart"/>
      <w:r>
        <w:rPr>
          <w:sz w:val="21"/>
          <w:szCs w:val="21"/>
        </w:rPr>
        <w:t>udp</w:t>
      </w:r>
      <w:proofErr w:type="spellEnd"/>
      <w:r>
        <w:rPr>
          <w:sz w:val="21"/>
          <w:szCs w:val="21"/>
        </w:rPr>
        <w:t>), which causes the RAI policy to deny automated containment for every IF-triggered alert and require human approval — while the Autoencoder stays under the fairness threshold (7.2%) and, when eligible, is approved for automated containment. This demonstrates how detector choice propagates into AI governance outcomes, beyond raw detection accuracy alone.</w:t>
      </w:r>
    </w:p>
    <w:p w14:paraId="4116F51F" w14:textId="77777777" w:rsidR="00964099" w:rsidRDefault="00000000">
      <w:r>
        <w:br w:type="page"/>
      </w:r>
    </w:p>
    <w:p w14:paraId="28C685F2" w14:textId="77777777" w:rsidR="00964099" w:rsidRDefault="00964099">
      <w:pPr>
        <w:sectPr w:rsidR="00964099">
          <w:headerReference w:type="default" r:id="rId8"/>
          <w:footerReference w:type="default" r:id="rId9"/>
          <w:pgSz w:w="11906" w:h="16838"/>
          <w:pgMar w:top="1440" w:right="1440" w:bottom="1440" w:left="1440" w:header="708" w:footer="708" w:gutter="0"/>
          <w:cols w:space="720"/>
          <w:docGrid w:linePitch="360"/>
        </w:sectPr>
      </w:pPr>
    </w:p>
    <w:p w14:paraId="630D6D07" w14:textId="77777777" w:rsidR="00964099" w:rsidRDefault="00000000">
      <w:pPr>
        <w:pStyle w:val="Heading1"/>
        <w:bidi/>
        <w:spacing w:before="400" w:after="200"/>
        <w:jc w:val="right"/>
      </w:pPr>
      <w:bookmarkStart w:id="1" w:name="_Toc240298664"/>
      <w:r>
        <w:rPr>
          <w:color w:val="1F4E79"/>
          <w:rtl/>
        </w:rPr>
        <w:lastRenderedPageBreak/>
        <w:t>תוכן עניינים</w:t>
      </w:r>
      <w:bookmarkEnd w:id="1"/>
    </w:p>
    <w:sdt>
      <w:sdtPr>
        <w:alias w:val="Table of Contents"/>
        <w:id w:val="1973012647"/>
      </w:sdtPr>
      <w:sdtContent>
        <w:p w14:paraId="151C96C3" w14:textId="77777777" w:rsidR="0041117E" w:rsidRDefault="00000000">
          <w:pPr>
            <w:pStyle w:val="TOC1"/>
            <w:tabs>
              <w:tab w:val="right" w:leader="dot" w:pos="9016"/>
            </w:tabs>
            <w:rPr>
              <w:noProof/>
            </w:rPr>
          </w:pPr>
          <w:r>
            <w:fldChar w:fldCharType="begin"/>
          </w:r>
          <w:r>
            <w:instrText>TOC \h \o "1-3"</w:instrText>
          </w:r>
          <w:r>
            <w:fldChar w:fldCharType="separate"/>
          </w:r>
          <w:hyperlink w:anchor="_Toc240298663" w:history="1">
            <w:r w:rsidR="0041117E" w:rsidRPr="00F93F2D">
              <w:rPr>
                <w:rStyle w:val="Hyperlink"/>
                <w:noProof/>
                <w:rtl/>
              </w:rPr>
              <w:t>תקציר</w:t>
            </w:r>
            <w:r w:rsidR="0041117E">
              <w:rPr>
                <w:noProof/>
              </w:rPr>
              <w:tab/>
            </w:r>
            <w:r w:rsidR="0041117E">
              <w:rPr>
                <w:noProof/>
              </w:rPr>
              <w:fldChar w:fldCharType="begin"/>
            </w:r>
            <w:r w:rsidR="0041117E">
              <w:rPr>
                <w:noProof/>
              </w:rPr>
              <w:instrText xml:space="preserve"> PAGEREF _Toc240298663 \h </w:instrText>
            </w:r>
            <w:r w:rsidR="0041117E">
              <w:rPr>
                <w:noProof/>
              </w:rPr>
            </w:r>
            <w:r w:rsidR="0041117E">
              <w:rPr>
                <w:noProof/>
              </w:rPr>
              <w:fldChar w:fldCharType="separate"/>
            </w:r>
            <w:r w:rsidR="0041117E">
              <w:rPr>
                <w:noProof/>
              </w:rPr>
              <w:t>1</w:t>
            </w:r>
            <w:r w:rsidR="0041117E">
              <w:rPr>
                <w:noProof/>
              </w:rPr>
              <w:fldChar w:fldCharType="end"/>
            </w:r>
          </w:hyperlink>
        </w:p>
        <w:p w14:paraId="04D07BED" w14:textId="77777777" w:rsidR="0041117E" w:rsidRDefault="0041117E">
          <w:pPr>
            <w:pStyle w:val="TOC1"/>
            <w:tabs>
              <w:tab w:val="right" w:leader="dot" w:pos="9016"/>
            </w:tabs>
            <w:rPr>
              <w:noProof/>
            </w:rPr>
          </w:pPr>
          <w:hyperlink w:anchor="_Toc240298664" w:history="1">
            <w:r w:rsidRPr="00F93F2D">
              <w:rPr>
                <w:rStyle w:val="Hyperlink"/>
                <w:noProof/>
                <w:rtl/>
              </w:rPr>
              <w:t>תוכן עניינים</w:t>
            </w:r>
            <w:r>
              <w:rPr>
                <w:noProof/>
              </w:rPr>
              <w:tab/>
            </w:r>
            <w:r>
              <w:rPr>
                <w:noProof/>
              </w:rPr>
              <w:fldChar w:fldCharType="begin"/>
            </w:r>
            <w:r>
              <w:rPr>
                <w:noProof/>
              </w:rPr>
              <w:instrText xml:space="preserve"> PAGEREF _Toc240298664 \h </w:instrText>
            </w:r>
            <w:r>
              <w:rPr>
                <w:noProof/>
              </w:rPr>
            </w:r>
            <w:r>
              <w:rPr>
                <w:noProof/>
              </w:rPr>
              <w:fldChar w:fldCharType="separate"/>
            </w:r>
            <w:r>
              <w:rPr>
                <w:noProof/>
              </w:rPr>
              <w:t>1</w:t>
            </w:r>
            <w:r>
              <w:rPr>
                <w:noProof/>
              </w:rPr>
              <w:fldChar w:fldCharType="end"/>
            </w:r>
          </w:hyperlink>
        </w:p>
        <w:p w14:paraId="4D2EF8B5" w14:textId="77777777" w:rsidR="0041117E" w:rsidRDefault="0041117E">
          <w:pPr>
            <w:pStyle w:val="TOC1"/>
            <w:tabs>
              <w:tab w:val="right" w:leader="dot" w:pos="9016"/>
            </w:tabs>
            <w:rPr>
              <w:noProof/>
            </w:rPr>
          </w:pPr>
          <w:hyperlink w:anchor="_Toc240298665" w:history="1">
            <w:r w:rsidRPr="00F93F2D">
              <w:rPr>
                <w:rStyle w:val="Hyperlink"/>
                <w:noProof/>
                <w:rtl/>
              </w:rPr>
              <w:t>1. מבוא</w:t>
            </w:r>
            <w:r>
              <w:rPr>
                <w:noProof/>
              </w:rPr>
              <w:tab/>
            </w:r>
            <w:r>
              <w:rPr>
                <w:noProof/>
              </w:rPr>
              <w:fldChar w:fldCharType="begin"/>
            </w:r>
            <w:r>
              <w:rPr>
                <w:noProof/>
              </w:rPr>
              <w:instrText xml:space="preserve"> PAGEREF _Toc240298665 \h </w:instrText>
            </w:r>
            <w:r>
              <w:rPr>
                <w:noProof/>
              </w:rPr>
            </w:r>
            <w:r>
              <w:rPr>
                <w:noProof/>
              </w:rPr>
              <w:fldChar w:fldCharType="separate"/>
            </w:r>
            <w:r>
              <w:rPr>
                <w:noProof/>
              </w:rPr>
              <w:t>1</w:t>
            </w:r>
            <w:r>
              <w:rPr>
                <w:noProof/>
              </w:rPr>
              <w:fldChar w:fldCharType="end"/>
            </w:r>
          </w:hyperlink>
        </w:p>
        <w:p w14:paraId="1E0807C8" w14:textId="77777777" w:rsidR="0041117E" w:rsidRDefault="0041117E">
          <w:pPr>
            <w:pStyle w:val="TOC2"/>
            <w:tabs>
              <w:tab w:val="right" w:leader="dot" w:pos="9016"/>
            </w:tabs>
            <w:rPr>
              <w:noProof/>
            </w:rPr>
          </w:pPr>
          <w:hyperlink w:anchor="_Toc240298666" w:history="1">
            <w:r w:rsidRPr="00F93F2D">
              <w:rPr>
                <w:rStyle w:val="Hyperlink"/>
                <w:noProof/>
                <w:rtl/>
              </w:rPr>
              <w:t>1.1 רקע ובעיה</w:t>
            </w:r>
            <w:r>
              <w:rPr>
                <w:noProof/>
              </w:rPr>
              <w:tab/>
            </w:r>
            <w:r>
              <w:rPr>
                <w:noProof/>
              </w:rPr>
              <w:fldChar w:fldCharType="begin"/>
            </w:r>
            <w:r>
              <w:rPr>
                <w:noProof/>
              </w:rPr>
              <w:instrText xml:space="preserve"> PAGEREF _Toc240298666 \h </w:instrText>
            </w:r>
            <w:r>
              <w:rPr>
                <w:noProof/>
              </w:rPr>
            </w:r>
            <w:r>
              <w:rPr>
                <w:noProof/>
              </w:rPr>
              <w:fldChar w:fldCharType="separate"/>
            </w:r>
            <w:r>
              <w:rPr>
                <w:noProof/>
              </w:rPr>
              <w:t>1</w:t>
            </w:r>
            <w:r>
              <w:rPr>
                <w:noProof/>
              </w:rPr>
              <w:fldChar w:fldCharType="end"/>
            </w:r>
          </w:hyperlink>
        </w:p>
        <w:p w14:paraId="351F36D5" w14:textId="77777777" w:rsidR="0041117E" w:rsidRDefault="0041117E">
          <w:pPr>
            <w:pStyle w:val="TOC2"/>
            <w:tabs>
              <w:tab w:val="right" w:leader="dot" w:pos="9016"/>
            </w:tabs>
            <w:rPr>
              <w:noProof/>
            </w:rPr>
          </w:pPr>
          <w:hyperlink w:anchor="_Toc240298667" w:history="1">
            <w:r w:rsidRPr="00F93F2D">
              <w:rPr>
                <w:rStyle w:val="Hyperlink"/>
                <w:noProof/>
                <w:rtl/>
              </w:rPr>
              <w:t>1.2 שאלת המחקר</w:t>
            </w:r>
            <w:r>
              <w:rPr>
                <w:noProof/>
              </w:rPr>
              <w:tab/>
            </w:r>
            <w:r>
              <w:rPr>
                <w:noProof/>
              </w:rPr>
              <w:fldChar w:fldCharType="begin"/>
            </w:r>
            <w:r>
              <w:rPr>
                <w:noProof/>
              </w:rPr>
              <w:instrText xml:space="preserve"> PAGEREF _Toc240298667 \h </w:instrText>
            </w:r>
            <w:r>
              <w:rPr>
                <w:noProof/>
              </w:rPr>
            </w:r>
            <w:r>
              <w:rPr>
                <w:noProof/>
              </w:rPr>
              <w:fldChar w:fldCharType="separate"/>
            </w:r>
            <w:r>
              <w:rPr>
                <w:noProof/>
              </w:rPr>
              <w:t>1</w:t>
            </w:r>
            <w:r>
              <w:rPr>
                <w:noProof/>
              </w:rPr>
              <w:fldChar w:fldCharType="end"/>
            </w:r>
          </w:hyperlink>
        </w:p>
        <w:p w14:paraId="0987658B" w14:textId="77777777" w:rsidR="0041117E" w:rsidRDefault="0041117E">
          <w:pPr>
            <w:pStyle w:val="TOC2"/>
            <w:tabs>
              <w:tab w:val="right" w:leader="dot" w:pos="9016"/>
            </w:tabs>
            <w:rPr>
              <w:noProof/>
            </w:rPr>
          </w:pPr>
          <w:hyperlink w:anchor="_Toc240298668" w:history="1">
            <w:r w:rsidRPr="00F93F2D">
              <w:rPr>
                <w:rStyle w:val="Hyperlink"/>
                <w:noProof/>
                <w:rtl/>
              </w:rPr>
              <w:t>1.3 מטרות הפרויקט</w:t>
            </w:r>
            <w:r>
              <w:rPr>
                <w:noProof/>
              </w:rPr>
              <w:tab/>
            </w:r>
            <w:r>
              <w:rPr>
                <w:noProof/>
              </w:rPr>
              <w:fldChar w:fldCharType="begin"/>
            </w:r>
            <w:r>
              <w:rPr>
                <w:noProof/>
              </w:rPr>
              <w:instrText xml:space="preserve"> PAGEREF _Toc240298668 \h </w:instrText>
            </w:r>
            <w:r>
              <w:rPr>
                <w:noProof/>
              </w:rPr>
            </w:r>
            <w:r>
              <w:rPr>
                <w:noProof/>
              </w:rPr>
              <w:fldChar w:fldCharType="separate"/>
            </w:r>
            <w:r>
              <w:rPr>
                <w:noProof/>
              </w:rPr>
              <w:t>1</w:t>
            </w:r>
            <w:r>
              <w:rPr>
                <w:noProof/>
              </w:rPr>
              <w:fldChar w:fldCharType="end"/>
            </w:r>
          </w:hyperlink>
        </w:p>
        <w:p w14:paraId="2A4F4902" w14:textId="77777777" w:rsidR="0041117E" w:rsidRDefault="0041117E">
          <w:pPr>
            <w:pStyle w:val="TOC2"/>
            <w:tabs>
              <w:tab w:val="right" w:leader="dot" w:pos="9016"/>
            </w:tabs>
            <w:rPr>
              <w:noProof/>
            </w:rPr>
          </w:pPr>
          <w:hyperlink w:anchor="_Toc240298669" w:history="1">
            <w:r w:rsidRPr="00F93F2D">
              <w:rPr>
                <w:rStyle w:val="Hyperlink"/>
                <w:noProof/>
                <w:rtl/>
              </w:rPr>
              <w:t>1.4 מבנה המסמך</w:t>
            </w:r>
            <w:r>
              <w:rPr>
                <w:noProof/>
              </w:rPr>
              <w:tab/>
            </w:r>
            <w:r>
              <w:rPr>
                <w:noProof/>
              </w:rPr>
              <w:fldChar w:fldCharType="begin"/>
            </w:r>
            <w:r>
              <w:rPr>
                <w:noProof/>
              </w:rPr>
              <w:instrText xml:space="preserve"> PAGEREF _Toc240298669 \h </w:instrText>
            </w:r>
            <w:r>
              <w:rPr>
                <w:noProof/>
              </w:rPr>
            </w:r>
            <w:r>
              <w:rPr>
                <w:noProof/>
              </w:rPr>
              <w:fldChar w:fldCharType="separate"/>
            </w:r>
            <w:r>
              <w:rPr>
                <w:noProof/>
              </w:rPr>
              <w:t>1</w:t>
            </w:r>
            <w:r>
              <w:rPr>
                <w:noProof/>
              </w:rPr>
              <w:fldChar w:fldCharType="end"/>
            </w:r>
          </w:hyperlink>
        </w:p>
        <w:p w14:paraId="3EB09E74" w14:textId="77777777" w:rsidR="0041117E" w:rsidRDefault="0041117E">
          <w:pPr>
            <w:pStyle w:val="TOC1"/>
            <w:tabs>
              <w:tab w:val="right" w:leader="dot" w:pos="9016"/>
            </w:tabs>
            <w:rPr>
              <w:noProof/>
            </w:rPr>
          </w:pPr>
          <w:hyperlink w:anchor="_Toc240298670" w:history="1">
            <w:r w:rsidRPr="00F93F2D">
              <w:rPr>
                <w:rStyle w:val="Hyperlink"/>
                <w:noProof/>
                <w:rtl/>
              </w:rPr>
              <w:t>2. רקע תיאורטי</w:t>
            </w:r>
            <w:r>
              <w:rPr>
                <w:noProof/>
              </w:rPr>
              <w:tab/>
            </w:r>
            <w:r>
              <w:rPr>
                <w:noProof/>
              </w:rPr>
              <w:fldChar w:fldCharType="begin"/>
            </w:r>
            <w:r>
              <w:rPr>
                <w:noProof/>
              </w:rPr>
              <w:instrText xml:space="preserve"> PAGEREF _Toc240298670 \h </w:instrText>
            </w:r>
            <w:r>
              <w:rPr>
                <w:noProof/>
              </w:rPr>
            </w:r>
            <w:r>
              <w:rPr>
                <w:noProof/>
              </w:rPr>
              <w:fldChar w:fldCharType="separate"/>
            </w:r>
            <w:r>
              <w:rPr>
                <w:noProof/>
              </w:rPr>
              <w:t>1</w:t>
            </w:r>
            <w:r>
              <w:rPr>
                <w:noProof/>
              </w:rPr>
              <w:fldChar w:fldCharType="end"/>
            </w:r>
          </w:hyperlink>
        </w:p>
        <w:p w14:paraId="18BBA1FB" w14:textId="77777777" w:rsidR="0041117E" w:rsidRDefault="0041117E">
          <w:pPr>
            <w:pStyle w:val="TOC2"/>
            <w:tabs>
              <w:tab w:val="right" w:leader="dot" w:pos="9016"/>
            </w:tabs>
            <w:rPr>
              <w:noProof/>
            </w:rPr>
          </w:pPr>
          <w:hyperlink w:anchor="_Toc240298671" w:history="1">
            <w:r w:rsidRPr="00F93F2D">
              <w:rPr>
                <w:rStyle w:val="Hyperlink"/>
                <w:noProof/>
                <w:rtl/>
              </w:rPr>
              <w:t>2.1 גילוי אנומליות ללא פיקוח</w:t>
            </w:r>
            <w:r>
              <w:rPr>
                <w:noProof/>
              </w:rPr>
              <w:tab/>
            </w:r>
            <w:r>
              <w:rPr>
                <w:noProof/>
              </w:rPr>
              <w:fldChar w:fldCharType="begin"/>
            </w:r>
            <w:r>
              <w:rPr>
                <w:noProof/>
              </w:rPr>
              <w:instrText xml:space="preserve"> PAGEREF _Toc240298671 \h </w:instrText>
            </w:r>
            <w:r>
              <w:rPr>
                <w:noProof/>
              </w:rPr>
            </w:r>
            <w:r>
              <w:rPr>
                <w:noProof/>
              </w:rPr>
              <w:fldChar w:fldCharType="separate"/>
            </w:r>
            <w:r>
              <w:rPr>
                <w:noProof/>
              </w:rPr>
              <w:t>1</w:t>
            </w:r>
            <w:r>
              <w:rPr>
                <w:noProof/>
              </w:rPr>
              <w:fldChar w:fldCharType="end"/>
            </w:r>
          </w:hyperlink>
        </w:p>
        <w:p w14:paraId="7141EBDA" w14:textId="77777777" w:rsidR="0041117E" w:rsidRDefault="0041117E">
          <w:pPr>
            <w:pStyle w:val="TOC3"/>
            <w:tabs>
              <w:tab w:val="right" w:leader="dot" w:pos="9016"/>
            </w:tabs>
            <w:rPr>
              <w:noProof/>
            </w:rPr>
          </w:pPr>
          <w:hyperlink w:anchor="_Toc240298672" w:history="1">
            <w:r w:rsidRPr="00F93F2D">
              <w:rPr>
                <w:rStyle w:val="Hyperlink"/>
                <w:noProof/>
                <w:rtl/>
              </w:rPr>
              <w:t>Isolation Forest</w:t>
            </w:r>
            <w:r>
              <w:rPr>
                <w:noProof/>
              </w:rPr>
              <w:tab/>
            </w:r>
            <w:r>
              <w:rPr>
                <w:noProof/>
              </w:rPr>
              <w:fldChar w:fldCharType="begin"/>
            </w:r>
            <w:r>
              <w:rPr>
                <w:noProof/>
              </w:rPr>
              <w:instrText xml:space="preserve"> PAGEREF _Toc240298672 \h </w:instrText>
            </w:r>
            <w:r>
              <w:rPr>
                <w:noProof/>
              </w:rPr>
            </w:r>
            <w:r>
              <w:rPr>
                <w:noProof/>
              </w:rPr>
              <w:fldChar w:fldCharType="separate"/>
            </w:r>
            <w:r>
              <w:rPr>
                <w:noProof/>
              </w:rPr>
              <w:t>1</w:t>
            </w:r>
            <w:r>
              <w:rPr>
                <w:noProof/>
              </w:rPr>
              <w:fldChar w:fldCharType="end"/>
            </w:r>
          </w:hyperlink>
        </w:p>
        <w:p w14:paraId="090209F4" w14:textId="77777777" w:rsidR="0041117E" w:rsidRDefault="0041117E">
          <w:pPr>
            <w:pStyle w:val="TOC3"/>
            <w:tabs>
              <w:tab w:val="right" w:leader="dot" w:pos="9016"/>
            </w:tabs>
            <w:rPr>
              <w:noProof/>
            </w:rPr>
          </w:pPr>
          <w:hyperlink w:anchor="_Toc240298673" w:history="1">
            <w:r w:rsidRPr="00F93F2D">
              <w:rPr>
                <w:rStyle w:val="Hyperlink"/>
                <w:noProof/>
                <w:rtl/>
              </w:rPr>
              <w:t>Autoencoder</w:t>
            </w:r>
            <w:r>
              <w:rPr>
                <w:noProof/>
              </w:rPr>
              <w:tab/>
            </w:r>
            <w:r>
              <w:rPr>
                <w:noProof/>
              </w:rPr>
              <w:fldChar w:fldCharType="begin"/>
            </w:r>
            <w:r>
              <w:rPr>
                <w:noProof/>
              </w:rPr>
              <w:instrText xml:space="preserve"> PAGEREF _Toc240298673 \h </w:instrText>
            </w:r>
            <w:r>
              <w:rPr>
                <w:noProof/>
              </w:rPr>
            </w:r>
            <w:r>
              <w:rPr>
                <w:noProof/>
              </w:rPr>
              <w:fldChar w:fldCharType="separate"/>
            </w:r>
            <w:r>
              <w:rPr>
                <w:noProof/>
              </w:rPr>
              <w:t>1</w:t>
            </w:r>
            <w:r>
              <w:rPr>
                <w:noProof/>
              </w:rPr>
              <w:fldChar w:fldCharType="end"/>
            </w:r>
          </w:hyperlink>
        </w:p>
        <w:p w14:paraId="2E447D94" w14:textId="77777777" w:rsidR="0041117E" w:rsidRDefault="0041117E">
          <w:pPr>
            <w:pStyle w:val="TOC3"/>
            <w:tabs>
              <w:tab w:val="right" w:leader="dot" w:pos="9016"/>
            </w:tabs>
            <w:rPr>
              <w:noProof/>
            </w:rPr>
          </w:pPr>
          <w:hyperlink w:anchor="_Toc240298674" w:history="1">
            <w:r w:rsidRPr="00F93F2D">
              <w:rPr>
                <w:rStyle w:val="Hyperlink"/>
                <w:noProof/>
                <w:rtl/>
              </w:rPr>
              <w:t>ההבדל המהותי בין המודלים</w:t>
            </w:r>
            <w:r>
              <w:rPr>
                <w:noProof/>
              </w:rPr>
              <w:tab/>
            </w:r>
            <w:r>
              <w:rPr>
                <w:noProof/>
              </w:rPr>
              <w:fldChar w:fldCharType="begin"/>
            </w:r>
            <w:r>
              <w:rPr>
                <w:noProof/>
              </w:rPr>
              <w:instrText xml:space="preserve"> PAGEREF _Toc240298674 \h </w:instrText>
            </w:r>
            <w:r>
              <w:rPr>
                <w:noProof/>
              </w:rPr>
            </w:r>
            <w:r>
              <w:rPr>
                <w:noProof/>
              </w:rPr>
              <w:fldChar w:fldCharType="separate"/>
            </w:r>
            <w:r>
              <w:rPr>
                <w:noProof/>
              </w:rPr>
              <w:t>1</w:t>
            </w:r>
            <w:r>
              <w:rPr>
                <w:noProof/>
              </w:rPr>
              <w:fldChar w:fldCharType="end"/>
            </w:r>
          </w:hyperlink>
        </w:p>
        <w:p w14:paraId="1492697D" w14:textId="77777777" w:rsidR="0041117E" w:rsidRDefault="0041117E">
          <w:pPr>
            <w:pStyle w:val="TOC2"/>
            <w:tabs>
              <w:tab w:val="right" w:leader="dot" w:pos="9016"/>
            </w:tabs>
            <w:rPr>
              <w:noProof/>
            </w:rPr>
          </w:pPr>
          <w:hyperlink w:anchor="_Toc240298675" w:history="1">
            <w:r w:rsidRPr="00F93F2D">
              <w:rPr>
                <w:rStyle w:val="Hyperlink"/>
                <w:noProof/>
                <w:rtl/>
              </w:rPr>
              <w:t>2.2 בינה מלאכותית ניתנת להסבר (XAI)</w:t>
            </w:r>
            <w:r>
              <w:rPr>
                <w:noProof/>
              </w:rPr>
              <w:tab/>
            </w:r>
            <w:r>
              <w:rPr>
                <w:noProof/>
              </w:rPr>
              <w:fldChar w:fldCharType="begin"/>
            </w:r>
            <w:r>
              <w:rPr>
                <w:noProof/>
              </w:rPr>
              <w:instrText xml:space="preserve"> PAGEREF _Toc240298675 \h </w:instrText>
            </w:r>
            <w:r>
              <w:rPr>
                <w:noProof/>
              </w:rPr>
            </w:r>
            <w:r>
              <w:rPr>
                <w:noProof/>
              </w:rPr>
              <w:fldChar w:fldCharType="separate"/>
            </w:r>
            <w:r>
              <w:rPr>
                <w:noProof/>
              </w:rPr>
              <w:t>1</w:t>
            </w:r>
            <w:r>
              <w:rPr>
                <w:noProof/>
              </w:rPr>
              <w:fldChar w:fldCharType="end"/>
            </w:r>
          </w:hyperlink>
        </w:p>
        <w:p w14:paraId="4FE5A844" w14:textId="77777777" w:rsidR="0041117E" w:rsidRDefault="0041117E">
          <w:pPr>
            <w:pStyle w:val="TOC2"/>
            <w:tabs>
              <w:tab w:val="right" w:leader="dot" w:pos="9016"/>
            </w:tabs>
            <w:rPr>
              <w:noProof/>
            </w:rPr>
          </w:pPr>
          <w:hyperlink w:anchor="_Toc240298676" w:history="1">
            <w:r w:rsidRPr="00F93F2D">
              <w:rPr>
                <w:rStyle w:val="Hyperlink"/>
                <w:noProof/>
                <w:rtl/>
              </w:rPr>
              <w:t>2.3 בינה מלאכותית אחראית (RAI)</w:t>
            </w:r>
            <w:r>
              <w:rPr>
                <w:noProof/>
              </w:rPr>
              <w:tab/>
            </w:r>
            <w:r>
              <w:rPr>
                <w:noProof/>
              </w:rPr>
              <w:fldChar w:fldCharType="begin"/>
            </w:r>
            <w:r>
              <w:rPr>
                <w:noProof/>
              </w:rPr>
              <w:instrText xml:space="preserve"> PAGEREF _Toc240298676 \h </w:instrText>
            </w:r>
            <w:r>
              <w:rPr>
                <w:noProof/>
              </w:rPr>
            </w:r>
            <w:r>
              <w:rPr>
                <w:noProof/>
              </w:rPr>
              <w:fldChar w:fldCharType="separate"/>
            </w:r>
            <w:r>
              <w:rPr>
                <w:noProof/>
              </w:rPr>
              <w:t>1</w:t>
            </w:r>
            <w:r>
              <w:rPr>
                <w:noProof/>
              </w:rPr>
              <w:fldChar w:fldCharType="end"/>
            </w:r>
          </w:hyperlink>
        </w:p>
        <w:p w14:paraId="387519F6" w14:textId="77777777" w:rsidR="0041117E" w:rsidRDefault="0041117E">
          <w:pPr>
            <w:pStyle w:val="TOC1"/>
            <w:tabs>
              <w:tab w:val="right" w:leader="dot" w:pos="9016"/>
            </w:tabs>
            <w:rPr>
              <w:noProof/>
            </w:rPr>
          </w:pPr>
          <w:hyperlink w:anchor="_Toc240298677" w:history="1">
            <w:r w:rsidRPr="00F93F2D">
              <w:rPr>
                <w:rStyle w:val="Hyperlink"/>
                <w:noProof/>
                <w:rtl/>
              </w:rPr>
              <w:t>3. הפייפליין הניסיוני</w:t>
            </w:r>
            <w:r>
              <w:rPr>
                <w:noProof/>
              </w:rPr>
              <w:tab/>
            </w:r>
            <w:r>
              <w:rPr>
                <w:noProof/>
              </w:rPr>
              <w:fldChar w:fldCharType="begin"/>
            </w:r>
            <w:r>
              <w:rPr>
                <w:noProof/>
              </w:rPr>
              <w:instrText xml:space="preserve"> PAGEREF _Toc240298677 \h </w:instrText>
            </w:r>
            <w:r>
              <w:rPr>
                <w:noProof/>
              </w:rPr>
            </w:r>
            <w:r>
              <w:rPr>
                <w:noProof/>
              </w:rPr>
              <w:fldChar w:fldCharType="separate"/>
            </w:r>
            <w:r>
              <w:rPr>
                <w:noProof/>
              </w:rPr>
              <w:t>1</w:t>
            </w:r>
            <w:r>
              <w:rPr>
                <w:noProof/>
              </w:rPr>
              <w:fldChar w:fldCharType="end"/>
            </w:r>
          </w:hyperlink>
        </w:p>
        <w:p w14:paraId="7F71C35C" w14:textId="77777777" w:rsidR="0041117E" w:rsidRDefault="0041117E">
          <w:pPr>
            <w:pStyle w:val="TOC2"/>
            <w:tabs>
              <w:tab w:val="right" w:leader="dot" w:pos="9016"/>
            </w:tabs>
            <w:rPr>
              <w:noProof/>
            </w:rPr>
          </w:pPr>
          <w:hyperlink w:anchor="_Toc240298678" w:history="1">
            <w:r w:rsidRPr="00F93F2D">
              <w:rPr>
                <w:rStyle w:val="Hyperlink"/>
                <w:noProof/>
                <w:rtl/>
              </w:rPr>
              <w:t>3.1 הבהרה חשובה: אין תלות בפייפליין ה-SOC החי</w:t>
            </w:r>
            <w:r>
              <w:rPr>
                <w:noProof/>
              </w:rPr>
              <w:tab/>
            </w:r>
            <w:r>
              <w:rPr>
                <w:noProof/>
              </w:rPr>
              <w:fldChar w:fldCharType="begin"/>
            </w:r>
            <w:r>
              <w:rPr>
                <w:noProof/>
              </w:rPr>
              <w:instrText xml:space="preserve"> PAGEREF _Toc240298678 \h </w:instrText>
            </w:r>
            <w:r>
              <w:rPr>
                <w:noProof/>
              </w:rPr>
            </w:r>
            <w:r>
              <w:rPr>
                <w:noProof/>
              </w:rPr>
              <w:fldChar w:fldCharType="separate"/>
            </w:r>
            <w:r>
              <w:rPr>
                <w:noProof/>
              </w:rPr>
              <w:t>1</w:t>
            </w:r>
            <w:r>
              <w:rPr>
                <w:noProof/>
              </w:rPr>
              <w:fldChar w:fldCharType="end"/>
            </w:r>
          </w:hyperlink>
        </w:p>
        <w:p w14:paraId="4A60AE30" w14:textId="77777777" w:rsidR="0041117E" w:rsidRDefault="0041117E">
          <w:pPr>
            <w:pStyle w:val="TOC2"/>
            <w:tabs>
              <w:tab w:val="right" w:leader="dot" w:pos="9016"/>
            </w:tabs>
            <w:rPr>
              <w:noProof/>
            </w:rPr>
          </w:pPr>
          <w:hyperlink w:anchor="_Toc240298679" w:history="1">
            <w:r w:rsidRPr="00F93F2D">
              <w:rPr>
                <w:rStyle w:val="Hyperlink"/>
                <w:noProof/>
                <w:rtl/>
              </w:rPr>
              <w:t>3.2 הפייפליין בפועל</w:t>
            </w:r>
            <w:r>
              <w:rPr>
                <w:noProof/>
              </w:rPr>
              <w:tab/>
            </w:r>
            <w:r>
              <w:rPr>
                <w:noProof/>
              </w:rPr>
              <w:fldChar w:fldCharType="begin"/>
            </w:r>
            <w:r>
              <w:rPr>
                <w:noProof/>
              </w:rPr>
              <w:instrText xml:space="preserve"> PAGEREF _Toc240298679 \h </w:instrText>
            </w:r>
            <w:r>
              <w:rPr>
                <w:noProof/>
              </w:rPr>
            </w:r>
            <w:r>
              <w:rPr>
                <w:noProof/>
              </w:rPr>
              <w:fldChar w:fldCharType="separate"/>
            </w:r>
            <w:r>
              <w:rPr>
                <w:noProof/>
              </w:rPr>
              <w:t>1</w:t>
            </w:r>
            <w:r>
              <w:rPr>
                <w:noProof/>
              </w:rPr>
              <w:fldChar w:fldCharType="end"/>
            </w:r>
          </w:hyperlink>
        </w:p>
        <w:p w14:paraId="7A073463" w14:textId="77777777" w:rsidR="0041117E" w:rsidRDefault="0041117E">
          <w:pPr>
            <w:pStyle w:val="TOC2"/>
            <w:tabs>
              <w:tab w:val="right" w:leader="dot" w:pos="9016"/>
            </w:tabs>
            <w:rPr>
              <w:noProof/>
            </w:rPr>
          </w:pPr>
          <w:hyperlink w:anchor="_Toc240298680" w:history="1">
            <w:r w:rsidRPr="00F93F2D">
              <w:rPr>
                <w:rStyle w:val="Hyperlink"/>
                <w:noProof/>
                <w:rtl/>
              </w:rPr>
              <w:t>3.3 מבנה הקוד</w:t>
            </w:r>
            <w:r>
              <w:rPr>
                <w:noProof/>
              </w:rPr>
              <w:tab/>
            </w:r>
            <w:r>
              <w:rPr>
                <w:noProof/>
              </w:rPr>
              <w:fldChar w:fldCharType="begin"/>
            </w:r>
            <w:r>
              <w:rPr>
                <w:noProof/>
              </w:rPr>
              <w:instrText xml:space="preserve"> PAGEREF _Toc240298680 \h </w:instrText>
            </w:r>
            <w:r>
              <w:rPr>
                <w:noProof/>
              </w:rPr>
            </w:r>
            <w:r>
              <w:rPr>
                <w:noProof/>
              </w:rPr>
              <w:fldChar w:fldCharType="separate"/>
            </w:r>
            <w:r>
              <w:rPr>
                <w:noProof/>
              </w:rPr>
              <w:t>1</w:t>
            </w:r>
            <w:r>
              <w:rPr>
                <w:noProof/>
              </w:rPr>
              <w:fldChar w:fldCharType="end"/>
            </w:r>
          </w:hyperlink>
        </w:p>
        <w:p w14:paraId="0171A8B7" w14:textId="77777777" w:rsidR="0041117E" w:rsidRDefault="0041117E">
          <w:pPr>
            <w:pStyle w:val="TOC2"/>
            <w:tabs>
              <w:tab w:val="right" w:leader="dot" w:pos="9016"/>
            </w:tabs>
            <w:rPr>
              <w:noProof/>
            </w:rPr>
          </w:pPr>
          <w:hyperlink w:anchor="_Toc240298681" w:history="1">
            <w:r w:rsidRPr="00F93F2D">
              <w:rPr>
                <w:rStyle w:val="Hyperlink"/>
                <w:noProof/>
                <w:rtl/>
              </w:rPr>
              <w:t>3.4 שרשרת המעקב</w:t>
            </w:r>
            <w:r>
              <w:rPr>
                <w:noProof/>
              </w:rPr>
              <w:tab/>
            </w:r>
            <w:r>
              <w:rPr>
                <w:noProof/>
              </w:rPr>
              <w:fldChar w:fldCharType="begin"/>
            </w:r>
            <w:r>
              <w:rPr>
                <w:noProof/>
              </w:rPr>
              <w:instrText xml:space="preserve"> PAGEREF _Toc240298681 \h </w:instrText>
            </w:r>
            <w:r>
              <w:rPr>
                <w:noProof/>
              </w:rPr>
            </w:r>
            <w:r>
              <w:rPr>
                <w:noProof/>
              </w:rPr>
              <w:fldChar w:fldCharType="separate"/>
            </w:r>
            <w:r>
              <w:rPr>
                <w:noProof/>
              </w:rPr>
              <w:t>1</w:t>
            </w:r>
            <w:r>
              <w:rPr>
                <w:noProof/>
              </w:rPr>
              <w:fldChar w:fldCharType="end"/>
            </w:r>
          </w:hyperlink>
        </w:p>
        <w:p w14:paraId="00621394" w14:textId="77777777" w:rsidR="0041117E" w:rsidRDefault="0041117E">
          <w:pPr>
            <w:pStyle w:val="TOC1"/>
            <w:tabs>
              <w:tab w:val="right" w:leader="dot" w:pos="9016"/>
            </w:tabs>
            <w:rPr>
              <w:noProof/>
            </w:rPr>
          </w:pPr>
          <w:hyperlink w:anchor="_Toc240298682" w:history="1">
            <w:r w:rsidRPr="00F93F2D">
              <w:rPr>
                <w:rStyle w:val="Hyperlink"/>
                <w:noProof/>
                <w:rtl/>
              </w:rPr>
              <w:t>4. שיטת המחקר</w:t>
            </w:r>
            <w:r>
              <w:rPr>
                <w:noProof/>
              </w:rPr>
              <w:tab/>
            </w:r>
            <w:r>
              <w:rPr>
                <w:noProof/>
              </w:rPr>
              <w:fldChar w:fldCharType="begin"/>
            </w:r>
            <w:r>
              <w:rPr>
                <w:noProof/>
              </w:rPr>
              <w:instrText xml:space="preserve"> PAGEREF _Toc240298682 \h </w:instrText>
            </w:r>
            <w:r>
              <w:rPr>
                <w:noProof/>
              </w:rPr>
            </w:r>
            <w:r>
              <w:rPr>
                <w:noProof/>
              </w:rPr>
              <w:fldChar w:fldCharType="separate"/>
            </w:r>
            <w:r>
              <w:rPr>
                <w:noProof/>
              </w:rPr>
              <w:t>1</w:t>
            </w:r>
            <w:r>
              <w:rPr>
                <w:noProof/>
              </w:rPr>
              <w:fldChar w:fldCharType="end"/>
            </w:r>
          </w:hyperlink>
        </w:p>
        <w:p w14:paraId="4D95D6DA" w14:textId="77777777" w:rsidR="0041117E" w:rsidRDefault="0041117E">
          <w:pPr>
            <w:pStyle w:val="TOC2"/>
            <w:tabs>
              <w:tab w:val="right" w:leader="dot" w:pos="9016"/>
            </w:tabs>
            <w:rPr>
              <w:noProof/>
            </w:rPr>
          </w:pPr>
          <w:hyperlink w:anchor="_Toc240298683" w:history="1">
            <w:r w:rsidRPr="00F93F2D">
              <w:rPr>
                <w:rStyle w:val="Hyperlink"/>
                <w:noProof/>
                <w:rtl/>
              </w:rPr>
              <w:t>4.1 מערך הנתונים — NSL-KDD</w:t>
            </w:r>
            <w:r>
              <w:rPr>
                <w:noProof/>
              </w:rPr>
              <w:tab/>
            </w:r>
            <w:r>
              <w:rPr>
                <w:noProof/>
              </w:rPr>
              <w:fldChar w:fldCharType="begin"/>
            </w:r>
            <w:r>
              <w:rPr>
                <w:noProof/>
              </w:rPr>
              <w:instrText xml:space="preserve"> PAGEREF _Toc240298683 \h </w:instrText>
            </w:r>
            <w:r>
              <w:rPr>
                <w:noProof/>
              </w:rPr>
            </w:r>
            <w:r>
              <w:rPr>
                <w:noProof/>
              </w:rPr>
              <w:fldChar w:fldCharType="separate"/>
            </w:r>
            <w:r>
              <w:rPr>
                <w:noProof/>
              </w:rPr>
              <w:t>1</w:t>
            </w:r>
            <w:r>
              <w:rPr>
                <w:noProof/>
              </w:rPr>
              <w:fldChar w:fldCharType="end"/>
            </w:r>
          </w:hyperlink>
        </w:p>
        <w:p w14:paraId="0860567B" w14:textId="77777777" w:rsidR="0041117E" w:rsidRDefault="0041117E">
          <w:pPr>
            <w:pStyle w:val="TOC2"/>
            <w:tabs>
              <w:tab w:val="right" w:leader="dot" w:pos="9016"/>
            </w:tabs>
            <w:rPr>
              <w:noProof/>
            </w:rPr>
          </w:pPr>
          <w:hyperlink w:anchor="_Toc240298684" w:history="1">
            <w:r w:rsidRPr="00F93F2D">
              <w:rPr>
                <w:rStyle w:val="Hyperlink"/>
                <w:noProof/>
                <w:rtl/>
              </w:rPr>
              <w:t>4.2 היפר-פרמטרים</w:t>
            </w:r>
            <w:r>
              <w:rPr>
                <w:noProof/>
              </w:rPr>
              <w:tab/>
            </w:r>
            <w:r>
              <w:rPr>
                <w:noProof/>
              </w:rPr>
              <w:fldChar w:fldCharType="begin"/>
            </w:r>
            <w:r>
              <w:rPr>
                <w:noProof/>
              </w:rPr>
              <w:instrText xml:space="preserve"> PAGEREF _Toc240298684 \h </w:instrText>
            </w:r>
            <w:r>
              <w:rPr>
                <w:noProof/>
              </w:rPr>
            </w:r>
            <w:r>
              <w:rPr>
                <w:noProof/>
              </w:rPr>
              <w:fldChar w:fldCharType="separate"/>
            </w:r>
            <w:r>
              <w:rPr>
                <w:noProof/>
              </w:rPr>
              <w:t>1</w:t>
            </w:r>
            <w:r>
              <w:rPr>
                <w:noProof/>
              </w:rPr>
              <w:fldChar w:fldCharType="end"/>
            </w:r>
          </w:hyperlink>
        </w:p>
        <w:p w14:paraId="72E25C43" w14:textId="77777777" w:rsidR="0041117E" w:rsidRDefault="0041117E">
          <w:pPr>
            <w:pStyle w:val="TOC2"/>
            <w:tabs>
              <w:tab w:val="right" w:leader="dot" w:pos="9016"/>
            </w:tabs>
            <w:rPr>
              <w:noProof/>
            </w:rPr>
          </w:pPr>
          <w:hyperlink w:anchor="_Toc240298685" w:history="1">
            <w:r w:rsidRPr="00F93F2D">
              <w:rPr>
                <w:rStyle w:val="Hyperlink"/>
                <w:noProof/>
                <w:rtl/>
              </w:rPr>
              <w:t>4.3 מתודולוגיית ההערכה</w:t>
            </w:r>
            <w:r>
              <w:rPr>
                <w:noProof/>
              </w:rPr>
              <w:tab/>
            </w:r>
            <w:r>
              <w:rPr>
                <w:noProof/>
              </w:rPr>
              <w:fldChar w:fldCharType="begin"/>
            </w:r>
            <w:r>
              <w:rPr>
                <w:noProof/>
              </w:rPr>
              <w:instrText xml:space="preserve"> PAGEREF _Toc240298685 \h </w:instrText>
            </w:r>
            <w:r>
              <w:rPr>
                <w:noProof/>
              </w:rPr>
            </w:r>
            <w:r>
              <w:rPr>
                <w:noProof/>
              </w:rPr>
              <w:fldChar w:fldCharType="separate"/>
            </w:r>
            <w:r>
              <w:rPr>
                <w:noProof/>
              </w:rPr>
              <w:t>1</w:t>
            </w:r>
            <w:r>
              <w:rPr>
                <w:noProof/>
              </w:rPr>
              <w:fldChar w:fldCharType="end"/>
            </w:r>
          </w:hyperlink>
        </w:p>
        <w:p w14:paraId="70FA5D4A" w14:textId="77777777" w:rsidR="0041117E" w:rsidRDefault="0041117E">
          <w:pPr>
            <w:pStyle w:val="TOC2"/>
            <w:tabs>
              <w:tab w:val="right" w:leader="dot" w:pos="9016"/>
            </w:tabs>
            <w:rPr>
              <w:noProof/>
            </w:rPr>
          </w:pPr>
          <w:hyperlink w:anchor="_Toc240298686" w:history="1">
            <w:r w:rsidRPr="00F93F2D">
              <w:rPr>
                <w:rStyle w:val="Hyperlink"/>
                <w:noProof/>
                <w:rtl/>
              </w:rPr>
              <w:t>4.4 מתודולוגיית ה-XAI</w:t>
            </w:r>
            <w:r>
              <w:rPr>
                <w:noProof/>
              </w:rPr>
              <w:tab/>
            </w:r>
            <w:r>
              <w:rPr>
                <w:noProof/>
              </w:rPr>
              <w:fldChar w:fldCharType="begin"/>
            </w:r>
            <w:r>
              <w:rPr>
                <w:noProof/>
              </w:rPr>
              <w:instrText xml:space="preserve"> PAGEREF _Toc240298686 \h </w:instrText>
            </w:r>
            <w:r>
              <w:rPr>
                <w:noProof/>
              </w:rPr>
            </w:r>
            <w:r>
              <w:rPr>
                <w:noProof/>
              </w:rPr>
              <w:fldChar w:fldCharType="separate"/>
            </w:r>
            <w:r>
              <w:rPr>
                <w:noProof/>
              </w:rPr>
              <w:t>1</w:t>
            </w:r>
            <w:r>
              <w:rPr>
                <w:noProof/>
              </w:rPr>
              <w:fldChar w:fldCharType="end"/>
            </w:r>
          </w:hyperlink>
        </w:p>
        <w:p w14:paraId="4FD9CFE6" w14:textId="77777777" w:rsidR="0041117E" w:rsidRDefault="0041117E">
          <w:pPr>
            <w:pStyle w:val="TOC2"/>
            <w:tabs>
              <w:tab w:val="right" w:leader="dot" w:pos="9016"/>
            </w:tabs>
            <w:rPr>
              <w:noProof/>
            </w:rPr>
          </w:pPr>
          <w:hyperlink w:anchor="_Toc240298687" w:history="1">
            <w:r w:rsidRPr="00F93F2D">
              <w:rPr>
                <w:rStyle w:val="Hyperlink"/>
                <w:noProof/>
                <w:rtl/>
              </w:rPr>
              <w:t>4.5 מתודולוגיית ה-RAI</w:t>
            </w:r>
            <w:r>
              <w:rPr>
                <w:noProof/>
              </w:rPr>
              <w:tab/>
            </w:r>
            <w:r>
              <w:rPr>
                <w:noProof/>
              </w:rPr>
              <w:fldChar w:fldCharType="begin"/>
            </w:r>
            <w:r>
              <w:rPr>
                <w:noProof/>
              </w:rPr>
              <w:instrText xml:space="preserve"> PAGEREF _Toc240298687 \h </w:instrText>
            </w:r>
            <w:r>
              <w:rPr>
                <w:noProof/>
              </w:rPr>
            </w:r>
            <w:r>
              <w:rPr>
                <w:noProof/>
              </w:rPr>
              <w:fldChar w:fldCharType="separate"/>
            </w:r>
            <w:r>
              <w:rPr>
                <w:noProof/>
              </w:rPr>
              <w:t>1</w:t>
            </w:r>
            <w:r>
              <w:rPr>
                <w:noProof/>
              </w:rPr>
              <w:fldChar w:fldCharType="end"/>
            </w:r>
          </w:hyperlink>
        </w:p>
        <w:p w14:paraId="720999AC" w14:textId="77777777" w:rsidR="0041117E" w:rsidRDefault="0041117E">
          <w:pPr>
            <w:pStyle w:val="TOC1"/>
            <w:tabs>
              <w:tab w:val="right" w:leader="dot" w:pos="9016"/>
            </w:tabs>
            <w:rPr>
              <w:noProof/>
            </w:rPr>
          </w:pPr>
          <w:hyperlink w:anchor="_Toc240298688" w:history="1">
            <w:r w:rsidRPr="00F93F2D">
              <w:rPr>
                <w:rStyle w:val="Hyperlink"/>
                <w:noProof/>
                <w:rtl/>
              </w:rPr>
              <w:t>5. מימוש — העשרת ה-Payload</w:t>
            </w:r>
            <w:r>
              <w:rPr>
                <w:noProof/>
              </w:rPr>
              <w:tab/>
            </w:r>
            <w:r>
              <w:rPr>
                <w:noProof/>
              </w:rPr>
              <w:fldChar w:fldCharType="begin"/>
            </w:r>
            <w:r>
              <w:rPr>
                <w:noProof/>
              </w:rPr>
              <w:instrText xml:space="preserve"> PAGEREF _Toc240298688 \h </w:instrText>
            </w:r>
            <w:r>
              <w:rPr>
                <w:noProof/>
              </w:rPr>
            </w:r>
            <w:r>
              <w:rPr>
                <w:noProof/>
              </w:rPr>
              <w:fldChar w:fldCharType="separate"/>
            </w:r>
            <w:r>
              <w:rPr>
                <w:noProof/>
              </w:rPr>
              <w:t>1</w:t>
            </w:r>
            <w:r>
              <w:rPr>
                <w:noProof/>
              </w:rPr>
              <w:fldChar w:fldCharType="end"/>
            </w:r>
          </w:hyperlink>
        </w:p>
        <w:p w14:paraId="755943A2" w14:textId="77777777" w:rsidR="0041117E" w:rsidRDefault="0041117E">
          <w:pPr>
            <w:pStyle w:val="TOC2"/>
            <w:tabs>
              <w:tab w:val="right" w:leader="dot" w:pos="9016"/>
            </w:tabs>
            <w:rPr>
              <w:noProof/>
            </w:rPr>
          </w:pPr>
          <w:hyperlink w:anchor="_Toc240298689" w:history="1">
            <w:r w:rsidRPr="00F93F2D">
              <w:rPr>
                <w:rStyle w:val="Hyperlink"/>
                <w:noProof/>
                <w:rtl/>
              </w:rPr>
              <w:t>5.1 הבעיה שהוגדרה על ידי המנחה</w:t>
            </w:r>
            <w:r>
              <w:rPr>
                <w:noProof/>
              </w:rPr>
              <w:tab/>
            </w:r>
            <w:r>
              <w:rPr>
                <w:noProof/>
              </w:rPr>
              <w:fldChar w:fldCharType="begin"/>
            </w:r>
            <w:r>
              <w:rPr>
                <w:noProof/>
              </w:rPr>
              <w:instrText xml:space="preserve"> PAGEREF _Toc240298689 \h </w:instrText>
            </w:r>
            <w:r>
              <w:rPr>
                <w:noProof/>
              </w:rPr>
            </w:r>
            <w:r>
              <w:rPr>
                <w:noProof/>
              </w:rPr>
              <w:fldChar w:fldCharType="separate"/>
            </w:r>
            <w:r>
              <w:rPr>
                <w:noProof/>
              </w:rPr>
              <w:t>1</w:t>
            </w:r>
            <w:r>
              <w:rPr>
                <w:noProof/>
              </w:rPr>
              <w:fldChar w:fldCharType="end"/>
            </w:r>
          </w:hyperlink>
        </w:p>
        <w:p w14:paraId="7C848A45" w14:textId="77777777" w:rsidR="0041117E" w:rsidRDefault="0041117E">
          <w:pPr>
            <w:pStyle w:val="TOC2"/>
            <w:tabs>
              <w:tab w:val="right" w:leader="dot" w:pos="9016"/>
            </w:tabs>
            <w:rPr>
              <w:noProof/>
            </w:rPr>
          </w:pPr>
          <w:hyperlink w:anchor="_Toc240298690" w:history="1">
            <w:r w:rsidRPr="00F93F2D">
              <w:rPr>
                <w:rStyle w:val="Hyperlink"/>
                <w:noProof/>
                <w:rtl/>
              </w:rPr>
              <w:t>5.2 סכימת ה-Payload המועשר</w:t>
            </w:r>
            <w:r>
              <w:rPr>
                <w:noProof/>
              </w:rPr>
              <w:tab/>
            </w:r>
            <w:r>
              <w:rPr>
                <w:noProof/>
              </w:rPr>
              <w:fldChar w:fldCharType="begin"/>
            </w:r>
            <w:r>
              <w:rPr>
                <w:noProof/>
              </w:rPr>
              <w:instrText xml:space="preserve"> PAGEREF _Toc240298690 \h </w:instrText>
            </w:r>
            <w:r>
              <w:rPr>
                <w:noProof/>
              </w:rPr>
            </w:r>
            <w:r>
              <w:rPr>
                <w:noProof/>
              </w:rPr>
              <w:fldChar w:fldCharType="separate"/>
            </w:r>
            <w:r>
              <w:rPr>
                <w:noProof/>
              </w:rPr>
              <w:t>1</w:t>
            </w:r>
            <w:r>
              <w:rPr>
                <w:noProof/>
              </w:rPr>
              <w:fldChar w:fldCharType="end"/>
            </w:r>
          </w:hyperlink>
        </w:p>
        <w:p w14:paraId="03B972FB" w14:textId="77777777" w:rsidR="0041117E" w:rsidRDefault="0041117E">
          <w:pPr>
            <w:pStyle w:val="TOC2"/>
            <w:tabs>
              <w:tab w:val="right" w:leader="dot" w:pos="9016"/>
            </w:tabs>
            <w:rPr>
              <w:noProof/>
            </w:rPr>
          </w:pPr>
          <w:hyperlink w:anchor="_Toc240298691" w:history="1">
            <w:r w:rsidRPr="00F93F2D">
              <w:rPr>
                <w:rStyle w:val="Hyperlink"/>
                <w:noProof/>
                <w:rtl/>
              </w:rPr>
              <w:t>5.3 Cross-model signal</w:t>
            </w:r>
            <w:r>
              <w:rPr>
                <w:noProof/>
              </w:rPr>
              <w:tab/>
            </w:r>
            <w:r>
              <w:rPr>
                <w:noProof/>
              </w:rPr>
              <w:fldChar w:fldCharType="begin"/>
            </w:r>
            <w:r>
              <w:rPr>
                <w:noProof/>
              </w:rPr>
              <w:instrText xml:space="preserve"> PAGEREF _Toc240298691 \h </w:instrText>
            </w:r>
            <w:r>
              <w:rPr>
                <w:noProof/>
              </w:rPr>
            </w:r>
            <w:r>
              <w:rPr>
                <w:noProof/>
              </w:rPr>
              <w:fldChar w:fldCharType="separate"/>
            </w:r>
            <w:r>
              <w:rPr>
                <w:noProof/>
              </w:rPr>
              <w:t>1</w:t>
            </w:r>
            <w:r>
              <w:rPr>
                <w:noProof/>
              </w:rPr>
              <w:fldChar w:fldCharType="end"/>
            </w:r>
          </w:hyperlink>
        </w:p>
        <w:p w14:paraId="7C7CA8AC" w14:textId="77777777" w:rsidR="0041117E" w:rsidRDefault="0041117E">
          <w:pPr>
            <w:pStyle w:val="TOC2"/>
            <w:tabs>
              <w:tab w:val="right" w:leader="dot" w:pos="9016"/>
            </w:tabs>
            <w:rPr>
              <w:noProof/>
            </w:rPr>
          </w:pPr>
          <w:hyperlink w:anchor="_Toc240298692" w:history="1">
            <w:r w:rsidRPr="00F93F2D">
              <w:rPr>
                <w:rStyle w:val="Hyperlink"/>
                <w:noProof/>
                <w:rtl/>
              </w:rPr>
              <w:t>5.4 החלטה מתודולוגית: RAI לא נסמך על התראה בודדת</w:t>
            </w:r>
            <w:r>
              <w:rPr>
                <w:noProof/>
              </w:rPr>
              <w:tab/>
            </w:r>
            <w:r>
              <w:rPr>
                <w:noProof/>
              </w:rPr>
              <w:fldChar w:fldCharType="begin"/>
            </w:r>
            <w:r>
              <w:rPr>
                <w:noProof/>
              </w:rPr>
              <w:instrText xml:space="preserve"> PAGEREF _Toc240298692 \h </w:instrText>
            </w:r>
            <w:r>
              <w:rPr>
                <w:noProof/>
              </w:rPr>
            </w:r>
            <w:r>
              <w:rPr>
                <w:noProof/>
              </w:rPr>
              <w:fldChar w:fldCharType="separate"/>
            </w:r>
            <w:r>
              <w:rPr>
                <w:noProof/>
              </w:rPr>
              <w:t>1</w:t>
            </w:r>
            <w:r>
              <w:rPr>
                <w:noProof/>
              </w:rPr>
              <w:fldChar w:fldCharType="end"/>
            </w:r>
          </w:hyperlink>
        </w:p>
        <w:p w14:paraId="555FD61B" w14:textId="77777777" w:rsidR="0041117E" w:rsidRDefault="0041117E">
          <w:pPr>
            <w:pStyle w:val="TOC2"/>
            <w:tabs>
              <w:tab w:val="right" w:leader="dot" w:pos="9016"/>
            </w:tabs>
            <w:rPr>
              <w:noProof/>
            </w:rPr>
          </w:pPr>
          <w:hyperlink w:anchor="_Toc240298693" w:history="1">
            <w:r w:rsidRPr="00F93F2D">
              <w:rPr>
                <w:rStyle w:val="Hyperlink"/>
                <w:noProof/>
                <w:rtl/>
              </w:rPr>
              <w:t>5.5 שילוב מודל שפה (LLM) — שלב 4</w:t>
            </w:r>
            <w:r>
              <w:rPr>
                <w:noProof/>
              </w:rPr>
              <w:tab/>
            </w:r>
            <w:r>
              <w:rPr>
                <w:noProof/>
              </w:rPr>
              <w:fldChar w:fldCharType="begin"/>
            </w:r>
            <w:r>
              <w:rPr>
                <w:noProof/>
              </w:rPr>
              <w:instrText xml:space="preserve"> PAGEREF _Toc240298693 \h </w:instrText>
            </w:r>
            <w:r>
              <w:rPr>
                <w:noProof/>
              </w:rPr>
            </w:r>
            <w:r>
              <w:rPr>
                <w:noProof/>
              </w:rPr>
              <w:fldChar w:fldCharType="separate"/>
            </w:r>
            <w:r>
              <w:rPr>
                <w:noProof/>
              </w:rPr>
              <w:t>1</w:t>
            </w:r>
            <w:r>
              <w:rPr>
                <w:noProof/>
              </w:rPr>
              <w:fldChar w:fldCharType="end"/>
            </w:r>
          </w:hyperlink>
        </w:p>
        <w:p w14:paraId="58A59AF4" w14:textId="77777777" w:rsidR="0041117E" w:rsidRDefault="0041117E">
          <w:pPr>
            <w:pStyle w:val="TOC1"/>
            <w:tabs>
              <w:tab w:val="right" w:leader="dot" w:pos="9016"/>
            </w:tabs>
            <w:rPr>
              <w:noProof/>
            </w:rPr>
          </w:pPr>
          <w:hyperlink w:anchor="_Toc240298694" w:history="1">
            <w:r w:rsidRPr="00F93F2D">
              <w:rPr>
                <w:rStyle w:val="Hyperlink"/>
                <w:noProof/>
                <w:rtl/>
              </w:rPr>
              <w:t>6. תוצאות</w:t>
            </w:r>
            <w:r>
              <w:rPr>
                <w:noProof/>
              </w:rPr>
              <w:tab/>
            </w:r>
            <w:r>
              <w:rPr>
                <w:noProof/>
              </w:rPr>
              <w:fldChar w:fldCharType="begin"/>
            </w:r>
            <w:r>
              <w:rPr>
                <w:noProof/>
              </w:rPr>
              <w:instrText xml:space="preserve"> PAGEREF _Toc240298694 \h </w:instrText>
            </w:r>
            <w:r>
              <w:rPr>
                <w:noProof/>
              </w:rPr>
            </w:r>
            <w:r>
              <w:rPr>
                <w:noProof/>
              </w:rPr>
              <w:fldChar w:fldCharType="separate"/>
            </w:r>
            <w:r>
              <w:rPr>
                <w:noProof/>
              </w:rPr>
              <w:t>1</w:t>
            </w:r>
            <w:r>
              <w:rPr>
                <w:noProof/>
              </w:rPr>
              <w:fldChar w:fldCharType="end"/>
            </w:r>
          </w:hyperlink>
        </w:p>
        <w:p w14:paraId="643677FA" w14:textId="77777777" w:rsidR="0041117E" w:rsidRDefault="0041117E">
          <w:pPr>
            <w:pStyle w:val="TOC2"/>
            <w:tabs>
              <w:tab w:val="right" w:leader="dot" w:pos="9016"/>
            </w:tabs>
            <w:rPr>
              <w:noProof/>
            </w:rPr>
          </w:pPr>
          <w:hyperlink w:anchor="_Toc240298695" w:history="1">
            <w:r w:rsidRPr="00F93F2D">
              <w:rPr>
                <w:rStyle w:val="Hyperlink"/>
                <w:noProof/>
                <w:rtl/>
              </w:rPr>
              <w:t>6.1 ביצועי המודלים על סט הבדיקה</w:t>
            </w:r>
            <w:r>
              <w:rPr>
                <w:noProof/>
              </w:rPr>
              <w:tab/>
            </w:r>
            <w:r>
              <w:rPr>
                <w:noProof/>
              </w:rPr>
              <w:fldChar w:fldCharType="begin"/>
            </w:r>
            <w:r>
              <w:rPr>
                <w:noProof/>
              </w:rPr>
              <w:instrText xml:space="preserve"> PAGEREF _Toc240298695 \h </w:instrText>
            </w:r>
            <w:r>
              <w:rPr>
                <w:noProof/>
              </w:rPr>
            </w:r>
            <w:r>
              <w:rPr>
                <w:noProof/>
              </w:rPr>
              <w:fldChar w:fldCharType="separate"/>
            </w:r>
            <w:r>
              <w:rPr>
                <w:noProof/>
              </w:rPr>
              <w:t>1</w:t>
            </w:r>
            <w:r>
              <w:rPr>
                <w:noProof/>
              </w:rPr>
              <w:fldChar w:fldCharType="end"/>
            </w:r>
          </w:hyperlink>
        </w:p>
        <w:p w14:paraId="18A59CE5" w14:textId="77777777" w:rsidR="0041117E" w:rsidRDefault="0041117E">
          <w:pPr>
            <w:pStyle w:val="TOC2"/>
            <w:tabs>
              <w:tab w:val="right" w:leader="dot" w:pos="9016"/>
            </w:tabs>
            <w:rPr>
              <w:noProof/>
            </w:rPr>
          </w:pPr>
          <w:hyperlink w:anchor="_Toc240298696" w:history="1">
            <w:r w:rsidRPr="00F93F2D">
              <w:rPr>
                <w:rStyle w:val="Hyperlink"/>
                <w:noProof/>
                <w:rtl/>
              </w:rPr>
              <w:t>6.2 מקור פער ההוגנות ב-Isolation Forest</w:t>
            </w:r>
            <w:r>
              <w:rPr>
                <w:noProof/>
              </w:rPr>
              <w:tab/>
            </w:r>
            <w:r>
              <w:rPr>
                <w:noProof/>
              </w:rPr>
              <w:fldChar w:fldCharType="begin"/>
            </w:r>
            <w:r>
              <w:rPr>
                <w:noProof/>
              </w:rPr>
              <w:instrText xml:space="preserve"> PAGEREF _Toc240298696 \h </w:instrText>
            </w:r>
            <w:r>
              <w:rPr>
                <w:noProof/>
              </w:rPr>
            </w:r>
            <w:r>
              <w:rPr>
                <w:noProof/>
              </w:rPr>
              <w:fldChar w:fldCharType="separate"/>
            </w:r>
            <w:r>
              <w:rPr>
                <w:noProof/>
              </w:rPr>
              <w:t>1</w:t>
            </w:r>
            <w:r>
              <w:rPr>
                <w:noProof/>
              </w:rPr>
              <w:fldChar w:fldCharType="end"/>
            </w:r>
          </w:hyperlink>
        </w:p>
        <w:p w14:paraId="2480C653" w14:textId="77777777" w:rsidR="0041117E" w:rsidRDefault="0041117E">
          <w:pPr>
            <w:pStyle w:val="TOC2"/>
            <w:tabs>
              <w:tab w:val="right" w:leader="dot" w:pos="9016"/>
            </w:tabs>
            <w:rPr>
              <w:noProof/>
            </w:rPr>
          </w:pPr>
          <w:hyperlink w:anchor="_Toc240298697" w:history="1">
            <w:r w:rsidRPr="00F93F2D">
              <w:rPr>
                <w:rStyle w:val="Hyperlink"/>
                <w:noProof/>
                <w:rtl/>
              </w:rPr>
              <w:t>6.3 ארבעת תרחישי ההשוואה</w:t>
            </w:r>
            <w:r>
              <w:rPr>
                <w:noProof/>
              </w:rPr>
              <w:tab/>
            </w:r>
            <w:r>
              <w:rPr>
                <w:noProof/>
              </w:rPr>
              <w:fldChar w:fldCharType="begin"/>
            </w:r>
            <w:r>
              <w:rPr>
                <w:noProof/>
              </w:rPr>
              <w:instrText xml:space="preserve"> PAGEREF _Toc240298697 \h </w:instrText>
            </w:r>
            <w:r>
              <w:rPr>
                <w:noProof/>
              </w:rPr>
            </w:r>
            <w:r>
              <w:rPr>
                <w:noProof/>
              </w:rPr>
              <w:fldChar w:fldCharType="separate"/>
            </w:r>
            <w:r>
              <w:rPr>
                <w:noProof/>
              </w:rPr>
              <w:t>1</w:t>
            </w:r>
            <w:r>
              <w:rPr>
                <w:noProof/>
              </w:rPr>
              <w:fldChar w:fldCharType="end"/>
            </w:r>
          </w:hyperlink>
        </w:p>
        <w:p w14:paraId="7B451C6A" w14:textId="77777777" w:rsidR="0041117E" w:rsidRDefault="0041117E">
          <w:pPr>
            <w:pStyle w:val="TOC2"/>
            <w:tabs>
              <w:tab w:val="right" w:leader="dot" w:pos="9016"/>
            </w:tabs>
            <w:rPr>
              <w:noProof/>
            </w:rPr>
          </w:pPr>
          <w:hyperlink w:anchor="_Toc240298698" w:history="1">
            <w:r w:rsidRPr="00F93F2D">
              <w:rPr>
                <w:rStyle w:val="Hyperlink"/>
                <w:noProof/>
                <w:rtl/>
              </w:rPr>
              <w:t>6.4 תובנות איכותניות מתגובות מודל השפה</w:t>
            </w:r>
            <w:r>
              <w:rPr>
                <w:noProof/>
              </w:rPr>
              <w:tab/>
            </w:r>
            <w:r>
              <w:rPr>
                <w:noProof/>
              </w:rPr>
              <w:fldChar w:fldCharType="begin"/>
            </w:r>
            <w:r>
              <w:rPr>
                <w:noProof/>
              </w:rPr>
              <w:instrText xml:space="preserve"> PAGEREF _Toc240298698 \h </w:instrText>
            </w:r>
            <w:r>
              <w:rPr>
                <w:noProof/>
              </w:rPr>
            </w:r>
            <w:r>
              <w:rPr>
                <w:noProof/>
              </w:rPr>
              <w:fldChar w:fldCharType="separate"/>
            </w:r>
            <w:r>
              <w:rPr>
                <w:noProof/>
              </w:rPr>
              <w:t>1</w:t>
            </w:r>
            <w:r>
              <w:rPr>
                <w:noProof/>
              </w:rPr>
              <w:fldChar w:fldCharType="end"/>
            </w:r>
          </w:hyperlink>
        </w:p>
        <w:p w14:paraId="25600C8A" w14:textId="77777777" w:rsidR="0041117E" w:rsidRDefault="0041117E">
          <w:pPr>
            <w:pStyle w:val="TOC1"/>
            <w:tabs>
              <w:tab w:val="right" w:leader="dot" w:pos="9016"/>
            </w:tabs>
            <w:rPr>
              <w:noProof/>
            </w:rPr>
          </w:pPr>
          <w:hyperlink w:anchor="_Toc240298699" w:history="1">
            <w:r w:rsidRPr="00F93F2D">
              <w:rPr>
                <w:rStyle w:val="Hyperlink"/>
                <w:noProof/>
                <w:rtl/>
              </w:rPr>
              <w:t>7. דיון</w:t>
            </w:r>
            <w:r>
              <w:rPr>
                <w:noProof/>
              </w:rPr>
              <w:tab/>
            </w:r>
            <w:r>
              <w:rPr>
                <w:noProof/>
              </w:rPr>
              <w:fldChar w:fldCharType="begin"/>
            </w:r>
            <w:r>
              <w:rPr>
                <w:noProof/>
              </w:rPr>
              <w:instrText xml:space="preserve"> PAGEREF _Toc240298699 \h </w:instrText>
            </w:r>
            <w:r>
              <w:rPr>
                <w:noProof/>
              </w:rPr>
            </w:r>
            <w:r>
              <w:rPr>
                <w:noProof/>
              </w:rPr>
              <w:fldChar w:fldCharType="separate"/>
            </w:r>
            <w:r>
              <w:rPr>
                <w:noProof/>
              </w:rPr>
              <w:t>1</w:t>
            </w:r>
            <w:r>
              <w:rPr>
                <w:noProof/>
              </w:rPr>
              <w:fldChar w:fldCharType="end"/>
            </w:r>
          </w:hyperlink>
        </w:p>
        <w:p w14:paraId="70CDD1B0" w14:textId="77777777" w:rsidR="0041117E" w:rsidRDefault="0041117E">
          <w:pPr>
            <w:pStyle w:val="TOC2"/>
            <w:tabs>
              <w:tab w:val="right" w:leader="dot" w:pos="9016"/>
            </w:tabs>
            <w:rPr>
              <w:noProof/>
            </w:rPr>
          </w:pPr>
          <w:hyperlink w:anchor="_Toc240298700" w:history="1">
            <w:r w:rsidRPr="00F93F2D">
              <w:rPr>
                <w:rStyle w:val="Hyperlink"/>
                <w:noProof/>
                <w:rtl/>
              </w:rPr>
              <w:t>7.1 בחירת המודל כהחלטת ממשל, לא רק כהחלטת דיוק</w:t>
            </w:r>
            <w:r>
              <w:rPr>
                <w:noProof/>
              </w:rPr>
              <w:tab/>
            </w:r>
            <w:r>
              <w:rPr>
                <w:noProof/>
              </w:rPr>
              <w:fldChar w:fldCharType="begin"/>
            </w:r>
            <w:r>
              <w:rPr>
                <w:noProof/>
              </w:rPr>
              <w:instrText xml:space="preserve"> PAGEREF _Toc240298700 \h </w:instrText>
            </w:r>
            <w:r>
              <w:rPr>
                <w:noProof/>
              </w:rPr>
            </w:r>
            <w:r>
              <w:rPr>
                <w:noProof/>
              </w:rPr>
              <w:fldChar w:fldCharType="separate"/>
            </w:r>
            <w:r>
              <w:rPr>
                <w:noProof/>
              </w:rPr>
              <w:t>1</w:t>
            </w:r>
            <w:r>
              <w:rPr>
                <w:noProof/>
              </w:rPr>
              <w:fldChar w:fldCharType="end"/>
            </w:r>
          </w:hyperlink>
        </w:p>
        <w:p w14:paraId="22F238B0" w14:textId="77777777" w:rsidR="0041117E" w:rsidRDefault="0041117E">
          <w:pPr>
            <w:pStyle w:val="TOC2"/>
            <w:tabs>
              <w:tab w:val="right" w:leader="dot" w:pos="9016"/>
            </w:tabs>
            <w:rPr>
              <w:noProof/>
            </w:rPr>
          </w:pPr>
          <w:hyperlink w:anchor="_Toc240298701" w:history="1">
            <w:r w:rsidRPr="00F93F2D">
              <w:rPr>
                <w:rStyle w:val="Hyperlink"/>
                <w:noProof/>
                <w:rtl/>
              </w:rPr>
              <w:t>7.2 ערך ה-cross-model signal</w:t>
            </w:r>
            <w:r>
              <w:rPr>
                <w:noProof/>
              </w:rPr>
              <w:tab/>
            </w:r>
            <w:r>
              <w:rPr>
                <w:noProof/>
              </w:rPr>
              <w:fldChar w:fldCharType="begin"/>
            </w:r>
            <w:r>
              <w:rPr>
                <w:noProof/>
              </w:rPr>
              <w:instrText xml:space="preserve"> PAGEREF _Toc240298701 \h </w:instrText>
            </w:r>
            <w:r>
              <w:rPr>
                <w:noProof/>
              </w:rPr>
            </w:r>
            <w:r>
              <w:rPr>
                <w:noProof/>
              </w:rPr>
              <w:fldChar w:fldCharType="separate"/>
            </w:r>
            <w:r>
              <w:rPr>
                <w:noProof/>
              </w:rPr>
              <w:t>1</w:t>
            </w:r>
            <w:r>
              <w:rPr>
                <w:noProof/>
              </w:rPr>
              <w:fldChar w:fldCharType="end"/>
            </w:r>
          </w:hyperlink>
        </w:p>
        <w:p w14:paraId="41757335" w14:textId="77777777" w:rsidR="0041117E" w:rsidRDefault="0041117E">
          <w:pPr>
            <w:pStyle w:val="TOC2"/>
            <w:tabs>
              <w:tab w:val="right" w:leader="dot" w:pos="9016"/>
            </w:tabs>
            <w:rPr>
              <w:noProof/>
            </w:rPr>
          </w:pPr>
          <w:hyperlink w:anchor="_Toc240298702" w:history="1">
            <w:r w:rsidRPr="00F93F2D">
              <w:rPr>
                <w:rStyle w:val="Hyperlink"/>
                <w:noProof/>
                <w:rtl/>
              </w:rPr>
              <w:t>7.3 מגבלות</w:t>
            </w:r>
            <w:r>
              <w:rPr>
                <w:noProof/>
              </w:rPr>
              <w:tab/>
            </w:r>
            <w:r>
              <w:rPr>
                <w:noProof/>
              </w:rPr>
              <w:fldChar w:fldCharType="begin"/>
            </w:r>
            <w:r>
              <w:rPr>
                <w:noProof/>
              </w:rPr>
              <w:instrText xml:space="preserve"> PAGEREF _Toc240298702 \h </w:instrText>
            </w:r>
            <w:r>
              <w:rPr>
                <w:noProof/>
              </w:rPr>
            </w:r>
            <w:r>
              <w:rPr>
                <w:noProof/>
              </w:rPr>
              <w:fldChar w:fldCharType="separate"/>
            </w:r>
            <w:r>
              <w:rPr>
                <w:noProof/>
              </w:rPr>
              <w:t>1</w:t>
            </w:r>
            <w:r>
              <w:rPr>
                <w:noProof/>
              </w:rPr>
              <w:fldChar w:fldCharType="end"/>
            </w:r>
          </w:hyperlink>
        </w:p>
        <w:p w14:paraId="51D185BB" w14:textId="77777777" w:rsidR="0041117E" w:rsidRDefault="0041117E">
          <w:pPr>
            <w:pStyle w:val="TOC1"/>
            <w:tabs>
              <w:tab w:val="right" w:leader="dot" w:pos="9016"/>
            </w:tabs>
            <w:rPr>
              <w:noProof/>
            </w:rPr>
          </w:pPr>
          <w:hyperlink w:anchor="_Toc240298703" w:history="1">
            <w:r w:rsidRPr="00F93F2D">
              <w:rPr>
                <w:rStyle w:val="Hyperlink"/>
                <w:noProof/>
                <w:rtl/>
              </w:rPr>
              <w:t>8. מסקנות</w:t>
            </w:r>
            <w:r>
              <w:rPr>
                <w:noProof/>
              </w:rPr>
              <w:tab/>
            </w:r>
            <w:r>
              <w:rPr>
                <w:noProof/>
              </w:rPr>
              <w:fldChar w:fldCharType="begin"/>
            </w:r>
            <w:r>
              <w:rPr>
                <w:noProof/>
              </w:rPr>
              <w:instrText xml:space="preserve"> PAGEREF _Toc240298703 \h </w:instrText>
            </w:r>
            <w:r>
              <w:rPr>
                <w:noProof/>
              </w:rPr>
            </w:r>
            <w:r>
              <w:rPr>
                <w:noProof/>
              </w:rPr>
              <w:fldChar w:fldCharType="separate"/>
            </w:r>
            <w:r>
              <w:rPr>
                <w:noProof/>
              </w:rPr>
              <w:t>1</w:t>
            </w:r>
            <w:r>
              <w:rPr>
                <w:noProof/>
              </w:rPr>
              <w:fldChar w:fldCharType="end"/>
            </w:r>
          </w:hyperlink>
        </w:p>
        <w:p w14:paraId="6E0429BA" w14:textId="77777777" w:rsidR="0041117E" w:rsidRDefault="0041117E">
          <w:pPr>
            <w:pStyle w:val="TOC1"/>
            <w:tabs>
              <w:tab w:val="right" w:leader="dot" w:pos="9016"/>
            </w:tabs>
            <w:rPr>
              <w:noProof/>
            </w:rPr>
          </w:pPr>
          <w:hyperlink w:anchor="_Toc240298704" w:history="1">
            <w:r w:rsidRPr="00F93F2D">
              <w:rPr>
                <w:rStyle w:val="Hyperlink"/>
                <w:noProof/>
                <w:rtl/>
              </w:rPr>
              <w:t>9. עבודה עתידית</w:t>
            </w:r>
            <w:r>
              <w:rPr>
                <w:noProof/>
              </w:rPr>
              <w:tab/>
            </w:r>
            <w:r>
              <w:rPr>
                <w:noProof/>
              </w:rPr>
              <w:fldChar w:fldCharType="begin"/>
            </w:r>
            <w:r>
              <w:rPr>
                <w:noProof/>
              </w:rPr>
              <w:instrText xml:space="preserve"> PAGEREF _Toc240298704 \h </w:instrText>
            </w:r>
            <w:r>
              <w:rPr>
                <w:noProof/>
              </w:rPr>
            </w:r>
            <w:r>
              <w:rPr>
                <w:noProof/>
              </w:rPr>
              <w:fldChar w:fldCharType="separate"/>
            </w:r>
            <w:r>
              <w:rPr>
                <w:noProof/>
              </w:rPr>
              <w:t>1</w:t>
            </w:r>
            <w:r>
              <w:rPr>
                <w:noProof/>
              </w:rPr>
              <w:fldChar w:fldCharType="end"/>
            </w:r>
          </w:hyperlink>
        </w:p>
        <w:p w14:paraId="30C1B9C2" w14:textId="77777777" w:rsidR="0041117E" w:rsidRDefault="0041117E">
          <w:pPr>
            <w:pStyle w:val="TOC1"/>
            <w:tabs>
              <w:tab w:val="right" w:leader="dot" w:pos="9016"/>
            </w:tabs>
            <w:rPr>
              <w:noProof/>
            </w:rPr>
          </w:pPr>
          <w:hyperlink w:anchor="_Toc240298705" w:history="1">
            <w:r w:rsidRPr="00F93F2D">
              <w:rPr>
                <w:rStyle w:val="Hyperlink"/>
                <w:noProof/>
                <w:rtl/>
              </w:rPr>
              <w:t>מקורות</w:t>
            </w:r>
            <w:r>
              <w:rPr>
                <w:noProof/>
              </w:rPr>
              <w:tab/>
            </w:r>
            <w:r>
              <w:rPr>
                <w:noProof/>
              </w:rPr>
              <w:fldChar w:fldCharType="begin"/>
            </w:r>
            <w:r>
              <w:rPr>
                <w:noProof/>
              </w:rPr>
              <w:instrText xml:space="preserve"> PAGEREF _Toc240298705 \h </w:instrText>
            </w:r>
            <w:r>
              <w:rPr>
                <w:noProof/>
              </w:rPr>
            </w:r>
            <w:r>
              <w:rPr>
                <w:noProof/>
              </w:rPr>
              <w:fldChar w:fldCharType="separate"/>
            </w:r>
            <w:r>
              <w:rPr>
                <w:noProof/>
              </w:rPr>
              <w:t>1</w:t>
            </w:r>
            <w:r>
              <w:rPr>
                <w:noProof/>
              </w:rPr>
              <w:fldChar w:fldCharType="end"/>
            </w:r>
          </w:hyperlink>
        </w:p>
        <w:p w14:paraId="1300249E" w14:textId="77777777" w:rsidR="00964099" w:rsidRDefault="00000000">
          <w:r>
            <w:fldChar w:fldCharType="end"/>
          </w:r>
        </w:p>
      </w:sdtContent>
    </w:sdt>
    <w:p w14:paraId="07896C69" w14:textId="77777777" w:rsidR="00964099" w:rsidRDefault="00000000">
      <w:r>
        <w:br w:type="page"/>
      </w:r>
    </w:p>
    <w:p w14:paraId="3E10B5A9" w14:textId="77777777" w:rsidR="00964099" w:rsidRDefault="00964099">
      <w:pPr>
        <w:sectPr w:rsidR="00964099">
          <w:headerReference w:type="default" r:id="rId10"/>
          <w:footerReference w:type="default" r:id="rId11"/>
          <w:pgSz w:w="11906" w:h="16838"/>
          <w:pgMar w:top="1440" w:right="1440" w:bottom="1440" w:left="1440" w:header="708" w:footer="708" w:gutter="0"/>
          <w:cols w:space="720"/>
          <w:docGrid w:linePitch="360"/>
        </w:sectPr>
      </w:pPr>
    </w:p>
    <w:p w14:paraId="2215F31B" w14:textId="77777777" w:rsidR="00964099" w:rsidRDefault="00000000">
      <w:pPr>
        <w:pStyle w:val="Heading1"/>
        <w:bidi/>
        <w:spacing w:before="400" w:after="200"/>
        <w:jc w:val="right"/>
      </w:pPr>
      <w:bookmarkStart w:id="2" w:name="_Toc240298665"/>
      <w:r>
        <w:rPr>
          <w:color w:val="1F4E79"/>
          <w:rtl/>
        </w:rPr>
        <w:lastRenderedPageBreak/>
        <w:t>1. מבוא</w:t>
      </w:r>
      <w:bookmarkEnd w:id="2"/>
    </w:p>
    <w:p w14:paraId="3F1C1D10" w14:textId="77777777" w:rsidR="00964099" w:rsidRDefault="00000000">
      <w:pPr>
        <w:pStyle w:val="Heading2"/>
        <w:bidi/>
        <w:spacing w:before="280" w:after="160"/>
        <w:jc w:val="right"/>
      </w:pPr>
      <w:bookmarkStart w:id="3" w:name="_Toc240298666"/>
      <w:r>
        <w:rPr>
          <w:color w:val="1F4E79"/>
          <w:rtl/>
        </w:rPr>
        <w:t>1.1 רקע ובעיה</w:t>
      </w:r>
      <w:bookmarkEnd w:id="3"/>
    </w:p>
    <w:p w14:paraId="3493C8E1" w14:textId="77777777" w:rsidR="00964099" w:rsidRDefault="00000000">
      <w:pPr>
        <w:bidi/>
        <w:spacing w:after="160" w:line="300" w:lineRule="auto"/>
        <w:jc w:val="right"/>
      </w:pPr>
      <w:r>
        <w:rPr>
          <w:rtl/>
        </w:rPr>
        <w:t>מרכזי תפעול אבטחה (SOC) מודרניים נשענים יותר ויותר על מודלים סטטיסטיים ולמידת מכונה לזיהוי אנומליות בתעבורת רשת ובאירועי מערכת, שכן חתימות מבוססות-כללים אינן מספיקות מול איומים משתנים. עם זאת, שילוב בינה מלאכותית בשרשרת ההחלטה התפעולית — במיוחד כאשר תוצאת המודל עשויה להוביל להכלה אוטומטית (</w:t>
      </w:r>
      <w:proofErr w:type="spellStart"/>
      <w:r>
        <w:rPr>
          <w:rtl/>
        </w:rPr>
        <w:t>automated</w:t>
      </w:r>
      <w:proofErr w:type="spellEnd"/>
      <w:r>
        <w:rPr>
          <w:rtl/>
        </w:rPr>
        <w:t xml:space="preserve"> </w:t>
      </w:r>
      <w:proofErr w:type="spellStart"/>
      <w:r>
        <w:rPr>
          <w:rtl/>
        </w:rPr>
        <w:t>containment</w:t>
      </w:r>
      <w:proofErr w:type="spellEnd"/>
      <w:r>
        <w:rPr>
          <w:rtl/>
        </w:rPr>
        <w:t>) — מעלה שתי בעיות יסוד:</w:t>
      </w:r>
    </w:p>
    <w:p w14:paraId="248E1FF4" w14:textId="77777777" w:rsidR="00964099" w:rsidRDefault="00000000">
      <w:pPr>
        <w:pStyle w:val="ListParagraph"/>
        <w:numPr>
          <w:ilvl w:val="0"/>
          <w:numId w:val="1"/>
        </w:numPr>
        <w:bidi/>
        <w:spacing w:after="100" w:line="280" w:lineRule="auto"/>
        <w:jc w:val="right"/>
      </w:pPr>
      <w:r>
        <w:rPr>
          <w:rtl/>
        </w:rPr>
        <w:t xml:space="preserve">שקיפות (XAI): מנתח אנושי אינו יכול לבסס אמון בהתראה, ובוודאי לא לפעול לפיה באופן אוטומטי, מבלי להבין אילו </w:t>
      </w:r>
      <w:proofErr w:type="spellStart"/>
      <w:r>
        <w:rPr>
          <w:rtl/>
        </w:rPr>
        <w:t>features</w:t>
      </w:r>
      <w:proofErr w:type="spellEnd"/>
      <w:r>
        <w:rPr>
          <w:rtl/>
        </w:rPr>
        <w:t xml:space="preserve"> הובילו למסקנת המודל.</w:t>
      </w:r>
    </w:p>
    <w:p w14:paraId="7B6CA0AA" w14:textId="77777777" w:rsidR="00964099" w:rsidRDefault="00000000">
      <w:pPr>
        <w:pStyle w:val="ListParagraph"/>
        <w:numPr>
          <w:ilvl w:val="0"/>
          <w:numId w:val="1"/>
        </w:numPr>
        <w:bidi/>
        <w:spacing w:after="100" w:line="280" w:lineRule="auto"/>
        <w:jc w:val="right"/>
      </w:pPr>
      <w:r>
        <w:rPr>
          <w:rtl/>
        </w:rPr>
        <w:t>אחריותיות (RAI): מודל עשוי להציג ביצועים גבוהים בממוצע (</w:t>
      </w:r>
      <w:proofErr w:type="spellStart"/>
      <w:r>
        <w:rPr>
          <w:rtl/>
        </w:rPr>
        <w:t>Precision</w:t>
      </w:r>
      <w:proofErr w:type="spellEnd"/>
      <w:r>
        <w:rPr>
          <w:rtl/>
        </w:rPr>
        <w:t>/</w:t>
      </w:r>
      <w:proofErr w:type="spellStart"/>
      <w:r>
        <w:rPr>
          <w:rtl/>
        </w:rPr>
        <w:t>Recall</w:t>
      </w:r>
      <w:proofErr w:type="spellEnd"/>
      <w:r>
        <w:rPr>
          <w:rtl/>
        </w:rPr>
        <w:t>/F1) תוך שהוא סובל מהטיה חדה בתתי-אוכלוסיות מסוימות (למשל סוג פרוטוקול), מה שהופך הכלה אוטומטית מבוססת עליו למסוכנת אף אם הציון הכללי שלו נראה תקין.</w:t>
      </w:r>
    </w:p>
    <w:p w14:paraId="115C8F79" w14:textId="77777777" w:rsidR="00964099" w:rsidRDefault="00000000">
      <w:pPr>
        <w:bidi/>
        <w:spacing w:after="160" w:line="300" w:lineRule="auto"/>
        <w:jc w:val="right"/>
      </w:pPr>
      <w:r>
        <w:rPr>
          <w:rtl/>
        </w:rPr>
        <w:t>הפרויקט הוא מחקר עצמאי (</w:t>
      </w:r>
      <w:proofErr w:type="spellStart"/>
      <w:r>
        <w:rPr>
          <w:rtl/>
        </w:rPr>
        <w:t>offline</w:t>
      </w:r>
      <w:proofErr w:type="spellEnd"/>
      <w:r>
        <w:rPr>
          <w:rtl/>
        </w:rPr>
        <w:t xml:space="preserve">) המשווה בין שני מודלים שונים לחלוטין באופיים המתמטי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ובוחן כיצד כל אחד מהם מתורגם, תחת אותם </w:t>
      </w:r>
      <w:proofErr w:type="spellStart"/>
      <w:r>
        <w:rPr>
          <w:rtl/>
        </w:rPr>
        <w:t>מודולי</w:t>
      </w:r>
      <w:proofErr w:type="spellEnd"/>
      <w:r>
        <w:rPr>
          <w:rtl/>
        </w:rPr>
        <w:t xml:space="preserve"> XAI ו-RAI קיימים, לזוג שונה של "הסבר" ו"הערכת ממשל" עבור אותם אירועים בדיוק. חשוב להדגיש: מחקר זה אינו משתמש </w:t>
      </w:r>
      <w:proofErr w:type="spellStart"/>
      <w:r>
        <w:rPr>
          <w:rtl/>
        </w:rPr>
        <w:t>בפייפליין</w:t>
      </w:r>
      <w:proofErr w:type="spellEnd"/>
      <w:r>
        <w:rPr>
          <w:rtl/>
        </w:rPr>
        <w:t xml:space="preserve"> ה-SOC החי של מעבדת </w:t>
      </w:r>
      <w:proofErr w:type="spellStart"/>
      <w:r>
        <w:rPr>
          <w:rtl/>
        </w:rPr>
        <w:t>Morpheus-Lite</w:t>
      </w:r>
      <w:proofErr w:type="spellEnd"/>
      <w:r>
        <w:rPr>
          <w:rtl/>
        </w:rPr>
        <w:t xml:space="preserve"> (</w:t>
      </w:r>
      <w:proofErr w:type="spellStart"/>
      <w:r>
        <w:rPr>
          <w:rtl/>
        </w:rPr>
        <w:t>Kafka</w:t>
      </w:r>
      <w:proofErr w:type="spellEnd"/>
      <w:r>
        <w:rPr>
          <w:rtl/>
        </w:rPr>
        <w:t xml:space="preserve">, </w:t>
      </w:r>
      <w:proofErr w:type="spellStart"/>
      <w:r>
        <w:rPr>
          <w:rtl/>
        </w:rPr>
        <w:t>Detector</w:t>
      </w:r>
      <w:proofErr w:type="spellEnd"/>
      <w:r>
        <w:rPr>
          <w:rtl/>
        </w:rPr>
        <w:t xml:space="preserve">, </w:t>
      </w:r>
      <w:proofErr w:type="spellStart"/>
      <w:r>
        <w:rPr>
          <w:rtl/>
        </w:rPr>
        <w:t>Agent</w:t>
      </w:r>
      <w:proofErr w:type="spellEnd"/>
      <w:r>
        <w:rPr>
          <w:rtl/>
        </w:rPr>
        <w:t xml:space="preserve"> </w:t>
      </w:r>
      <w:proofErr w:type="spellStart"/>
      <w:r>
        <w:rPr>
          <w:rtl/>
        </w:rPr>
        <w:t>Orchestrator</w:t>
      </w:r>
      <w:proofErr w:type="spellEnd"/>
      <w:r>
        <w:rPr>
          <w:rtl/>
        </w:rPr>
        <w:t xml:space="preserve">, </w:t>
      </w:r>
      <w:proofErr w:type="spellStart"/>
      <w:r>
        <w:rPr>
          <w:rtl/>
        </w:rPr>
        <w:t>Dashboard</w:t>
      </w:r>
      <w:proofErr w:type="spellEnd"/>
      <w:r>
        <w:rPr>
          <w:rtl/>
        </w:rPr>
        <w:t xml:space="preserve">) בשום שלב — הוא פועל באופן עצמאי לחלוטין מול קובצי הנתונים, מאמן את שני המודלים בעצמו, ומריץ אותם מול </w:t>
      </w:r>
      <w:proofErr w:type="spellStart"/>
      <w:r>
        <w:rPr>
          <w:rtl/>
        </w:rPr>
        <w:t>מודולי</w:t>
      </w:r>
      <w:proofErr w:type="spellEnd"/>
      <w:r>
        <w:rPr>
          <w:rtl/>
        </w:rPr>
        <w:t xml:space="preserve"> XAI/RAI קיימים בקוד המחקר עצמו.</w:t>
      </w:r>
    </w:p>
    <w:p w14:paraId="26F8D639" w14:textId="77777777" w:rsidR="00964099" w:rsidRDefault="00000000">
      <w:pPr>
        <w:pStyle w:val="Heading2"/>
        <w:bidi/>
        <w:spacing w:before="280" w:after="160"/>
        <w:jc w:val="right"/>
      </w:pPr>
      <w:bookmarkStart w:id="4" w:name="_Toc240298667"/>
      <w:r>
        <w:rPr>
          <w:color w:val="1F4E79"/>
          <w:rtl/>
        </w:rPr>
        <w:t>1.2 שאלת המחקר</w:t>
      </w:r>
      <w:bookmarkEnd w:id="4"/>
    </w:p>
    <w:p w14:paraId="333F0434" w14:textId="77777777" w:rsidR="00964099" w:rsidRDefault="00000000">
      <w:pPr>
        <w:bidi/>
        <w:spacing w:after="160" w:line="300" w:lineRule="auto"/>
        <w:jc w:val="right"/>
      </w:pPr>
      <w:r>
        <w:rPr>
          <w:rtl/>
        </w:rPr>
        <w:t xml:space="preserve">שאלת המחקר שהנחתה את הפרויקט, כפי שגובשה מול המנחה, הייתה: כאשר סוכני ה-XAI </w:t>
      </w:r>
      <w:proofErr w:type="spellStart"/>
      <w:r>
        <w:rPr>
          <w:rtl/>
        </w:rPr>
        <w:t>וה</w:t>
      </w:r>
      <w:proofErr w:type="spellEnd"/>
      <w:r>
        <w:rPr>
          <w:rtl/>
        </w:rPr>
        <w:t xml:space="preserve">-RAI מקבלים רק את נתוני האירוע שהפעיל את ההתראה, ללא מידע נוסף משלב הזיהוי, קשה לייחס הבדלים בפלט שלהם למודל עצמו — ולכן יש להעשיר את המידע שמועבר משלב הזיהוי </w:t>
      </w:r>
      <w:proofErr w:type="spellStart"/>
      <w:r>
        <w:rPr>
          <w:rtl/>
        </w:rPr>
        <w:t>למודולי</w:t>
      </w:r>
      <w:proofErr w:type="spellEnd"/>
      <w:r>
        <w:rPr>
          <w:rtl/>
        </w:rPr>
        <w:t xml:space="preserve"> ה-XAI/RAI ב-</w:t>
      </w:r>
      <w:proofErr w:type="spellStart"/>
      <w:r>
        <w:rPr>
          <w:rtl/>
        </w:rPr>
        <w:t>evidence</w:t>
      </w:r>
      <w:proofErr w:type="spellEnd"/>
      <w:r>
        <w:rPr>
          <w:rtl/>
        </w:rPr>
        <w:t xml:space="preserve"> שנוצר כבר בשלב הזה, כך שההבדלים בפלט ה-XAI/RAI יהיו ניתנים לייחוס ישיר לבחירת המודל, ולא לרעש הנובע ממידע חסר.</w:t>
      </w:r>
    </w:p>
    <w:p w14:paraId="1390FAE9" w14:textId="77777777" w:rsidR="00964099" w:rsidRDefault="00000000">
      <w:pPr>
        <w:pStyle w:val="Heading2"/>
        <w:bidi/>
        <w:spacing w:before="280" w:after="160"/>
        <w:jc w:val="right"/>
      </w:pPr>
      <w:bookmarkStart w:id="5" w:name="_Toc240298668"/>
      <w:r>
        <w:rPr>
          <w:color w:val="1F4E79"/>
          <w:rtl/>
        </w:rPr>
        <w:t>1.3 מטרות הפרויקט</w:t>
      </w:r>
      <w:bookmarkEnd w:id="5"/>
    </w:p>
    <w:p w14:paraId="3BF68314" w14:textId="77777777" w:rsidR="00964099" w:rsidRDefault="00000000">
      <w:pPr>
        <w:pStyle w:val="ListParagraph"/>
        <w:numPr>
          <w:ilvl w:val="0"/>
          <w:numId w:val="1"/>
        </w:numPr>
        <w:bidi/>
        <w:spacing w:after="100" w:line="280" w:lineRule="auto"/>
        <w:jc w:val="right"/>
      </w:pPr>
      <w:r>
        <w:rPr>
          <w:rtl/>
        </w:rPr>
        <w:t xml:space="preserve">לאמן שני מודלים לגילוי אנומליות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על מערך הנתונים הציבורי NSL-KDD, תחת אותה מתודולוגיית אימון והערכה.</w:t>
      </w:r>
    </w:p>
    <w:p w14:paraId="7B0F6636" w14:textId="77777777" w:rsidR="00964099" w:rsidRDefault="00000000">
      <w:pPr>
        <w:pStyle w:val="ListParagraph"/>
        <w:numPr>
          <w:ilvl w:val="0"/>
          <w:numId w:val="1"/>
        </w:numPr>
        <w:bidi/>
        <w:spacing w:after="100" w:line="280" w:lineRule="auto"/>
        <w:jc w:val="right"/>
      </w:pPr>
      <w:r>
        <w:rPr>
          <w:rtl/>
        </w:rPr>
        <w:t>להריץ את שני המודלים המאומנים על נתונים חדשים (סט בדיקה מוחזק) ולהפיק עבור כל אירוע ציון אנומליה וסיווג.</w:t>
      </w:r>
    </w:p>
    <w:p w14:paraId="18D11E8E" w14:textId="77777777" w:rsidR="00964099" w:rsidRDefault="00000000">
      <w:pPr>
        <w:pStyle w:val="ListParagraph"/>
        <w:numPr>
          <w:ilvl w:val="0"/>
          <w:numId w:val="1"/>
        </w:numPr>
        <w:bidi/>
        <w:spacing w:after="100" w:line="280" w:lineRule="auto"/>
        <w:jc w:val="right"/>
      </w:pPr>
      <w:r>
        <w:rPr>
          <w:rtl/>
        </w:rPr>
        <w:t xml:space="preserve">להזין את תוצאות החיזוי של שני המודלים </w:t>
      </w:r>
      <w:proofErr w:type="spellStart"/>
      <w:r>
        <w:rPr>
          <w:rtl/>
        </w:rPr>
        <w:t>למודולי</w:t>
      </w:r>
      <w:proofErr w:type="spellEnd"/>
      <w:r>
        <w:rPr>
          <w:rtl/>
        </w:rPr>
        <w:t xml:space="preserve"> XAI ו-RAI קיימים בקוד המחקר — </w:t>
      </w:r>
      <w:proofErr w:type="spellStart"/>
      <w:r>
        <w:rPr>
          <w:rtl/>
        </w:rPr>
        <w:t>evidence</w:t>
      </w:r>
      <w:proofErr w:type="spellEnd"/>
      <w:r>
        <w:rPr>
          <w:rtl/>
        </w:rPr>
        <w:t xml:space="preserve"> ברמת-</w:t>
      </w:r>
      <w:proofErr w:type="spellStart"/>
      <w:r>
        <w:rPr>
          <w:rtl/>
        </w:rPr>
        <w:t>feature</w:t>
      </w:r>
      <w:proofErr w:type="spellEnd"/>
      <w:r>
        <w:rPr>
          <w:rtl/>
        </w:rPr>
        <w:t xml:space="preserve"> (SHAP ל-IF, שגיאת שחזור ל-AE) ו"אות צולב" בין שני המודלים, כדי שההשוואה תהיה עקבית והוגנת.</w:t>
      </w:r>
    </w:p>
    <w:p w14:paraId="298DE7A8" w14:textId="77777777" w:rsidR="00964099" w:rsidRDefault="00000000">
      <w:pPr>
        <w:pStyle w:val="ListParagraph"/>
        <w:numPr>
          <w:ilvl w:val="0"/>
          <w:numId w:val="1"/>
        </w:numPr>
        <w:bidi/>
        <w:spacing w:after="100" w:line="280" w:lineRule="auto"/>
        <w:jc w:val="right"/>
      </w:pPr>
      <w:r>
        <w:rPr>
          <w:rtl/>
        </w:rPr>
        <w:t>להזין את המידע המועשר למדיניות RAI מבוססת-</w:t>
      </w:r>
      <w:proofErr w:type="spellStart"/>
      <w:r>
        <w:rPr>
          <w:rtl/>
        </w:rPr>
        <w:t>metadata</w:t>
      </w:r>
      <w:proofErr w:type="spellEnd"/>
      <w:r>
        <w:rPr>
          <w:rtl/>
        </w:rPr>
        <w:t xml:space="preserve"> (</w:t>
      </w:r>
      <w:proofErr w:type="spellStart"/>
      <w:r>
        <w:rPr>
          <w:rtl/>
        </w:rPr>
        <w:t>Precision</w:t>
      </w:r>
      <w:proofErr w:type="spellEnd"/>
      <w:r>
        <w:rPr>
          <w:rtl/>
        </w:rPr>
        <w:t>/</w:t>
      </w:r>
      <w:proofErr w:type="spellStart"/>
      <w:r>
        <w:rPr>
          <w:rtl/>
        </w:rPr>
        <w:t>Recall</w:t>
      </w:r>
      <w:proofErr w:type="spellEnd"/>
      <w:r>
        <w:rPr>
          <w:rtl/>
        </w:rPr>
        <w:t>/FPR/</w:t>
      </w:r>
      <w:proofErr w:type="spellStart"/>
      <w:r>
        <w:rPr>
          <w:rtl/>
        </w:rPr>
        <w:t>Fairness</w:t>
      </w:r>
      <w:proofErr w:type="spellEnd"/>
      <w:r>
        <w:rPr>
          <w:rtl/>
        </w:rPr>
        <w:t xml:space="preserve"> </w:t>
      </w:r>
      <w:proofErr w:type="spellStart"/>
      <w:r>
        <w:rPr>
          <w:rtl/>
        </w:rPr>
        <w:t>Gap</w:t>
      </w:r>
      <w:proofErr w:type="spellEnd"/>
      <w:r>
        <w:rPr>
          <w:rtl/>
        </w:rPr>
        <w:t>) ולמנוע מסקנות RAI המבוססות על התראה בודדת.</w:t>
      </w:r>
    </w:p>
    <w:p w14:paraId="43FCE91B" w14:textId="77777777" w:rsidR="00964099" w:rsidRDefault="00000000">
      <w:pPr>
        <w:pStyle w:val="ListParagraph"/>
        <w:numPr>
          <w:ilvl w:val="0"/>
          <w:numId w:val="1"/>
        </w:numPr>
        <w:bidi/>
        <w:spacing w:after="100" w:line="280" w:lineRule="auto"/>
        <w:jc w:val="right"/>
      </w:pPr>
      <w:r>
        <w:rPr>
          <w:rtl/>
        </w:rPr>
        <w:t>להריץ ולתעד 4 תרחישי בדיקה (הסכמה/אי-הסכמה בין המודלים) ולהשוות את התוצאות שהתקבלו משני המודלים.</w:t>
      </w:r>
    </w:p>
    <w:p w14:paraId="588778D0" w14:textId="77777777" w:rsidR="00964099" w:rsidRDefault="00000000">
      <w:pPr>
        <w:pStyle w:val="ListParagraph"/>
        <w:numPr>
          <w:ilvl w:val="0"/>
          <w:numId w:val="1"/>
        </w:numPr>
        <w:bidi/>
        <w:spacing w:after="100" w:line="280" w:lineRule="auto"/>
        <w:jc w:val="right"/>
      </w:pPr>
      <w:r>
        <w:rPr>
          <w:rtl/>
        </w:rPr>
        <w:t>להזין את התוצאה המועשרת למודל שפה מקומי (</w:t>
      </w:r>
      <w:proofErr w:type="spellStart"/>
      <w:r>
        <w:rPr>
          <w:rtl/>
        </w:rPr>
        <w:t>Llama</w:t>
      </w:r>
      <w:proofErr w:type="spellEnd"/>
      <w:r>
        <w:rPr>
          <w:rtl/>
        </w:rPr>
        <w:t xml:space="preserve"> 3.1 דרך </w:t>
      </w:r>
      <w:proofErr w:type="spellStart"/>
      <w:r>
        <w:rPr>
          <w:rtl/>
        </w:rPr>
        <w:t>Ollama</w:t>
      </w:r>
      <w:proofErr w:type="spellEnd"/>
      <w:r>
        <w:rPr>
          <w:rtl/>
        </w:rPr>
        <w:t xml:space="preserve">) המפיק נרטיב </w:t>
      </w:r>
      <w:proofErr w:type="spellStart"/>
      <w:r>
        <w:rPr>
          <w:rtl/>
        </w:rPr>
        <w:t>טריאז</w:t>
      </w:r>
      <w:proofErr w:type="spellEnd"/>
      <w:r>
        <w:rPr>
          <w:rtl/>
        </w:rPr>
        <w:t>' בשפה טבעית לאנליסט SOC, כהדגמה של שימוש אפשרי בתוצאות.</w:t>
      </w:r>
    </w:p>
    <w:p w14:paraId="6032B2C1" w14:textId="77777777" w:rsidR="00964099" w:rsidRDefault="00000000">
      <w:pPr>
        <w:pStyle w:val="Heading2"/>
        <w:bidi/>
        <w:spacing w:before="280" w:after="160"/>
        <w:jc w:val="right"/>
      </w:pPr>
      <w:bookmarkStart w:id="6" w:name="_Toc240298669"/>
      <w:r>
        <w:rPr>
          <w:color w:val="1F4E79"/>
          <w:rtl/>
        </w:rPr>
        <w:t>1.4 מבנה המסמך</w:t>
      </w:r>
      <w:bookmarkEnd w:id="6"/>
    </w:p>
    <w:p w14:paraId="1400853C" w14:textId="77777777" w:rsidR="00964099" w:rsidRDefault="00000000">
      <w:pPr>
        <w:bidi/>
        <w:spacing w:after="160" w:line="300" w:lineRule="auto"/>
        <w:jc w:val="right"/>
      </w:pPr>
      <w:r>
        <w:rPr>
          <w:rtl/>
        </w:rPr>
        <w:t>פרק 2 סוקר את הרקע התיאורטי (</w:t>
      </w:r>
      <w:proofErr w:type="spellStart"/>
      <w:r>
        <w:rPr>
          <w:rtl/>
        </w:rPr>
        <w:t>Isolation</w:t>
      </w:r>
      <w:proofErr w:type="spellEnd"/>
      <w:r>
        <w:rPr>
          <w:rtl/>
        </w:rPr>
        <w:t xml:space="preserve"> </w:t>
      </w:r>
      <w:proofErr w:type="spellStart"/>
      <w:r>
        <w:rPr>
          <w:rtl/>
        </w:rPr>
        <w:t>Forest</w:t>
      </w:r>
      <w:proofErr w:type="spellEnd"/>
      <w:r>
        <w:rPr>
          <w:rtl/>
        </w:rPr>
        <w:t xml:space="preserve">, </w:t>
      </w:r>
      <w:proofErr w:type="spellStart"/>
      <w:r>
        <w:rPr>
          <w:rtl/>
        </w:rPr>
        <w:t>Autoencoder</w:t>
      </w:r>
      <w:proofErr w:type="spellEnd"/>
      <w:r>
        <w:rPr>
          <w:rtl/>
        </w:rPr>
        <w:t xml:space="preserve">, XAI, RAI). פרק 3 מתאר את </w:t>
      </w:r>
      <w:proofErr w:type="spellStart"/>
      <w:r>
        <w:rPr>
          <w:rtl/>
        </w:rPr>
        <w:t>הפייפליין</w:t>
      </w:r>
      <w:proofErr w:type="spellEnd"/>
      <w:r>
        <w:rPr>
          <w:rtl/>
        </w:rPr>
        <w:t xml:space="preserve"> הניסיוני בפועל. פרק 4 מפרט את שיטת המחקר. פרק 5 עוסק בהעשרת המידע שמוזן </w:t>
      </w:r>
      <w:proofErr w:type="spellStart"/>
      <w:r>
        <w:rPr>
          <w:rtl/>
        </w:rPr>
        <w:t>למודולי</w:t>
      </w:r>
      <w:proofErr w:type="spellEnd"/>
      <w:r>
        <w:rPr>
          <w:rtl/>
        </w:rPr>
        <w:t xml:space="preserve"> ה-XAI/RAI. פרק 6 מציג את התוצאות. פרקים 7-9 דנים בממצאים, מסכמים ומציעים המשך פיתוח.</w:t>
      </w:r>
    </w:p>
    <w:p w14:paraId="73041095" w14:textId="77777777" w:rsidR="00964099" w:rsidRDefault="00000000">
      <w:r>
        <w:lastRenderedPageBreak/>
        <w:br w:type="page"/>
      </w:r>
    </w:p>
    <w:p w14:paraId="7DFD1066" w14:textId="77777777" w:rsidR="00964099" w:rsidRDefault="00964099">
      <w:pPr>
        <w:sectPr w:rsidR="00964099">
          <w:headerReference w:type="default" r:id="rId12"/>
          <w:footerReference w:type="default" r:id="rId13"/>
          <w:pgSz w:w="11906" w:h="16838"/>
          <w:pgMar w:top="1440" w:right="1440" w:bottom="1440" w:left="1440" w:header="708" w:footer="708" w:gutter="0"/>
          <w:cols w:space="720"/>
          <w:docGrid w:linePitch="360"/>
        </w:sectPr>
      </w:pPr>
    </w:p>
    <w:p w14:paraId="706B0506" w14:textId="77777777" w:rsidR="00964099" w:rsidRDefault="00000000">
      <w:pPr>
        <w:pStyle w:val="Heading1"/>
        <w:bidi/>
        <w:spacing w:before="400" w:after="200"/>
        <w:jc w:val="right"/>
      </w:pPr>
      <w:bookmarkStart w:id="7" w:name="_Toc240298670"/>
      <w:r>
        <w:rPr>
          <w:color w:val="1F4E79"/>
          <w:rtl/>
        </w:rPr>
        <w:lastRenderedPageBreak/>
        <w:t>2. רקע תיאורטי</w:t>
      </w:r>
      <w:bookmarkEnd w:id="7"/>
    </w:p>
    <w:p w14:paraId="54ACADA4" w14:textId="77777777" w:rsidR="00964099" w:rsidRDefault="00000000">
      <w:pPr>
        <w:pStyle w:val="Heading2"/>
        <w:bidi/>
        <w:spacing w:before="280" w:after="160"/>
        <w:jc w:val="right"/>
      </w:pPr>
      <w:bookmarkStart w:id="8" w:name="_Toc240298671"/>
      <w:r>
        <w:rPr>
          <w:color w:val="1F4E79"/>
          <w:rtl/>
        </w:rPr>
        <w:t>2.1 גילוי אנומליות ללא פיקוח</w:t>
      </w:r>
      <w:bookmarkEnd w:id="8"/>
    </w:p>
    <w:p w14:paraId="7F8E4D28" w14:textId="77777777" w:rsidR="00964099" w:rsidRDefault="00000000">
      <w:pPr>
        <w:pStyle w:val="Heading3"/>
        <w:bidi/>
        <w:spacing w:before="200" w:after="120"/>
        <w:jc w:val="right"/>
      </w:pPr>
      <w:bookmarkStart w:id="9" w:name="_Toc240298672"/>
      <w:proofErr w:type="spellStart"/>
      <w:r>
        <w:rPr>
          <w:color w:val="2E5395"/>
          <w:rtl/>
        </w:rPr>
        <w:t>Isolation</w:t>
      </w:r>
      <w:proofErr w:type="spellEnd"/>
      <w:r>
        <w:rPr>
          <w:color w:val="2E5395"/>
          <w:rtl/>
        </w:rPr>
        <w:t xml:space="preserve"> </w:t>
      </w:r>
      <w:proofErr w:type="spellStart"/>
      <w:r>
        <w:rPr>
          <w:color w:val="2E5395"/>
          <w:rtl/>
        </w:rPr>
        <w:t>Forest</w:t>
      </w:r>
      <w:bookmarkEnd w:id="9"/>
      <w:proofErr w:type="spellEnd"/>
    </w:p>
    <w:p w14:paraId="1132FCE8" w14:textId="77777777" w:rsidR="00964099" w:rsidRDefault="00000000">
      <w:pPr>
        <w:bidi/>
        <w:spacing w:after="160" w:line="300" w:lineRule="auto"/>
        <w:jc w:val="right"/>
      </w:pPr>
      <w:proofErr w:type="spellStart"/>
      <w:r>
        <w:rPr>
          <w:rtl/>
        </w:rPr>
        <w:t>Isolation</w:t>
      </w:r>
      <w:proofErr w:type="spellEnd"/>
      <w:r>
        <w:rPr>
          <w:rtl/>
        </w:rPr>
        <w:t xml:space="preserve"> </w:t>
      </w:r>
      <w:proofErr w:type="spellStart"/>
      <w:r>
        <w:rPr>
          <w:rtl/>
        </w:rPr>
        <w:t>Forest</w:t>
      </w:r>
      <w:proofErr w:type="spellEnd"/>
      <w:r>
        <w:rPr>
          <w:rtl/>
        </w:rPr>
        <w:t xml:space="preserve"> הוא אלגוריתם מבוסס-עצים שאינו לומד "פרופיל של נורמליות" במפורש, אלא מנצל את העובדה שנקודות חריגות קל יותר לבודד (</w:t>
      </w:r>
      <w:proofErr w:type="spellStart"/>
      <w:r>
        <w:rPr>
          <w:rtl/>
        </w:rPr>
        <w:t>isolate</w:t>
      </w:r>
      <w:proofErr w:type="spellEnd"/>
      <w:r>
        <w:rPr>
          <w:rtl/>
        </w:rPr>
        <w:t>) על ידי חלוקות אקראיות מאשר נקודות רגילות. ציון האנומליה נגזר ממספר הפיצולים הממוצע הנדרש לבידוד כל דגימה על פני יער של עצים אקראיים — ציון נמוך (מסלול קצר לבידוד) מעיד על חריגות גבוהה. במימוש הפרויקט נעשה שימוש ב-</w:t>
      </w:r>
      <w:proofErr w:type="spellStart"/>
      <w:r>
        <w:rPr>
          <w:rtl/>
        </w:rPr>
        <w:t>scikit</w:t>
      </w:r>
      <w:proofErr w:type="spellEnd"/>
      <w:r>
        <w:rPr>
          <w:rtl/>
        </w:rPr>
        <w:t>-</w:t>
      </w:r>
      <w:proofErr w:type="spellStart"/>
      <w:r>
        <w:rPr>
          <w:rtl/>
        </w:rPr>
        <w:t>learn</w:t>
      </w:r>
      <w:proofErr w:type="spellEnd"/>
      <w:r>
        <w:rPr>
          <w:rtl/>
        </w:rPr>
        <w:t xml:space="preserve"> (</w:t>
      </w:r>
      <w:proofErr w:type="spellStart"/>
      <w:r>
        <w:rPr>
          <w:rtl/>
        </w:rPr>
        <w:t>IsolationForest</w:t>
      </w:r>
      <w:proofErr w:type="spellEnd"/>
      <w:r>
        <w:rPr>
          <w:rtl/>
        </w:rPr>
        <w:t>, 100 עצים), מאומן אך ורק על דגימות "נורמליות" מתוך סט האימון (</w:t>
      </w:r>
      <w:proofErr w:type="spellStart"/>
      <w:r>
        <w:rPr>
          <w:rtl/>
        </w:rPr>
        <w:t>train-on-normal-only</w:t>
      </w:r>
      <w:proofErr w:type="spellEnd"/>
      <w:r>
        <w:rPr>
          <w:rtl/>
        </w:rPr>
        <w:t>), בדומה לאופן שבו המגלה החי (morpheus_lite_detector.py) מאומן על תעבורה סינתטית תקינה בלבד.</w:t>
      </w:r>
    </w:p>
    <w:p w14:paraId="6C1D100B" w14:textId="77777777" w:rsidR="00964099" w:rsidRDefault="00000000">
      <w:pPr>
        <w:pStyle w:val="Heading3"/>
        <w:bidi/>
        <w:spacing w:before="200" w:after="120"/>
        <w:jc w:val="right"/>
      </w:pPr>
      <w:bookmarkStart w:id="10" w:name="_Toc240298673"/>
      <w:proofErr w:type="spellStart"/>
      <w:r>
        <w:rPr>
          <w:color w:val="2E5395"/>
          <w:rtl/>
        </w:rPr>
        <w:t>Autoencoder</w:t>
      </w:r>
      <w:bookmarkEnd w:id="10"/>
      <w:proofErr w:type="spellEnd"/>
    </w:p>
    <w:p w14:paraId="31FD65F1" w14:textId="77777777" w:rsidR="00964099" w:rsidRDefault="00000000">
      <w:pPr>
        <w:bidi/>
        <w:spacing w:after="160" w:line="300" w:lineRule="auto"/>
        <w:jc w:val="right"/>
      </w:pPr>
      <w:proofErr w:type="spellStart"/>
      <w:r>
        <w:rPr>
          <w:rtl/>
        </w:rPr>
        <w:t>Autoencoder</w:t>
      </w:r>
      <w:proofErr w:type="spellEnd"/>
      <w:r>
        <w:rPr>
          <w:rtl/>
        </w:rPr>
        <w:t xml:space="preserve"> הוא רשת נוירונים המאומנת לשחזר את קלט הקידוד (</w:t>
      </w:r>
      <w:proofErr w:type="spellStart"/>
      <w:r>
        <w:rPr>
          <w:rtl/>
        </w:rPr>
        <w:t>encoding</w:t>
      </w:r>
      <w:proofErr w:type="spellEnd"/>
      <w:r>
        <w:rPr>
          <w:rtl/>
        </w:rPr>
        <w:t>) שלה עצמה, דרך צוואר בקבוק (</w:t>
      </w:r>
      <w:proofErr w:type="spellStart"/>
      <w:r>
        <w:rPr>
          <w:rtl/>
        </w:rPr>
        <w:t>bottleneck</w:t>
      </w:r>
      <w:proofErr w:type="spellEnd"/>
      <w:r>
        <w:rPr>
          <w:rtl/>
        </w:rPr>
        <w:t>) בעל ממד מופחת. כאשר הרשת מאומנת רק על דגימות נורמליות, היא לומדת שחזור טוב עבורן — אך משחזרת בצורה גרועה דגימות שמבנה ה-</w:t>
      </w:r>
      <w:proofErr w:type="spellStart"/>
      <w:r>
        <w:rPr>
          <w:rtl/>
        </w:rPr>
        <w:t>feature</w:t>
      </w:r>
      <w:proofErr w:type="spellEnd"/>
      <w:r>
        <w:rPr>
          <w:rtl/>
        </w:rPr>
        <w:t xml:space="preserve"> שלהן שונה מהותית מהדפוס שנלמד. שגיאת השחזור (</w:t>
      </w:r>
      <w:proofErr w:type="spellStart"/>
      <w:r>
        <w:rPr>
          <w:rtl/>
        </w:rPr>
        <w:t>Reconstruction</w:t>
      </w:r>
      <w:proofErr w:type="spellEnd"/>
      <w:r>
        <w:rPr>
          <w:rtl/>
        </w:rPr>
        <w:t xml:space="preserve"> </w:t>
      </w:r>
      <w:proofErr w:type="spellStart"/>
      <w:r>
        <w:rPr>
          <w:rtl/>
        </w:rPr>
        <w:t>Error</w:t>
      </w:r>
      <w:proofErr w:type="spellEnd"/>
      <w:r>
        <w:rPr>
          <w:rtl/>
        </w:rPr>
        <w:t xml:space="preserve">, לרוב MSE) משמשת אפוא כציון אנומליה. במימוש הנוכחי נעשה שימוש ברשת </w:t>
      </w:r>
      <w:proofErr w:type="spellStart"/>
      <w:r>
        <w:rPr>
          <w:rtl/>
        </w:rPr>
        <w:t>PyTorch</w:t>
      </w:r>
      <w:proofErr w:type="spellEnd"/>
      <w:r>
        <w:rPr>
          <w:rtl/>
        </w:rPr>
        <w:t xml:space="preserve"> פשוטה (שכבות חבויות בגדלים 64, 32, 16), המאומנת אף היא על נתונים נורמליים בלבד.</w:t>
      </w:r>
    </w:p>
    <w:p w14:paraId="613C9069" w14:textId="77777777" w:rsidR="00964099" w:rsidRDefault="00000000">
      <w:pPr>
        <w:pStyle w:val="Heading3"/>
        <w:bidi/>
        <w:spacing w:before="200" w:after="120"/>
        <w:jc w:val="right"/>
      </w:pPr>
      <w:bookmarkStart w:id="11" w:name="_Toc240298674"/>
      <w:r>
        <w:rPr>
          <w:color w:val="2E5395"/>
          <w:rtl/>
        </w:rPr>
        <w:t>ההבדל המהותי בין המודלים</w:t>
      </w:r>
      <w:bookmarkEnd w:id="11"/>
    </w:p>
    <w:p w14:paraId="6B7CFF62" w14:textId="77777777" w:rsidR="00964099" w:rsidRDefault="00000000">
      <w:pPr>
        <w:bidi/>
        <w:spacing w:after="160" w:line="300" w:lineRule="auto"/>
        <w:jc w:val="right"/>
      </w:pPr>
      <w:r>
        <w:rPr>
          <w:rtl/>
        </w:rPr>
        <w:t xml:space="preserve">שני המודלים מזהים "סטייה מנורמליות", אך המנגנון שונה לחלוטין: </w:t>
      </w:r>
      <w:proofErr w:type="spellStart"/>
      <w:r>
        <w:rPr>
          <w:rtl/>
        </w:rPr>
        <w:t>Isolation</w:t>
      </w:r>
      <w:proofErr w:type="spellEnd"/>
      <w:r>
        <w:rPr>
          <w:rtl/>
        </w:rPr>
        <w:t xml:space="preserve"> </w:t>
      </w:r>
      <w:proofErr w:type="spellStart"/>
      <w:r>
        <w:rPr>
          <w:rtl/>
        </w:rPr>
        <w:t>Forest</w:t>
      </w:r>
      <w:proofErr w:type="spellEnd"/>
      <w:r>
        <w:rPr>
          <w:rtl/>
        </w:rPr>
        <w:t xml:space="preserve"> מודד קלות בידוד גיאומטרית-סטטיסטית מבוססת פיצולים, בעוד </w:t>
      </w:r>
      <w:proofErr w:type="spellStart"/>
      <w:r>
        <w:rPr>
          <w:rtl/>
        </w:rPr>
        <w:t>Autoencoder</w:t>
      </w:r>
      <w:proofErr w:type="spellEnd"/>
      <w:r>
        <w:rPr>
          <w:rtl/>
        </w:rPr>
        <w:t xml:space="preserve"> מודד יכולת שחזור מבוססת-רשת עצבית. כתוצאה מכך, גם ה-</w:t>
      </w:r>
      <w:proofErr w:type="spellStart"/>
      <w:r>
        <w:rPr>
          <w:rtl/>
        </w:rPr>
        <w:t>evidence</w:t>
      </w:r>
      <w:proofErr w:type="spellEnd"/>
      <w:r>
        <w:rPr>
          <w:rtl/>
        </w:rPr>
        <w:t xml:space="preserve"> שכל מודל מסוגל להפיק שונה במהותו — עובדה שהמחקר מנצל כדי להשוות לא רק דיוק אלא גם את איכות ההסבר וההשלכות לממשל.</w:t>
      </w:r>
    </w:p>
    <w:p w14:paraId="355E3A61" w14:textId="77777777" w:rsidR="00964099" w:rsidRDefault="00000000">
      <w:pPr>
        <w:pStyle w:val="Heading2"/>
        <w:bidi/>
        <w:spacing w:before="280" w:after="160"/>
        <w:jc w:val="right"/>
      </w:pPr>
      <w:bookmarkStart w:id="12" w:name="_Toc240298675"/>
      <w:r>
        <w:rPr>
          <w:color w:val="1F4E79"/>
          <w:rtl/>
        </w:rPr>
        <w:t>2.2 בינה מלאכותית ניתנת להסבר (XAI)</w:t>
      </w:r>
      <w:bookmarkEnd w:id="12"/>
    </w:p>
    <w:p w14:paraId="7AF264BD" w14:textId="77777777" w:rsidR="00964099" w:rsidRDefault="00000000">
      <w:pPr>
        <w:bidi/>
        <w:spacing w:after="160" w:line="300" w:lineRule="auto"/>
        <w:jc w:val="right"/>
      </w:pPr>
      <w:r>
        <w:rPr>
          <w:rtl/>
        </w:rPr>
        <w:t>שכבת ה-XAI בפרויקט אינה "קופסה שחורה שנייה" — היא נגזרת ישירות מהמתמטיקה הפנימית של כל מודל:</w:t>
      </w:r>
    </w:p>
    <w:p w14:paraId="400FAE21" w14:textId="77777777" w:rsidR="00964099" w:rsidRDefault="00000000">
      <w:pPr>
        <w:pStyle w:val="ListParagraph"/>
        <w:numPr>
          <w:ilvl w:val="0"/>
          <w:numId w:val="1"/>
        </w:numPr>
        <w:bidi/>
        <w:spacing w:after="100" w:line="280" w:lineRule="auto"/>
        <w:jc w:val="right"/>
      </w:pPr>
      <w:r>
        <w:rPr>
          <w:rtl/>
        </w:rPr>
        <w:t xml:space="preserve">עבור </w:t>
      </w:r>
      <w:r>
        <w:rPr>
          <w:rFonts w:ascii="Calibri" w:eastAsia="Calibri" w:hAnsi="Calibri" w:cs="Calibri"/>
        </w:rPr>
        <w:t>Isolation Forest</w:t>
      </w:r>
      <w:r>
        <w:rPr>
          <w:rtl/>
        </w:rPr>
        <w:t>: נעשה שימוש ב-</w:t>
      </w:r>
      <w:r>
        <w:rPr>
          <w:rFonts w:ascii="Calibri" w:eastAsia="Calibri" w:hAnsi="Calibri" w:cs="Calibri"/>
          <w:b/>
          <w:bCs/>
        </w:rPr>
        <w:t xml:space="preserve">SHAP </w:t>
      </w:r>
      <w:proofErr w:type="spellStart"/>
      <w:r>
        <w:rPr>
          <w:rFonts w:ascii="Calibri" w:eastAsia="Calibri" w:hAnsi="Calibri" w:cs="Calibri"/>
          <w:b/>
          <w:bCs/>
        </w:rPr>
        <w:t>TreeExplainer</w:t>
      </w:r>
      <w:proofErr w:type="spellEnd"/>
      <w:r>
        <w:rPr>
          <w:rtl/>
        </w:rPr>
        <w:t xml:space="preserve">, המספק ערכי </w:t>
      </w:r>
      <w:proofErr w:type="spellStart"/>
      <w:r>
        <w:rPr>
          <w:rtl/>
        </w:rPr>
        <w:t>Shapley</w:t>
      </w:r>
      <w:proofErr w:type="spellEnd"/>
      <w:r>
        <w:rPr>
          <w:rtl/>
        </w:rPr>
        <w:t xml:space="preserve"> מדויקים (לא קירוב) עבור אנסמבל עצים — כל </w:t>
      </w:r>
      <w:proofErr w:type="spellStart"/>
      <w:r>
        <w:rPr>
          <w:rtl/>
        </w:rPr>
        <w:t>feature</w:t>
      </w:r>
      <w:proofErr w:type="spellEnd"/>
      <w:r>
        <w:rPr>
          <w:rtl/>
        </w:rPr>
        <w:t xml:space="preserve"> מקבל תרומה מסומנת (חיובית/שלילית) לציון האנומליה של אותה דגימה ספציפית.</w:t>
      </w:r>
    </w:p>
    <w:p w14:paraId="3498116A" w14:textId="77777777" w:rsidR="00964099" w:rsidRDefault="00000000">
      <w:pPr>
        <w:pStyle w:val="ListParagraph"/>
        <w:numPr>
          <w:ilvl w:val="0"/>
          <w:numId w:val="1"/>
        </w:numPr>
        <w:bidi/>
        <w:spacing w:after="100" w:line="280" w:lineRule="auto"/>
        <w:jc w:val="right"/>
      </w:pPr>
      <w:r>
        <w:rPr>
          <w:rtl/>
        </w:rPr>
        <w:t xml:space="preserve">עבור </w:t>
      </w:r>
      <w:r>
        <w:rPr>
          <w:rFonts w:ascii="Calibri" w:eastAsia="Calibri" w:hAnsi="Calibri" w:cs="Calibri"/>
        </w:rPr>
        <w:t>Autoencoder</w:t>
      </w:r>
      <w:r>
        <w:rPr>
          <w:rtl/>
        </w:rPr>
        <w:t>: נעשה שימוש בשגיאת שחזור ברמת-</w:t>
      </w:r>
      <w:proofErr w:type="spellStart"/>
      <w:r>
        <w:rPr>
          <w:rtl/>
        </w:rPr>
        <w:t>feature</w:t>
      </w:r>
      <w:proofErr w:type="spellEnd"/>
      <w:r>
        <w:rPr>
          <w:rtl/>
        </w:rPr>
        <w:t xml:space="preserve"> — </w:t>
      </w:r>
      <w:r>
        <w:rPr>
          <w:rFonts w:ascii="Calibri" w:eastAsia="Calibri" w:hAnsi="Calibri" w:cs="Calibri"/>
        </w:rPr>
        <w:t>(</w:t>
      </w:r>
      <w:proofErr w:type="spellStart"/>
      <w:r>
        <w:rPr>
          <w:rFonts w:ascii="Calibri" w:eastAsia="Calibri" w:hAnsi="Calibri" w:cs="Calibri"/>
        </w:rPr>
        <w:t>x_i</w:t>
      </w:r>
      <w:proofErr w:type="spellEnd"/>
      <w:r>
        <w:rPr>
          <w:rFonts w:ascii="Calibri" w:eastAsia="Calibri" w:hAnsi="Calibri" w:cs="Calibri"/>
        </w:rPr>
        <w:t xml:space="preserve"> - </w:t>
      </w:r>
      <w:proofErr w:type="spellStart"/>
      <w:r>
        <w:rPr>
          <w:rFonts w:ascii="Calibri" w:eastAsia="Calibri" w:hAnsi="Calibri" w:cs="Calibri"/>
        </w:rPr>
        <w:t>reconstruction_i</w:t>
      </w:r>
      <w:proofErr w:type="spellEnd"/>
      <w:r>
        <w:rPr>
          <w:rFonts w:ascii="Calibri" w:eastAsia="Calibri" w:hAnsi="Calibri" w:cs="Calibri"/>
        </w:rPr>
        <w:t>)²</w:t>
      </w:r>
      <w:r>
        <w:rPr>
          <w:rtl/>
        </w:rPr>
        <w:t xml:space="preserve"> — המזהה אילו </w:t>
      </w:r>
      <w:proofErr w:type="spellStart"/>
      <w:r>
        <w:rPr>
          <w:rtl/>
        </w:rPr>
        <w:t>features</w:t>
      </w:r>
      <w:proofErr w:type="spellEnd"/>
      <w:r>
        <w:rPr>
          <w:rtl/>
        </w:rPr>
        <w:t xml:space="preserve"> ספציפית "נראו הכי פחות נורמליים" לרשת עבור אותה דגימה.</w:t>
      </w:r>
    </w:p>
    <w:p w14:paraId="48E0D8CA" w14:textId="77777777" w:rsidR="00964099" w:rsidRDefault="00000000">
      <w:pPr>
        <w:bidi/>
        <w:spacing w:after="160" w:line="300" w:lineRule="auto"/>
        <w:jc w:val="right"/>
      </w:pPr>
      <w:r>
        <w:rPr>
          <w:rtl/>
        </w:rPr>
        <w:t>בשני המקרים נשמרים רק שלושת ה-</w:t>
      </w:r>
      <w:proofErr w:type="spellStart"/>
      <w:r>
        <w:rPr>
          <w:rtl/>
        </w:rPr>
        <w:t>features</w:t>
      </w:r>
      <w:proofErr w:type="spellEnd"/>
      <w:r>
        <w:rPr>
          <w:rtl/>
        </w:rPr>
        <w:t xml:space="preserve"> המשמעותיים ביותר (top-3) עבור כל אירוע, כדי לשמור על תמציתיות ההסבר המוצג למנתח האנושי ו/או למודל השפה במורד הזרם.</w:t>
      </w:r>
    </w:p>
    <w:p w14:paraId="74E98995" w14:textId="77777777" w:rsidR="00964099" w:rsidRDefault="00000000">
      <w:pPr>
        <w:pStyle w:val="Heading2"/>
        <w:bidi/>
        <w:spacing w:before="280" w:after="160"/>
        <w:jc w:val="right"/>
      </w:pPr>
      <w:bookmarkStart w:id="13" w:name="_Toc240298676"/>
      <w:r>
        <w:rPr>
          <w:color w:val="1F4E79"/>
          <w:rtl/>
        </w:rPr>
        <w:t>2.3 בינה מלאכותית אחראית (RAI)</w:t>
      </w:r>
      <w:bookmarkEnd w:id="13"/>
    </w:p>
    <w:p w14:paraId="3E500EEB" w14:textId="77777777" w:rsidR="00964099" w:rsidRDefault="00000000">
      <w:pPr>
        <w:bidi/>
        <w:spacing w:after="160" w:line="300" w:lineRule="auto"/>
        <w:jc w:val="right"/>
      </w:pPr>
      <w:r>
        <w:rPr>
          <w:rtl/>
        </w:rPr>
        <w:t>שכבת ה-RAI בפרויקט אינה מבוססת על ציון האנומליה הבודד של אירוע מסוים, אלא על רשומת האמינות הגלובלית (</w:t>
      </w:r>
      <w:proofErr w:type="spellStart"/>
      <w:r>
        <w:rPr>
          <w:rtl/>
        </w:rPr>
        <w:t>track</w:t>
      </w:r>
      <w:proofErr w:type="spellEnd"/>
      <w:r>
        <w:rPr>
          <w:rtl/>
        </w:rPr>
        <w:t xml:space="preserve"> </w:t>
      </w:r>
      <w:proofErr w:type="spellStart"/>
      <w:r>
        <w:rPr>
          <w:rtl/>
        </w:rPr>
        <w:t>record</w:t>
      </w:r>
      <w:proofErr w:type="spellEnd"/>
      <w:r>
        <w:rPr>
          <w:rtl/>
        </w:rPr>
        <w:t>) של המודל, שנמדדה פעם אחת על סט הבדיקה המוחזק (</w:t>
      </w:r>
      <w:proofErr w:type="spellStart"/>
      <w:r>
        <w:rPr>
          <w:rtl/>
        </w:rPr>
        <w:t>held-out</w:t>
      </w:r>
      <w:proofErr w:type="spellEnd"/>
      <w:r>
        <w:rPr>
          <w:rtl/>
        </w:rPr>
        <w:t xml:space="preserve"> </w:t>
      </w:r>
      <w:proofErr w:type="spellStart"/>
      <w:r>
        <w:rPr>
          <w:rtl/>
        </w:rPr>
        <w:t>test</w:t>
      </w:r>
      <w:proofErr w:type="spellEnd"/>
      <w:r>
        <w:rPr>
          <w:rtl/>
        </w:rPr>
        <w:t xml:space="preserve"> </w:t>
      </w:r>
      <w:proofErr w:type="spellStart"/>
      <w:r>
        <w:rPr>
          <w:rtl/>
        </w:rPr>
        <w:t>set</w:t>
      </w:r>
      <w:proofErr w:type="spellEnd"/>
      <w:r>
        <w:rPr>
          <w:rtl/>
        </w:rPr>
        <w:t>):</w:t>
      </w:r>
    </w:p>
    <w:p w14:paraId="20591588" w14:textId="77777777" w:rsidR="00964099" w:rsidRDefault="00000000">
      <w:pPr>
        <w:pStyle w:val="ListParagraph"/>
        <w:numPr>
          <w:ilvl w:val="0"/>
          <w:numId w:val="1"/>
        </w:numPr>
        <w:bidi/>
        <w:spacing w:after="100" w:line="280" w:lineRule="auto"/>
        <w:jc w:val="right"/>
      </w:pPr>
      <w:proofErr w:type="spellStart"/>
      <w:r>
        <w:rPr>
          <w:rtl/>
        </w:rPr>
        <w:t>Precision</w:t>
      </w:r>
      <w:proofErr w:type="spellEnd"/>
      <w:r>
        <w:rPr>
          <w:rtl/>
        </w:rPr>
        <w:t xml:space="preserve"> / </w:t>
      </w:r>
      <w:proofErr w:type="spellStart"/>
      <w:r>
        <w:rPr>
          <w:rtl/>
        </w:rPr>
        <w:t>Recall</w:t>
      </w:r>
      <w:proofErr w:type="spellEnd"/>
      <w:r>
        <w:rPr>
          <w:rtl/>
        </w:rPr>
        <w:t xml:space="preserve"> / F1 — ביצועי סיווג כלליים.</w:t>
      </w:r>
    </w:p>
    <w:p w14:paraId="149BB2D0" w14:textId="77777777" w:rsidR="00964099" w:rsidRDefault="00000000">
      <w:pPr>
        <w:pStyle w:val="ListParagraph"/>
        <w:numPr>
          <w:ilvl w:val="0"/>
          <w:numId w:val="1"/>
        </w:numPr>
        <w:bidi/>
        <w:spacing w:after="100" w:line="280" w:lineRule="auto"/>
        <w:jc w:val="right"/>
      </w:pPr>
      <w:proofErr w:type="spellStart"/>
      <w:r>
        <w:rPr>
          <w:rtl/>
        </w:rPr>
        <w:t>False</w:t>
      </w:r>
      <w:proofErr w:type="spellEnd"/>
      <w:r>
        <w:rPr>
          <w:rtl/>
        </w:rPr>
        <w:t xml:space="preserve"> </w:t>
      </w:r>
      <w:proofErr w:type="spellStart"/>
      <w:r>
        <w:rPr>
          <w:rtl/>
        </w:rPr>
        <w:t>Positive</w:t>
      </w:r>
      <w:proofErr w:type="spellEnd"/>
      <w:r>
        <w:rPr>
          <w:rtl/>
        </w:rPr>
        <w:t xml:space="preserve"> </w:t>
      </w:r>
      <w:proofErr w:type="spellStart"/>
      <w:r>
        <w:rPr>
          <w:rtl/>
        </w:rPr>
        <w:t>Rate</w:t>
      </w:r>
      <w:proofErr w:type="spellEnd"/>
      <w:r>
        <w:rPr>
          <w:rtl/>
        </w:rPr>
        <w:t xml:space="preserve"> (FPR) — שיעור האזעקות השווא, קריטי בהערכת עומס תפעולי על אנליסטים.</w:t>
      </w:r>
    </w:p>
    <w:p w14:paraId="34279614" w14:textId="77777777" w:rsidR="00964099" w:rsidRDefault="00000000">
      <w:pPr>
        <w:pStyle w:val="ListParagraph"/>
        <w:numPr>
          <w:ilvl w:val="0"/>
          <w:numId w:val="1"/>
        </w:numPr>
        <w:bidi/>
        <w:spacing w:after="100" w:line="280" w:lineRule="auto"/>
        <w:jc w:val="right"/>
      </w:pPr>
      <w:proofErr w:type="spellStart"/>
      <w:r>
        <w:rPr>
          <w:rtl/>
        </w:rPr>
        <w:t>Fairness</w:t>
      </w:r>
      <w:proofErr w:type="spellEnd"/>
      <w:r>
        <w:rPr>
          <w:rtl/>
        </w:rPr>
        <w:t xml:space="preserve"> </w:t>
      </w:r>
      <w:proofErr w:type="spellStart"/>
      <w:r>
        <w:rPr>
          <w:rtl/>
        </w:rPr>
        <w:t>Gap</w:t>
      </w:r>
      <w:proofErr w:type="spellEnd"/>
      <w:r>
        <w:rPr>
          <w:rtl/>
        </w:rPr>
        <w:t xml:space="preserve"> — פער ה-</w:t>
      </w:r>
      <w:r>
        <w:rPr>
          <w:rFonts w:ascii="Calibri" w:eastAsia="Calibri" w:hAnsi="Calibri" w:cs="Calibri"/>
        </w:rPr>
        <w:t>FPR</w:t>
      </w:r>
      <w:r>
        <w:rPr>
          <w:rtl/>
        </w:rPr>
        <w:t xml:space="preserve"> המרבי בין תתי-קבוצות (</w:t>
      </w:r>
      <w:proofErr w:type="spellStart"/>
      <w:r>
        <w:rPr>
          <w:rtl/>
        </w:rPr>
        <w:t>proxy</w:t>
      </w:r>
      <w:proofErr w:type="spellEnd"/>
      <w:r>
        <w:rPr>
          <w:rtl/>
        </w:rPr>
        <w:t xml:space="preserve"> </w:t>
      </w:r>
      <w:proofErr w:type="spellStart"/>
      <w:r>
        <w:rPr>
          <w:rtl/>
        </w:rPr>
        <w:t>attribute</w:t>
      </w:r>
      <w:proofErr w:type="spellEnd"/>
      <w:r>
        <w:rPr>
          <w:rtl/>
        </w:rPr>
        <w:t xml:space="preserve"> — למשל </w:t>
      </w:r>
      <w:proofErr w:type="spellStart"/>
      <w:r>
        <w:rPr>
          <w:rFonts w:ascii="Calibri" w:eastAsia="Calibri" w:hAnsi="Calibri" w:cs="Calibri"/>
        </w:rPr>
        <w:t>protocol_type</w:t>
      </w:r>
      <w:proofErr w:type="spellEnd"/>
      <w:r>
        <w:rPr>
          <w:rtl/>
        </w:rPr>
        <w:t>), כמדד להטיה בביצועי המודל על פני פלחי אוכלוסייה שונים.</w:t>
      </w:r>
    </w:p>
    <w:p w14:paraId="6DB53FCD" w14:textId="77777777" w:rsidR="00964099" w:rsidRDefault="00000000">
      <w:pPr>
        <w:bidi/>
        <w:spacing w:after="160" w:line="300" w:lineRule="auto"/>
        <w:jc w:val="right"/>
      </w:pPr>
      <w:r>
        <w:rPr>
          <w:rtl/>
        </w:rPr>
        <w:t>עקרון תכנון מרכזי: מדיניות ה-RAI (</w:t>
      </w:r>
      <w:proofErr w:type="spellStart"/>
      <w:r>
        <w:rPr>
          <w:rtl/>
        </w:rPr>
        <w:t>rai_policy_evaluator</w:t>
      </w:r>
      <w:proofErr w:type="spellEnd"/>
      <w:r>
        <w:rPr>
          <w:rtl/>
        </w:rPr>
        <w:t xml:space="preserve">) קוראת אך ורק את רשומת האמינות הגלובלית של המודל — לעולם לא את ציון האנומליה הפרטני של האירוע. ההיגיון: אירוע בודד שנראה חריג אינו אמור לבטל את </w:t>
      </w:r>
      <w:r>
        <w:rPr>
          <w:rtl/>
        </w:rPr>
        <w:lastRenderedPageBreak/>
        <w:t>מה שכבר ידוע על אמינות המודל בכללותו. כך, אם המודל ידוע כבעל פער הוגנות גבוה, כל התראה שהוא מייצר — גם אם הציון שלה נמוך יחסית — תיחסם מהכלה אוטומטית ותדרוש אישור אנושי.</w:t>
      </w:r>
    </w:p>
    <w:p w14:paraId="5D5D80B3" w14:textId="77777777" w:rsidR="00964099" w:rsidRDefault="00000000">
      <w:pPr>
        <w:bidi/>
        <w:spacing w:after="160" w:line="300" w:lineRule="auto"/>
        <w:jc w:val="right"/>
      </w:pPr>
      <w:r>
        <w:rPr>
          <w:rtl/>
        </w:rPr>
        <w:t xml:space="preserve">חשוב להדגיש הסתייגות מתודולוגית: </w:t>
      </w:r>
      <w:proofErr w:type="spellStart"/>
      <w:r>
        <w:rPr>
          <w:rtl/>
        </w:rPr>
        <w:t>protocol_type</w:t>
      </w:r>
      <w:proofErr w:type="spellEnd"/>
      <w:r>
        <w:rPr>
          <w:rtl/>
        </w:rPr>
        <w:t xml:space="preserve"> (וכן רבעון-סכום עסקה במערך נתוני הונאות כרטיסי אשראי, אם נבדק) הם תכונות </w:t>
      </w:r>
      <w:proofErr w:type="spellStart"/>
      <w:r>
        <w:rPr>
          <w:rtl/>
        </w:rPr>
        <w:t>proxy</w:t>
      </w:r>
      <w:proofErr w:type="spellEnd"/>
      <w:r>
        <w:rPr>
          <w:rtl/>
        </w:rPr>
        <w:t xml:space="preserve"> ולא תכונות דמוגרפיות/מוגנות — אף אחד משני מערכי הנתונים אינו נושא מאפיינים דמוגרפיים. הבדיקה היא אפוא בדיקת פער-ביצועים בין תתי-קבוצות, ולא ביקורת הוגנות משפטית/דמוגרפית במובן המקובל.</w:t>
      </w:r>
    </w:p>
    <w:p w14:paraId="671F3C26" w14:textId="77777777" w:rsidR="00964099" w:rsidRDefault="00000000">
      <w:r>
        <w:br w:type="page"/>
      </w:r>
    </w:p>
    <w:p w14:paraId="345377F0" w14:textId="77777777" w:rsidR="00964099" w:rsidRDefault="00964099">
      <w:pPr>
        <w:sectPr w:rsidR="00964099">
          <w:headerReference w:type="default" r:id="rId14"/>
          <w:footerReference w:type="default" r:id="rId15"/>
          <w:pgSz w:w="11906" w:h="16838"/>
          <w:pgMar w:top="1440" w:right="1440" w:bottom="1440" w:left="1440" w:header="708" w:footer="708" w:gutter="0"/>
          <w:cols w:space="720"/>
          <w:docGrid w:linePitch="360"/>
        </w:sectPr>
      </w:pPr>
    </w:p>
    <w:p w14:paraId="012D0EE1" w14:textId="77777777" w:rsidR="00964099" w:rsidRDefault="00000000">
      <w:pPr>
        <w:pStyle w:val="Heading1"/>
        <w:bidi/>
        <w:spacing w:before="400" w:after="200"/>
        <w:jc w:val="right"/>
      </w:pPr>
      <w:bookmarkStart w:id="14" w:name="_Toc240298677"/>
      <w:r>
        <w:rPr>
          <w:color w:val="1F4E79"/>
          <w:rtl/>
        </w:rPr>
        <w:lastRenderedPageBreak/>
        <w:t xml:space="preserve">3. </w:t>
      </w:r>
      <w:proofErr w:type="spellStart"/>
      <w:r>
        <w:rPr>
          <w:color w:val="1F4E79"/>
          <w:rtl/>
        </w:rPr>
        <w:t>הפייפליין</w:t>
      </w:r>
      <w:proofErr w:type="spellEnd"/>
      <w:r>
        <w:rPr>
          <w:color w:val="1F4E79"/>
          <w:rtl/>
        </w:rPr>
        <w:t xml:space="preserve"> הניסיוני</w:t>
      </w:r>
      <w:bookmarkEnd w:id="14"/>
    </w:p>
    <w:p w14:paraId="38A0754D" w14:textId="77777777" w:rsidR="00964099" w:rsidRDefault="00000000">
      <w:pPr>
        <w:pStyle w:val="Heading2"/>
        <w:bidi/>
        <w:spacing w:before="280" w:after="160"/>
        <w:jc w:val="right"/>
      </w:pPr>
      <w:bookmarkStart w:id="15" w:name="_Toc240298678"/>
      <w:r>
        <w:rPr>
          <w:color w:val="1F4E79"/>
          <w:rtl/>
        </w:rPr>
        <w:t xml:space="preserve">3.1 הבהרה חשובה: אין תלות </w:t>
      </w:r>
      <w:proofErr w:type="spellStart"/>
      <w:r>
        <w:rPr>
          <w:color w:val="1F4E79"/>
          <w:rtl/>
        </w:rPr>
        <w:t>בפייפליין</w:t>
      </w:r>
      <w:proofErr w:type="spellEnd"/>
      <w:r>
        <w:rPr>
          <w:color w:val="1F4E79"/>
          <w:rtl/>
        </w:rPr>
        <w:t xml:space="preserve"> ה-SOC החי</w:t>
      </w:r>
      <w:bookmarkEnd w:id="15"/>
    </w:p>
    <w:p w14:paraId="7EC0E136" w14:textId="77777777" w:rsidR="00964099" w:rsidRDefault="00000000">
      <w:pPr>
        <w:bidi/>
        <w:spacing w:after="160" w:line="300" w:lineRule="auto"/>
        <w:jc w:val="right"/>
      </w:pPr>
      <w:r>
        <w:rPr>
          <w:rtl/>
        </w:rPr>
        <w:t xml:space="preserve">מעבדת </w:t>
      </w:r>
      <w:proofErr w:type="spellStart"/>
      <w:r>
        <w:rPr>
          <w:rtl/>
        </w:rPr>
        <w:t>Morpheus-Lite</w:t>
      </w:r>
      <w:proofErr w:type="spellEnd"/>
      <w:r>
        <w:rPr>
          <w:rtl/>
        </w:rPr>
        <w:t xml:space="preserve"> (הכוללת </w:t>
      </w:r>
      <w:proofErr w:type="spellStart"/>
      <w:r>
        <w:rPr>
          <w:rtl/>
        </w:rPr>
        <w:t>Kafka</w:t>
      </w:r>
      <w:proofErr w:type="spellEnd"/>
      <w:r>
        <w:rPr>
          <w:rtl/>
        </w:rPr>
        <w:t>/</w:t>
      </w:r>
      <w:proofErr w:type="spellStart"/>
      <w:r>
        <w:rPr>
          <w:rtl/>
        </w:rPr>
        <w:t>Redpanda</w:t>
      </w:r>
      <w:proofErr w:type="spellEnd"/>
      <w:r>
        <w:rPr>
          <w:rtl/>
        </w:rPr>
        <w:t xml:space="preserve">, AI </w:t>
      </w:r>
      <w:proofErr w:type="spellStart"/>
      <w:r>
        <w:rPr>
          <w:rtl/>
        </w:rPr>
        <w:t>Detector</w:t>
      </w:r>
      <w:proofErr w:type="spellEnd"/>
      <w:r>
        <w:rPr>
          <w:rtl/>
        </w:rPr>
        <w:t xml:space="preserve">, </w:t>
      </w:r>
      <w:proofErr w:type="spellStart"/>
      <w:r>
        <w:rPr>
          <w:rtl/>
        </w:rPr>
        <w:t>Agent</w:t>
      </w:r>
      <w:proofErr w:type="spellEnd"/>
      <w:r>
        <w:rPr>
          <w:rtl/>
        </w:rPr>
        <w:t xml:space="preserve"> </w:t>
      </w:r>
      <w:proofErr w:type="spellStart"/>
      <w:r>
        <w:rPr>
          <w:rtl/>
        </w:rPr>
        <w:t>Orchestrator</w:t>
      </w:r>
      <w:proofErr w:type="spellEnd"/>
      <w:r>
        <w:rPr>
          <w:rtl/>
        </w:rPr>
        <w:t xml:space="preserve"> ו-</w:t>
      </w:r>
      <w:proofErr w:type="spellStart"/>
      <w:r>
        <w:rPr>
          <w:rtl/>
        </w:rPr>
        <w:t>Dashboard</w:t>
      </w:r>
      <w:proofErr w:type="spellEnd"/>
      <w:r>
        <w:rPr>
          <w:rtl/>
        </w:rPr>
        <w:t xml:space="preserve">) היא פרויקט קורס רחב יותר שממנו נלקח הרעיון וההשראה למונחים "XAI" ו-"RAI", אך המחקר המתואר במסמך זה אינו משתמש </w:t>
      </w:r>
      <w:proofErr w:type="spellStart"/>
      <w:r>
        <w:rPr>
          <w:rtl/>
        </w:rPr>
        <w:t>בפייפליין</w:t>
      </w:r>
      <w:proofErr w:type="spellEnd"/>
      <w:r>
        <w:rPr>
          <w:rtl/>
        </w:rPr>
        <w:t xml:space="preserve"> ה-SOC החי בשום שלב. אין קריאה ל-</w:t>
      </w:r>
      <w:proofErr w:type="spellStart"/>
      <w:r>
        <w:rPr>
          <w:rtl/>
        </w:rPr>
        <w:t>Kafka</w:t>
      </w:r>
      <w:proofErr w:type="spellEnd"/>
      <w:r>
        <w:rPr>
          <w:rtl/>
        </w:rPr>
        <w:t xml:space="preserve">, אין </w:t>
      </w:r>
      <w:proofErr w:type="spellStart"/>
      <w:r>
        <w:rPr>
          <w:rtl/>
        </w:rPr>
        <w:t>Detector</w:t>
      </w:r>
      <w:proofErr w:type="spellEnd"/>
      <w:r>
        <w:rPr>
          <w:rtl/>
        </w:rPr>
        <w:t xml:space="preserve"> חי, ואין </w:t>
      </w:r>
      <w:proofErr w:type="spellStart"/>
      <w:r>
        <w:rPr>
          <w:rtl/>
        </w:rPr>
        <w:t>Agent</w:t>
      </w:r>
      <w:proofErr w:type="spellEnd"/>
      <w:r>
        <w:rPr>
          <w:rtl/>
        </w:rPr>
        <w:t xml:space="preserve"> </w:t>
      </w:r>
      <w:proofErr w:type="spellStart"/>
      <w:r>
        <w:rPr>
          <w:rtl/>
        </w:rPr>
        <w:t>Orchestrator</w:t>
      </w:r>
      <w:proofErr w:type="spellEnd"/>
      <w:r>
        <w:rPr>
          <w:rtl/>
        </w:rPr>
        <w:t xml:space="preserve">. המחקר הוא סקריפט </w:t>
      </w:r>
      <w:proofErr w:type="spellStart"/>
      <w:r>
        <w:rPr>
          <w:rtl/>
        </w:rPr>
        <w:t>offline</w:t>
      </w:r>
      <w:proofErr w:type="spellEnd"/>
      <w:r>
        <w:rPr>
          <w:rtl/>
        </w:rPr>
        <w:t xml:space="preserve"> עצמאי לחלוטין: הוא קורא קובצי נתונים (NSL-KDD), מאמן בעצמו שני מודלים, מריץ אותם על נתונים חדשים, ומזין את התוצאות </w:t>
      </w:r>
      <w:proofErr w:type="spellStart"/>
      <w:r>
        <w:rPr>
          <w:rtl/>
        </w:rPr>
        <w:t>למודולי</w:t>
      </w:r>
      <w:proofErr w:type="spellEnd"/>
      <w:r>
        <w:rPr>
          <w:rtl/>
        </w:rPr>
        <w:t xml:space="preserve"> XAI ו-RAI קיימים בתוך קוד המחקר עצמו.</w:t>
      </w:r>
    </w:p>
    <w:p w14:paraId="488CE2E8" w14:textId="77777777" w:rsidR="00964099" w:rsidRDefault="00000000">
      <w:pPr>
        <w:pStyle w:val="Heading2"/>
        <w:bidi/>
        <w:spacing w:before="280" w:after="160"/>
        <w:jc w:val="right"/>
      </w:pPr>
      <w:bookmarkStart w:id="16" w:name="_Toc240298679"/>
      <w:r>
        <w:rPr>
          <w:color w:val="1F4E79"/>
          <w:rtl/>
        </w:rPr>
        <w:t xml:space="preserve">3.2 </w:t>
      </w:r>
      <w:proofErr w:type="spellStart"/>
      <w:r>
        <w:rPr>
          <w:color w:val="1F4E79"/>
          <w:rtl/>
        </w:rPr>
        <w:t>הפייפליין</w:t>
      </w:r>
      <w:proofErr w:type="spellEnd"/>
      <w:r>
        <w:rPr>
          <w:color w:val="1F4E79"/>
          <w:rtl/>
        </w:rPr>
        <w:t xml:space="preserve"> בפועל</w:t>
      </w:r>
      <w:bookmarkEnd w:id="16"/>
    </w:p>
    <w:p w14:paraId="5FE9B5B9" w14:textId="77777777" w:rsidR="00964099" w:rsidRDefault="00000000">
      <w:pPr>
        <w:bidi/>
        <w:spacing w:after="160" w:line="300" w:lineRule="auto"/>
        <w:jc w:val="right"/>
      </w:pPr>
      <w:r>
        <w:rPr>
          <w:rtl/>
        </w:rPr>
        <w:t>התהליך הניסיוני בנוי כשרשרת שלבים ברורה וליניארית:</w:t>
      </w:r>
    </w:p>
    <w:p w14:paraId="23ED5313" w14:textId="77777777" w:rsidR="0096409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t>NSL-KDD dataset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v</w:t>
      </w:r>
      <w:r>
        <w:br/>
      </w:r>
      <w:r>
        <w:rPr>
          <w:rFonts w:ascii="Consolas" w:eastAsia="Consolas" w:hAnsi="Consolas" w:cs="Consolas"/>
          <w:color w:val="333333"/>
          <w:sz w:val="18"/>
          <w:szCs w:val="18"/>
        </w:rPr>
        <w:t xml:space="preserve">  Train 2 models</w:t>
      </w:r>
      <w:r>
        <w:br/>
      </w:r>
      <w:r>
        <w:rPr>
          <w:rFonts w:ascii="Consolas" w:eastAsia="Consolas" w:hAnsi="Consolas" w:cs="Consolas"/>
          <w:color w:val="333333"/>
          <w:sz w:val="18"/>
          <w:szCs w:val="18"/>
        </w:rPr>
        <w:t xml:space="preserve">  Isolation Forest      Autoencoder</w:t>
      </w:r>
      <w:r>
        <w:br/>
      </w:r>
      <w:r>
        <w:rPr>
          <w:rFonts w:ascii="Consolas" w:eastAsia="Consolas" w:hAnsi="Consolas" w:cs="Consolas"/>
          <w:color w:val="333333"/>
          <w:sz w:val="18"/>
          <w:szCs w:val="18"/>
        </w:rPr>
        <w:t xml:space="preserve">        |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v</w:t>
      </w:r>
      <w:r>
        <w:br/>
      </w:r>
      <w:r>
        <w:rPr>
          <w:rFonts w:ascii="Consolas" w:eastAsia="Consolas" w:hAnsi="Consolas" w:cs="Consolas"/>
          <w:color w:val="333333"/>
          <w:sz w:val="18"/>
          <w:szCs w:val="18"/>
        </w:rPr>
        <w:t xml:space="preserve">         Predict on new data</w:t>
      </w:r>
      <w:r>
        <w:br/>
      </w: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each model scores independently)</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v</w:t>
      </w:r>
      <w:r>
        <w:br/>
      </w:r>
      <w:r>
        <w:rPr>
          <w:rFonts w:ascii="Consolas" w:eastAsia="Consolas" w:hAnsi="Consolas" w:cs="Consolas"/>
          <w:color w:val="333333"/>
          <w:sz w:val="18"/>
          <w:szCs w:val="18"/>
        </w:rPr>
        <w:t xml:space="preserve">     Existing XAI + RAI modules</w:t>
      </w:r>
      <w:r>
        <w:br/>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explain and evaluate each model)</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v</w:t>
      </w:r>
      <w:r>
        <w:br/>
      </w:r>
      <w:r>
        <w:rPr>
          <w:rFonts w:ascii="Consolas" w:eastAsia="Consolas" w:hAnsi="Consolas" w:cs="Consolas"/>
          <w:color w:val="333333"/>
          <w:sz w:val="18"/>
          <w:szCs w:val="18"/>
        </w:rPr>
        <w:t xml:space="preserve">        Compare and results</w:t>
      </w:r>
      <w:r>
        <w:br/>
      </w: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Isolation Forest vs Autoencoder)</w:t>
      </w:r>
    </w:p>
    <w:p w14:paraId="6298C3B6" w14:textId="77777777" w:rsidR="00964099" w:rsidRDefault="00000000">
      <w:pPr>
        <w:bidi/>
        <w:spacing w:after="300"/>
        <w:jc w:val="center"/>
      </w:pPr>
      <w:r>
        <w:rPr>
          <w:i/>
          <w:iCs/>
          <w:color w:val="595959"/>
          <w:sz w:val="18"/>
          <w:szCs w:val="18"/>
          <w:rtl/>
        </w:rPr>
        <w:t xml:space="preserve">איור 1: </w:t>
      </w:r>
      <w:proofErr w:type="spellStart"/>
      <w:r>
        <w:rPr>
          <w:i/>
          <w:iCs/>
          <w:color w:val="595959"/>
          <w:sz w:val="18"/>
          <w:szCs w:val="18"/>
          <w:rtl/>
        </w:rPr>
        <w:t>הפייבליין</w:t>
      </w:r>
      <w:proofErr w:type="spellEnd"/>
      <w:r>
        <w:rPr>
          <w:i/>
          <w:iCs/>
          <w:color w:val="595959"/>
          <w:sz w:val="18"/>
          <w:szCs w:val="18"/>
          <w:rtl/>
        </w:rPr>
        <w:t xml:space="preserve"> הניסיוני בפועל — ללא תלות </w:t>
      </w:r>
      <w:proofErr w:type="spellStart"/>
      <w:r>
        <w:rPr>
          <w:i/>
          <w:iCs/>
          <w:color w:val="595959"/>
          <w:sz w:val="18"/>
          <w:szCs w:val="18"/>
          <w:rtl/>
        </w:rPr>
        <w:t>בפייפליין</w:t>
      </w:r>
      <w:proofErr w:type="spellEnd"/>
      <w:r>
        <w:rPr>
          <w:i/>
          <w:iCs/>
          <w:color w:val="595959"/>
          <w:sz w:val="18"/>
          <w:szCs w:val="18"/>
          <w:rtl/>
        </w:rPr>
        <w:t xml:space="preserve"> ה-SOC החי</w:t>
      </w:r>
    </w:p>
    <w:p w14:paraId="199905B8" w14:textId="77777777" w:rsidR="00964099" w:rsidRDefault="00000000">
      <w:pPr>
        <w:bidi/>
        <w:spacing w:after="160" w:line="300" w:lineRule="auto"/>
        <w:jc w:val="right"/>
      </w:pPr>
      <w:r>
        <w:rPr>
          <w:rtl/>
        </w:rPr>
        <w:t>כל שלב אחראי לחלק מוגדר בשרשרת:</w:t>
      </w:r>
    </w:p>
    <w:p w14:paraId="1E7D2D33" w14:textId="77777777" w:rsidR="00964099" w:rsidRDefault="00000000">
      <w:pPr>
        <w:pStyle w:val="ListParagraph"/>
        <w:numPr>
          <w:ilvl w:val="0"/>
          <w:numId w:val="1"/>
        </w:numPr>
        <w:bidi/>
        <w:spacing w:after="100" w:line="280" w:lineRule="auto"/>
        <w:jc w:val="right"/>
      </w:pPr>
      <w:r>
        <w:rPr>
          <w:rFonts w:ascii="Calibri" w:eastAsia="Calibri" w:hAnsi="Calibri" w:cs="Calibri"/>
          <w:b/>
          <w:bCs/>
        </w:rPr>
        <w:t>NSL-KDD dataset</w:t>
      </w:r>
      <w:r>
        <w:rPr>
          <w:rtl/>
        </w:rPr>
        <w:t xml:space="preserve"> — מערך תקן ציבורי להערכת מערכות גילוי חדירה, המשמש כקלט היחיד לתהליך.</w:t>
      </w:r>
    </w:p>
    <w:p w14:paraId="433BD0B3" w14:textId="77777777" w:rsidR="00964099" w:rsidRDefault="00000000">
      <w:pPr>
        <w:pStyle w:val="ListParagraph"/>
        <w:numPr>
          <w:ilvl w:val="0"/>
          <w:numId w:val="1"/>
        </w:numPr>
        <w:bidi/>
        <w:spacing w:after="100" w:line="280" w:lineRule="auto"/>
        <w:jc w:val="right"/>
      </w:pPr>
      <w:r>
        <w:rPr>
          <w:rFonts w:ascii="Calibri" w:eastAsia="Calibri" w:hAnsi="Calibri" w:cs="Calibri"/>
          <w:b/>
          <w:bCs/>
        </w:rPr>
        <w:t>Train 2 models</w:t>
      </w:r>
      <w:r>
        <w:rPr>
          <w:rtl/>
        </w:rPr>
        <w:t xml:space="preserve">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מאומנים בנפרד, כל אחד על אותו נתוני אימון (דגימות נורמליות בלבד), תחת אותה מתודולוגיה בדיוק.</w:t>
      </w:r>
    </w:p>
    <w:p w14:paraId="68C22E54" w14:textId="77777777" w:rsidR="00964099" w:rsidRDefault="00000000">
      <w:pPr>
        <w:pStyle w:val="ListParagraph"/>
        <w:numPr>
          <w:ilvl w:val="0"/>
          <w:numId w:val="1"/>
        </w:numPr>
        <w:bidi/>
        <w:spacing w:after="100" w:line="280" w:lineRule="auto"/>
        <w:jc w:val="right"/>
      </w:pPr>
      <w:r>
        <w:rPr>
          <w:rFonts w:ascii="Calibri" w:eastAsia="Calibri" w:hAnsi="Calibri" w:cs="Calibri"/>
          <w:b/>
          <w:bCs/>
        </w:rPr>
        <w:t>Predict on new data</w:t>
      </w:r>
      <w:r>
        <w:rPr>
          <w:rtl/>
        </w:rPr>
        <w:t xml:space="preserve"> — שני המודלים המאומנים מריצים חיזוי על סט הבדיקה המוחזק (נתונים שלא נראו באימון), כל אחד באופן עצמאי ומפיק ציון אנומליה משלו.</w:t>
      </w:r>
    </w:p>
    <w:p w14:paraId="7C783B68" w14:textId="77777777" w:rsidR="00964099" w:rsidRDefault="00000000">
      <w:pPr>
        <w:pStyle w:val="ListParagraph"/>
        <w:numPr>
          <w:ilvl w:val="0"/>
          <w:numId w:val="1"/>
        </w:numPr>
        <w:bidi/>
        <w:spacing w:after="100" w:line="280" w:lineRule="auto"/>
        <w:jc w:val="right"/>
      </w:pPr>
      <w:r>
        <w:rPr>
          <w:rFonts w:ascii="Calibri" w:eastAsia="Calibri" w:hAnsi="Calibri" w:cs="Calibri"/>
          <w:b/>
          <w:bCs/>
        </w:rPr>
        <w:t>Existing XAI + RAI modules</w:t>
      </w:r>
      <w:r>
        <w:rPr>
          <w:rtl/>
        </w:rPr>
        <w:t xml:space="preserve"> — תוצאות החיזוי של שני המודלים מוזנות </w:t>
      </w:r>
      <w:proofErr w:type="spellStart"/>
      <w:r>
        <w:rPr>
          <w:rtl/>
        </w:rPr>
        <w:t>למודולי</w:t>
      </w:r>
      <w:proofErr w:type="spellEnd"/>
      <w:r>
        <w:rPr>
          <w:rtl/>
        </w:rPr>
        <w:t xml:space="preserve"> XAI (הסבר) ו-RAI (הערכת ממשל) הקיימים בקוד המחקר — אותם מודולים בדיוק מיושמים על שני המודלים, כדי שההשוואה ביניהם תהיה הוגנת ועקבית.</w:t>
      </w:r>
    </w:p>
    <w:p w14:paraId="2B8BFE64" w14:textId="77777777" w:rsidR="00964099" w:rsidRDefault="00000000">
      <w:pPr>
        <w:pStyle w:val="ListParagraph"/>
        <w:numPr>
          <w:ilvl w:val="0"/>
          <w:numId w:val="1"/>
        </w:numPr>
        <w:bidi/>
        <w:spacing w:after="100" w:line="280" w:lineRule="auto"/>
        <w:jc w:val="right"/>
      </w:pPr>
      <w:r>
        <w:rPr>
          <w:rFonts w:ascii="Calibri" w:eastAsia="Calibri" w:hAnsi="Calibri" w:cs="Calibri"/>
          <w:b/>
          <w:bCs/>
        </w:rPr>
        <w:t>Compare and results</w:t>
      </w:r>
      <w:r>
        <w:rPr>
          <w:rtl/>
        </w:rPr>
        <w:t xml:space="preserve"> — תוצאות ה-XAI </w:t>
      </w:r>
      <w:proofErr w:type="spellStart"/>
      <w:r>
        <w:rPr>
          <w:rtl/>
        </w:rPr>
        <w:t>וה</w:t>
      </w:r>
      <w:proofErr w:type="spellEnd"/>
      <w:r>
        <w:rPr>
          <w:rtl/>
        </w:rPr>
        <w:t>-RAI של שני המודלים מושוות זו לזו, ומניבות את הממצאים המוצגים בפרק 6.</w:t>
      </w:r>
    </w:p>
    <w:p w14:paraId="34AB14AD" w14:textId="77777777" w:rsidR="00964099" w:rsidRDefault="00000000">
      <w:pPr>
        <w:pStyle w:val="Heading2"/>
        <w:bidi/>
        <w:spacing w:before="280" w:after="160"/>
        <w:jc w:val="right"/>
      </w:pPr>
      <w:bookmarkStart w:id="17" w:name="_Toc240298680"/>
      <w:r>
        <w:rPr>
          <w:color w:val="1F4E79"/>
          <w:rtl/>
        </w:rPr>
        <w:t>3.3 מבנה הקוד</w:t>
      </w:r>
      <w:bookmarkEnd w:id="17"/>
    </w:p>
    <w:p w14:paraId="2244FC3A" w14:textId="77777777" w:rsidR="00964099" w:rsidRDefault="00000000">
      <w:pPr>
        <w:bidi/>
        <w:spacing w:after="160" w:line="300" w:lineRule="auto"/>
        <w:jc w:val="right"/>
      </w:pPr>
      <w:r>
        <w:rPr>
          <w:rtl/>
        </w:rPr>
        <w:t xml:space="preserve">מבחינה טכנית, התהליך ממומש בארבעה קבצים סדרתיים תחת </w:t>
      </w:r>
      <w:proofErr w:type="spellStart"/>
      <w:r>
        <w:rPr>
          <w:rtl/>
        </w:rPr>
        <w:t>research</w:t>
      </w:r>
      <w:proofErr w:type="spellEnd"/>
      <w:r>
        <w:rPr>
          <w:rtl/>
        </w:rPr>
        <w:t>/</w:t>
      </w:r>
      <w:proofErr w:type="spellStart"/>
      <w:r>
        <w:rPr>
          <w:rtl/>
        </w:rPr>
        <w:t>xai_rai_comparison</w:t>
      </w:r>
      <w:proofErr w:type="spellEnd"/>
      <w:r>
        <w:rPr>
          <w:rtl/>
        </w:rPr>
        <w:t>/, המפורטים בטבלה הבאה:</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5200"/>
      </w:tblGrid>
      <w:tr w:rsidR="00964099" w14:paraId="10BC7A3F"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vAlign w:val="center"/>
          </w:tcPr>
          <w:p w14:paraId="4B8D0C92" w14:textId="77777777" w:rsidR="00964099" w:rsidRDefault="00000000">
            <w:pPr>
              <w:bidi/>
              <w:jc w:val="center"/>
            </w:pPr>
            <w:r>
              <w:rPr>
                <w:b/>
                <w:bCs/>
                <w:color w:val="FFFFFF"/>
                <w:sz w:val="20"/>
                <w:szCs w:val="20"/>
                <w:rtl/>
              </w:rPr>
              <w:lastRenderedPageBreak/>
              <w:t>שלב</w:t>
            </w:r>
          </w:p>
        </w:tc>
        <w:tc>
          <w:tcPr>
            <w:tcW w:w="2800" w:type="dxa"/>
            <w:shd w:val="clear" w:color="auto" w:fill="1F4E79"/>
            <w:tcMar>
              <w:top w:w="80" w:type="dxa"/>
              <w:left w:w="100" w:type="dxa"/>
              <w:bottom w:w="80" w:type="dxa"/>
              <w:right w:w="100" w:type="dxa"/>
            </w:tcMar>
            <w:vAlign w:val="center"/>
          </w:tcPr>
          <w:p w14:paraId="7D280C29" w14:textId="77777777" w:rsidR="00964099" w:rsidRDefault="00000000">
            <w:pPr>
              <w:bidi/>
              <w:jc w:val="center"/>
            </w:pPr>
            <w:r>
              <w:rPr>
                <w:b/>
                <w:bCs/>
                <w:color w:val="FFFFFF"/>
                <w:sz w:val="20"/>
                <w:szCs w:val="20"/>
                <w:rtl/>
              </w:rPr>
              <w:t>קובץ</w:t>
            </w:r>
          </w:p>
        </w:tc>
        <w:tc>
          <w:tcPr>
            <w:tcW w:w="5200" w:type="dxa"/>
            <w:shd w:val="clear" w:color="auto" w:fill="1F4E79"/>
            <w:tcMar>
              <w:top w:w="80" w:type="dxa"/>
              <w:left w:w="100" w:type="dxa"/>
              <w:bottom w:w="80" w:type="dxa"/>
              <w:right w:w="100" w:type="dxa"/>
            </w:tcMar>
            <w:vAlign w:val="center"/>
          </w:tcPr>
          <w:p w14:paraId="046779E8" w14:textId="77777777" w:rsidR="00964099" w:rsidRDefault="00000000">
            <w:pPr>
              <w:bidi/>
              <w:jc w:val="center"/>
            </w:pPr>
            <w:r>
              <w:rPr>
                <w:b/>
                <w:bCs/>
                <w:color w:val="FFFFFF"/>
                <w:sz w:val="20"/>
                <w:szCs w:val="20"/>
                <w:rtl/>
              </w:rPr>
              <w:t>תפקיד</w:t>
            </w:r>
          </w:p>
        </w:tc>
      </w:tr>
      <w:tr w:rsidR="00964099" w14:paraId="6C42957F" w14:textId="77777777">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29AA88DF" w14:textId="77777777" w:rsidR="00964099" w:rsidRDefault="00000000">
            <w:pPr>
              <w:bidi/>
              <w:jc w:val="right"/>
            </w:pPr>
            <w:proofErr w:type="spellStart"/>
            <w:r>
              <w:rPr>
                <w:sz w:val="20"/>
                <w:szCs w:val="20"/>
                <w:rtl/>
              </w:rPr>
              <w:t>Phase</w:t>
            </w:r>
            <w:proofErr w:type="spellEnd"/>
            <w:r>
              <w:rPr>
                <w:sz w:val="20"/>
                <w:szCs w:val="20"/>
                <w:rtl/>
              </w:rPr>
              <w:t xml:space="preserve"> 1</w:t>
            </w:r>
          </w:p>
        </w:tc>
        <w:tc>
          <w:tcPr>
            <w:tcW w:w="2800" w:type="dxa"/>
            <w:shd w:val="clear" w:color="auto" w:fill="F2F6FA"/>
            <w:tcMar>
              <w:top w:w="80" w:type="dxa"/>
              <w:left w:w="100" w:type="dxa"/>
              <w:bottom w:w="80" w:type="dxa"/>
              <w:right w:w="100" w:type="dxa"/>
            </w:tcMar>
            <w:vAlign w:val="center"/>
          </w:tcPr>
          <w:p w14:paraId="0E519F84" w14:textId="77777777" w:rsidR="00964099" w:rsidRDefault="00000000">
            <w:pPr>
              <w:bidi/>
              <w:jc w:val="center"/>
            </w:pPr>
            <w:r>
              <w:rPr>
                <w:sz w:val="20"/>
                <w:szCs w:val="20"/>
                <w:rtl/>
              </w:rPr>
              <w:t>train_and_persist.py</w:t>
            </w:r>
          </w:p>
        </w:tc>
        <w:tc>
          <w:tcPr>
            <w:tcW w:w="5200" w:type="dxa"/>
            <w:shd w:val="clear" w:color="auto" w:fill="F2F6FA"/>
            <w:tcMar>
              <w:top w:w="80" w:type="dxa"/>
              <w:left w:w="100" w:type="dxa"/>
              <w:bottom w:w="80" w:type="dxa"/>
              <w:right w:w="100" w:type="dxa"/>
            </w:tcMar>
            <w:vAlign w:val="center"/>
          </w:tcPr>
          <w:p w14:paraId="6C614FE3" w14:textId="77777777" w:rsidR="00964099" w:rsidRDefault="00000000">
            <w:pPr>
              <w:bidi/>
              <w:jc w:val="center"/>
            </w:pPr>
            <w:r>
              <w:rPr>
                <w:sz w:val="20"/>
                <w:szCs w:val="20"/>
                <w:rtl/>
              </w:rPr>
              <w:t>אימון IF ו-AE על NSL-KDD ושמירת ה-</w:t>
            </w:r>
            <w:proofErr w:type="spellStart"/>
            <w:r>
              <w:rPr>
                <w:sz w:val="20"/>
                <w:szCs w:val="20"/>
                <w:rtl/>
              </w:rPr>
              <w:t>artifacts</w:t>
            </w:r>
            <w:proofErr w:type="spellEnd"/>
            <w:r>
              <w:rPr>
                <w:sz w:val="20"/>
                <w:szCs w:val="20"/>
                <w:rtl/>
              </w:rPr>
              <w:t xml:space="preserve"> (מודלים, </w:t>
            </w:r>
            <w:proofErr w:type="spellStart"/>
            <w:r>
              <w:rPr>
                <w:sz w:val="20"/>
                <w:szCs w:val="20"/>
                <w:rtl/>
              </w:rPr>
              <w:t>scaler</w:t>
            </w:r>
            <w:proofErr w:type="spellEnd"/>
            <w:r>
              <w:rPr>
                <w:sz w:val="20"/>
                <w:szCs w:val="20"/>
                <w:rtl/>
              </w:rPr>
              <w:t xml:space="preserve">, </w:t>
            </w:r>
            <w:proofErr w:type="spellStart"/>
            <w:r>
              <w:rPr>
                <w:sz w:val="20"/>
                <w:szCs w:val="20"/>
                <w:rtl/>
              </w:rPr>
              <w:t>encoder</w:t>
            </w:r>
            <w:proofErr w:type="spellEnd"/>
            <w:r>
              <w:rPr>
                <w:sz w:val="20"/>
                <w:szCs w:val="20"/>
                <w:rtl/>
              </w:rPr>
              <w:t xml:space="preserve">, </w:t>
            </w:r>
            <w:proofErr w:type="spellStart"/>
            <w:r>
              <w:rPr>
                <w:sz w:val="20"/>
                <w:szCs w:val="20"/>
                <w:rtl/>
              </w:rPr>
              <w:t>manifest.json</w:t>
            </w:r>
            <w:proofErr w:type="spellEnd"/>
            <w:r>
              <w:rPr>
                <w:sz w:val="20"/>
                <w:szCs w:val="20"/>
                <w:rtl/>
              </w:rPr>
              <w:t>)</w:t>
            </w:r>
          </w:p>
        </w:tc>
      </w:tr>
      <w:tr w:rsidR="00964099" w14:paraId="50A52822"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16E27D7" w14:textId="77777777" w:rsidR="00964099" w:rsidRDefault="00000000">
            <w:pPr>
              <w:bidi/>
              <w:jc w:val="right"/>
            </w:pPr>
            <w:proofErr w:type="spellStart"/>
            <w:r>
              <w:rPr>
                <w:sz w:val="20"/>
                <w:szCs w:val="20"/>
                <w:rtl/>
              </w:rPr>
              <w:t>Phase</w:t>
            </w:r>
            <w:proofErr w:type="spellEnd"/>
            <w:r>
              <w:rPr>
                <w:sz w:val="20"/>
                <w:szCs w:val="20"/>
                <w:rtl/>
              </w:rPr>
              <w:t xml:space="preserve"> 2</w:t>
            </w:r>
          </w:p>
        </w:tc>
        <w:tc>
          <w:tcPr>
            <w:tcW w:w="2800" w:type="dxa"/>
            <w:shd w:val="clear" w:color="auto" w:fill="FFFFFF"/>
            <w:tcMar>
              <w:top w:w="80" w:type="dxa"/>
              <w:left w:w="100" w:type="dxa"/>
              <w:bottom w:w="80" w:type="dxa"/>
              <w:right w:w="100" w:type="dxa"/>
            </w:tcMar>
            <w:vAlign w:val="center"/>
          </w:tcPr>
          <w:p w14:paraId="09FB42F1" w14:textId="77777777" w:rsidR="00964099" w:rsidRDefault="00000000">
            <w:pPr>
              <w:bidi/>
              <w:jc w:val="center"/>
            </w:pPr>
            <w:r>
              <w:rPr>
                <w:sz w:val="20"/>
                <w:szCs w:val="20"/>
                <w:rtl/>
              </w:rPr>
              <w:t>enriched_payload.py</w:t>
            </w:r>
          </w:p>
        </w:tc>
        <w:tc>
          <w:tcPr>
            <w:tcW w:w="5200" w:type="dxa"/>
            <w:shd w:val="clear" w:color="auto" w:fill="FFFFFF"/>
            <w:tcMar>
              <w:top w:w="80" w:type="dxa"/>
              <w:left w:w="100" w:type="dxa"/>
              <w:bottom w:w="80" w:type="dxa"/>
              <w:right w:w="100" w:type="dxa"/>
            </w:tcMar>
            <w:vAlign w:val="center"/>
          </w:tcPr>
          <w:p w14:paraId="0743D73E" w14:textId="77777777" w:rsidR="00964099" w:rsidRDefault="00000000">
            <w:pPr>
              <w:bidi/>
              <w:jc w:val="center"/>
            </w:pPr>
            <w:r>
              <w:rPr>
                <w:sz w:val="20"/>
                <w:szCs w:val="20"/>
                <w:rtl/>
              </w:rPr>
              <w:t xml:space="preserve">הרצת שני המודלים המאומנים על אירוע חדש, והפקת </w:t>
            </w:r>
            <w:proofErr w:type="spellStart"/>
            <w:r>
              <w:rPr>
                <w:sz w:val="20"/>
                <w:szCs w:val="20"/>
                <w:rtl/>
              </w:rPr>
              <w:t>evidence</w:t>
            </w:r>
            <w:proofErr w:type="spellEnd"/>
            <w:r>
              <w:rPr>
                <w:sz w:val="20"/>
                <w:szCs w:val="20"/>
                <w:rtl/>
              </w:rPr>
              <w:t xml:space="preserve"> מסוג XAI ו-</w:t>
            </w:r>
            <w:proofErr w:type="spellStart"/>
            <w:r>
              <w:rPr>
                <w:sz w:val="20"/>
                <w:szCs w:val="20"/>
                <w:rtl/>
              </w:rPr>
              <w:t>metadata</w:t>
            </w:r>
            <w:proofErr w:type="spellEnd"/>
            <w:r>
              <w:rPr>
                <w:sz w:val="20"/>
                <w:szCs w:val="20"/>
                <w:rtl/>
              </w:rPr>
              <w:t xml:space="preserve"> מסוג RAI לכל אחד</w:t>
            </w:r>
          </w:p>
        </w:tc>
      </w:tr>
      <w:tr w:rsidR="00964099" w14:paraId="3F19881B" w14:textId="77777777">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6B018C8C" w14:textId="77777777" w:rsidR="00964099" w:rsidRDefault="00000000">
            <w:pPr>
              <w:bidi/>
              <w:jc w:val="right"/>
            </w:pPr>
            <w:proofErr w:type="spellStart"/>
            <w:r>
              <w:rPr>
                <w:sz w:val="20"/>
                <w:szCs w:val="20"/>
                <w:rtl/>
              </w:rPr>
              <w:t>Phase</w:t>
            </w:r>
            <w:proofErr w:type="spellEnd"/>
            <w:r>
              <w:rPr>
                <w:sz w:val="20"/>
                <w:szCs w:val="20"/>
                <w:rtl/>
              </w:rPr>
              <w:t xml:space="preserve"> 3</w:t>
            </w:r>
          </w:p>
        </w:tc>
        <w:tc>
          <w:tcPr>
            <w:tcW w:w="2800" w:type="dxa"/>
            <w:shd w:val="clear" w:color="auto" w:fill="F2F6FA"/>
            <w:tcMar>
              <w:top w:w="80" w:type="dxa"/>
              <w:left w:w="100" w:type="dxa"/>
              <w:bottom w:w="80" w:type="dxa"/>
              <w:right w:w="100" w:type="dxa"/>
            </w:tcMar>
            <w:vAlign w:val="center"/>
          </w:tcPr>
          <w:p w14:paraId="3579BBCA" w14:textId="77777777" w:rsidR="00964099" w:rsidRDefault="00000000">
            <w:pPr>
              <w:bidi/>
              <w:jc w:val="center"/>
            </w:pPr>
            <w:r>
              <w:rPr>
                <w:sz w:val="20"/>
                <w:szCs w:val="20"/>
                <w:rtl/>
              </w:rPr>
              <w:t>llm_orchestrator.py</w:t>
            </w:r>
          </w:p>
        </w:tc>
        <w:tc>
          <w:tcPr>
            <w:tcW w:w="5200" w:type="dxa"/>
            <w:shd w:val="clear" w:color="auto" w:fill="F2F6FA"/>
            <w:tcMar>
              <w:top w:w="80" w:type="dxa"/>
              <w:left w:w="100" w:type="dxa"/>
              <w:bottom w:w="80" w:type="dxa"/>
              <w:right w:w="100" w:type="dxa"/>
            </w:tcMar>
            <w:vAlign w:val="center"/>
          </w:tcPr>
          <w:p w14:paraId="1A2601A3" w14:textId="77777777" w:rsidR="00964099" w:rsidRDefault="00000000">
            <w:pPr>
              <w:bidi/>
              <w:jc w:val="center"/>
            </w:pPr>
            <w:r>
              <w:rPr>
                <w:sz w:val="20"/>
                <w:szCs w:val="20"/>
                <w:rtl/>
              </w:rPr>
              <w:t xml:space="preserve">הערכת מדיניות RAI (קיימת) ובניית </w:t>
            </w:r>
            <w:proofErr w:type="spellStart"/>
            <w:r>
              <w:rPr>
                <w:sz w:val="20"/>
                <w:szCs w:val="20"/>
                <w:rtl/>
              </w:rPr>
              <w:t>prompt</w:t>
            </w:r>
            <w:proofErr w:type="spellEnd"/>
            <w:r>
              <w:rPr>
                <w:sz w:val="20"/>
                <w:szCs w:val="20"/>
                <w:rtl/>
              </w:rPr>
              <w:t xml:space="preserve"> מובנה למודל השפה</w:t>
            </w:r>
          </w:p>
        </w:tc>
      </w:tr>
      <w:tr w:rsidR="00964099" w14:paraId="25AB137E"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1874EFF" w14:textId="77777777" w:rsidR="00964099" w:rsidRDefault="00000000">
            <w:pPr>
              <w:bidi/>
              <w:jc w:val="right"/>
            </w:pPr>
            <w:proofErr w:type="spellStart"/>
            <w:r>
              <w:rPr>
                <w:sz w:val="20"/>
                <w:szCs w:val="20"/>
                <w:rtl/>
              </w:rPr>
              <w:t>Phase</w:t>
            </w:r>
            <w:proofErr w:type="spellEnd"/>
            <w:r>
              <w:rPr>
                <w:sz w:val="20"/>
                <w:szCs w:val="20"/>
                <w:rtl/>
              </w:rPr>
              <w:t xml:space="preserve"> 4</w:t>
            </w:r>
          </w:p>
        </w:tc>
        <w:tc>
          <w:tcPr>
            <w:tcW w:w="2800" w:type="dxa"/>
            <w:shd w:val="clear" w:color="auto" w:fill="FFFFFF"/>
            <w:tcMar>
              <w:top w:w="80" w:type="dxa"/>
              <w:left w:w="100" w:type="dxa"/>
              <w:bottom w:w="80" w:type="dxa"/>
              <w:right w:w="100" w:type="dxa"/>
            </w:tcMar>
            <w:vAlign w:val="center"/>
          </w:tcPr>
          <w:p w14:paraId="4EEE68A6" w14:textId="77777777" w:rsidR="00964099" w:rsidRDefault="00000000">
            <w:pPr>
              <w:bidi/>
              <w:jc w:val="center"/>
            </w:pPr>
            <w:r>
              <w:rPr>
                <w:sz w:val="20"/>
                <w:szCs w:val="20"/>
                <w:rtl/>
              </w:rPr>
              <w:t>run_scenarios.py</w:t>
            </w:r>
          </w:p>
        </w:tc>
        <w:tc>
          <w:tcPr>
            <w:tcW w:w="5200" w:type="dxa"/>
            <w:shd w:val="clear" w:color="auto" w:fill="FFFFFF"/>
            <w:tcMar>
              <w:top w:w="80" w:type="dxa"/>
              <w:left w:w="100" w:type="dxa"/>
              <w:bottom w:w="80" w:type="dxa"/>
              <w:right w:w="100" w:type="dxa"/>
            </w:tcMar>
            <w:vAlign w:val="center"/>
          </w:tcPr>
          <w:p w14:paraId="2B31843E" w14:textId="77777777" w:rsidR="00964099" w:rsidRDefault="00000000">
            <w:pPr>
              <w:bidi/>
              <w:jc w:val="center"/>
            </w:pPr>
            <w:r>
              <w:rPr>
                <w:sz w:val="20"/>
                <w:szCs w:val="20"/>
                <w:rtl/>
              </w:rPr>
              <w:t xml:space="preserve">איתור אירועי דוגמה לכל תרחיש, הרצת </w:t>
            </w:r>
            <w:proofErr w:type="spellStart"/>
            <w:r>
              <w:rPr>
                <w:sz w:val="20"/>
                <w:szCs w:val="20"/>
                <w:rtl/>
              </w:rPr>
              <w:t>Phases</w:t>
            </w:r>
            <w:proofErr w:type="spellEnd"/>
            <w:r>
              <w:rPr>
                <w:sz w:val="20"/>
                <w:szCs w:val="20"/>
                <w:rtl/>
              </w:rPr>
              <w:t xml:space="preserve"> 2-3, והשוואת התוצאות של שני המודלים</w:t>
            </w:r>
          </w:p>
        </w:tc>
      </w:tr>
    </w:tbl>
    <w:p w14:paraId="2F17A1DD" w14:textId="77777777" w:rsidR="00964099" w:rsidRDefault="00000000">
      <w:pPr>
        <w:bidi/>
        <w:spacing w:after="300"/>
        <w:jc w:val="center"/>
      </w:pPr>
      <w:r>
        <w:rPr>
          <w:i/>
          <w:iCs/>
          <w:color w:val="595959"/>
          <w:sz w:val="18"/>
          <w:szCs w:val="18"/>
          <w:rtl/>
        </w:rPr>
        <w:t xml:space="preserve">טבלה 1: שלבי </w:t>
      </w:r>
      <w:proofErr w:type="spellStart"/>
      <w:r>
        <w:rPr>
          <w:i/>
          <w:iCs/>
          <w:color w:val="595959"/>
          <w:sz w:val="18"/>
          <w:szCs w:val="18"/>
          <w:rtl/>
        </w:rPr>
        <w:t>הפייפליין</w:t>
      </w:r>
      <w:proofErr w:type="spellEnd"/>
      <w:r>
        <w:rPr>
          <w:i/>
          <w:iCs/>
          <w:color w:val="595959"/>
          <w:sz w:val="18"/>
          <w:szCs w:val="18"/>
          <w:rtl/>
        </w:rPr>
        <w:t xml:space="preserve"> הניסיוני בפועל</w:t>
      </w:r>
    </w:p>
    <w:p w14:paraId="38A97400" w14:textId="77777777" w:rsidR="00964099" w:rsidRDefault="00000000">
      <w:pPr>
        <w:bidi/>
        <w:spacing w:after="160" w:line="300" w:lineRule="auto"/>
        <w:jc w:val="right"/>
      </w:pPr>
      <w:r>
        <w:rPr>
          <w:rtl/>
        </w:rPr>
        <w:t xml:space="preserve">שמות הקבצים (למשל llm_orchestrator.py) הם קבצים עצמאיים בתוך תיקיית המחקר עצמה — לא הרכיבים בעלי שם דומה </w:t>
      </w:r>
      <w:proofErr w:type="spellStart"/>
      <w:r>
        <w:rPr>
          <w:rtl/>
        </w:rPr>
        <w:t>בפייפליין</w:t>
      </w:r>
      <w:proofErr w:type="spellEnd"/>
      <w:r>
        <w:rPr>
          <w:rtl/>
        </w:rPr>
        <w:t xml:space="preserve"> ה-SOC החי (agent_orchestrator.py). מודול המחקר אינו מייבא דבר </w:t>
      </w:r>
      <w:proofErr w:type="spellStart"/>
      <w:r>
        <w:rPr>
          <w:rtl/>
        </w:rPr>
        <w:t>מהפייפליין</w:t>
      </w:r>
      <w:proofErr w:type="spellEnd"/>
      <w:r>
        <w:rPr>
          <w:rtl/>
        </w:rPr>
        <w:t xml:space="preserve"> החי, ומצהיר זאת במפורש בתיעוד שלו.</w:t>
      </w:r>
    </w:p>
    <w:p w14:paraId="57D4003C" w14:textId="77777777" w:rsidR="00964099" w:rsidRDefault="00000000">
      <w:pPr>
        <w:pStyle w:val="Heading2"/>
        <w:bidi/>
        <w:spacing w:before="280" w:after="160"/>
        <w:jc w:val="right"/>
      </w:pPr>
      <w:bookmarkStart w:id="18" w:name="_Toc240298681"/>
      <w:r>
        <w:rPr>
          <w:color w:val="1F4E79"/>
          <w:rtl/>
        </w:rPr>
        <w:t>3.4 שרשרת המעקב</w:t>
      </w:r>
      <w:bookmarkEnd w:id="18"/>
    </w:p>
    <w:p w14:paraId="7B19EEA3" w14:textId="77777777" w:rsidR="00964099" w:rsidRDefault="00000000">
      <w:pPr>
        <w:bidi/>
        <w:spacing w:after="160" w:line="300" w:lineRule="auto"/>
        <w:jc w:val="right"/>
      </w:pPr>
      <w:r>
        <w:rPr>
          <w:rtl/>
        </w:rPr>
        <w:t xml:space="preserve">העיקרון המרכזי, כפי שסוכם מול המנחה, הוא </w:t>
      </w:r>
      <w:proofErr w:type="spellStart"/>
      <w:r>
        <w:rPr>
          <w:rtl/>
        </w:rPr>
        <w:t>שמודולי</w:t>
      </w:r>
      <w:proofErr w:type="spellEnd"/>
      <w:r>
        <w:rPr>
          <w:rtl/>
        </w:rPr>
        <w:t xml:space="preserve"> ה-XAI </w:t>
      </w:r>
      <w:proofErr w:type="spellStart"/>
      <w:r>
        <w:rPr>
          <w:rtl/>
        </w:rPr>
        <w:t>וה</w:t>
      </w:r>
      <w:proofErr w:type="spellEnd"/>
      <w:r>
        <w:rPr>
          <w:rtl/>
        </w:rPr>
        <w:t xml:space="preserve">-RAI מקבלים </w:t>
      </w:r>
      <w:proofErr w:type="spellStart"/>
      <w:r>
        <w:rPr>
          <w:rtl/>
        </w:rPr>
        <w:t>evidence</w:t>
      </w:r>
      <w:proofErr w:type="spellEnd"/>
      <w:r>
        <w:rPr>
          <w:rtl/>
        </w:rPr>
        <w:t xml:space="preserve"> שכבר חושב בשלב החיזוי, ולא רק את נתוני האירוע הגולמיים. כך ניתן לעקוב אחר כל אירוע לאורך שרשרת אחידה וברורה:</w:t>
      </w:r>
    </w:p>
    <w:p w14:paraId="2CE4D22F" w14:textId="77777777" w:rsidR="0096409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t>NSL-</w:t>
      </w:r>
      <w:proofErr w:type="gramStart"/>
      <w:r>
        <w:rPr>
          <w:rFonts w:ascii="Consolas" w:eastAsia="Consolas" w:hAnsi="Consolas" w:cs="Consolas"/>
          <w:color w:val="333333"/>
          <w:sz w:val="18"/>
          <w:szCs w:val="18"/>
        </w:rPr>
        <w:t>KDD  -&gt;  Train</w:t>
      </w:r>
      <w:proofErr w:type="gramEnd"/>
      <w:r>
        <w:rPr>
          <w:rFonts w:ascii="Consolas" w:eastAsia="Consolas" w:hAnsi="Consolas" w:cs="Consolas"/>
          <w:color w:val="333333"/>
          <w:sz w:val="18"/>
          <w:szCs w:val="18"/>
        </w:rPr>
        <w:t xml:space="preserve"> 2 </w:t>
      </w:r>
      <w:proofErr w:type="gramStart"/>
      <w:r>
        <w:rPr>
          <w:rFonts w:ascii="Consolas" w:eastAsia="Consolas" w:hAnsi="Consolas" w:cs="Consolas"/>
          <w:color w:val="333333"/>
          <w:sz w:val="18"/>
          <w:szCs w:val="18"/>
        </w:rPr>
        <w:t>models  -&gt;  Predict</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&gt;  Existing</w:t>
      </w:r>
      <w:proofErr w:type="gramEnd"/>
      <w:r>
        <w:rPr>
          <w:rFonts w:ascii="Consolas" w:eastAsia="Consolas" w:hAnsi="Consolas" w:cs="Consolas"/>
          <w:color w:val="333333"/>
          <w:sz w:val="18"/>
          <w:szCs w:val="18"/>
        </w:rPr>
        <w:t xml:space="preserve"> XAI/RAI </w:t>
      </w:r>
      <w:proofErr w:type="gramStart"/>
      <w:r>
        <w:rPr>
          <w:rFonts w:ascii="Consolas" w:eastAsia="Consolas" w:hAnsi="Consolas" w:cs="Consolas"/>
          <w:color w:val="333333"/>
          <w:sz w:val="18"/>
          <w:szCs w:val="18"/>
        </w:rPr>
        <w:t>modules  -&gt;  Compare</w:t>
      </w:r>
      <w:proofErr w:type="gramEnd"/>
      <w:r>
        <w:rPr>
          <w:rFonts w:ascii="Consolas" w:eastAsia="Consolas" w:hAnsi="Consolas" w:cs="Consolas"/>
          <w:color w:val="333333"/>
          <w:sz w:val="18"/>
          <w:szCs w:val="18"/>
        </w:rPr>
        <w:t xml:space="preserve"> results</w:t>
      </w:r>
    </w:p>
    <w:p w14:paraId="61602F5C" w14:textId="77777777" w:rsidR="00964099" w:rsidRDefault="00000000">
      <w:pPr>
        <w:bidi/>
        <w:spacing w:after="160" w:line="300" w:lineRule="auto"/>
        <w:jc w:val="right"/>
      </w:pPr>
      <w:r>
        <w:rPr>
          <w:rtl/>
        </w:rPr>
        <w:t>שרשרת זו היא שמאפשרת לייחס הבדלים בפלט הסופי (הסבר, הערכת ממשל) לבחירת המודל עצמו, ולא לחוסר עקביות בצנרת המידע — וזו הייתה בדיוק הבעיה שהמנחה הצביע עליה בתחילת המחקר.</w:t>
      </w:r>
    </w:p>
    <w:p w14:paraId="4205D7E7" w14:textId="77777777" w:rsidR="00964099" w:rsidRDefault="00000000">
      <w:r>
        <w:br w:type="page"/>
      </w:r>
    </w:p>
    <w:p w14:paraId="75389FF1" w14:textId="77777777" w:rsidR="00964099" w:rsidRDefault="00964099">
      <w:pPr>
        <w:sectPr w:rsidR="00964099">
          <w:headerReference w:type="default" r:id="rId16"/>
          <w:footerReference w:type="default" r:id="rId17"/>
          <w:pgSz w:w="11906" w:h="16838"/>
          <w:pgMar w:top="1440" w:right="1440" w:bottom="1440" w:left="1440" w:header="708" w:footer="708" w:gutter="0"/>
          <w:cols w:space="720"/>
          <w:docGrid w:linePitch="360"/>
        </w:sectPr>
      </w:pPr>
    </w:p>
    <w:p w14:paraId="185CD764" w14:textId="77777777" w:rsidR="00964099" w:rsidRDefault="00000000">
      <w:pPr>
        <w:pStyle w:val="Heading1"/>
        <w:bidi/>
        <w:spacing w:before="400" w:after="200"/>
        <w:jc w:val="right"/>
      </w:pPr>
      <w:bookmarkStart w:id="19" w:name="_Toc240298682"/>
      <w:r>
        <w:rPr>
          <w:color w:val="1F4E79"/>
          <w:rtl/>
        </w:rPr>
        <w:lastRenderedPageBreak/>
        <w:t>4. שיטת המחקר</w:t>
      </w:r>
      <w:bookmarkEnd w:id="19"/>
    </w:p>
    <w:p w14:paraId="3CBFCE1A" w14:textId="77777777" w:rsidR="00964099" w:rsidRDefault="00000000">
      <w:pPr>
        <w:pStyle w:val="Heading2"/>
        <w:bidi/>
        <w:spacing w:before="280" w:after="160"/>
        <w:jc w:val="right"/>
      </w:pPr>
      <w:bookmarkStart w:id="20" w:name="_Toc240298683"/>
      <w:r>
        <w:rPr>
          <w:color w:val="1F4E79"/>
          <w:rtl/>
        </w:rPr>
        <w:t>4.1 מערך הנתונים — NSL-KDD</w:t>
      </w:r>
      <w:bookmarkEnd w:id="20"/>
    </w:p>
    <w:p w14:paraId="25528CD2" w14:textId="77777777" w:rsidR="00964099" w:rsidRDefault="00000000">
      <w:pPr>
        <w:bidi/>
        <w:spacing w:after="160" w:line="300" w:lineRule="auto"/>
        <w:jc w:val="right"/>
      </w:pPr>
      <w:r>
        <w:rPr>
          <w:rtl/>
        </w:rPr>
        <w:t xml:space="preserve">מערך הנתונים NSL-KDD (גרסה מתוקנת של KDD </w:t>
      </w:r>
      <w:proofErr w:type="spellStart"/>
      <w:r>
        <w:rPr>
          <w:rtl/>
        </w:rPr>
        <w:t>Cup</w:t>
      </w:r>
      <w:proofErr w:type="spellEnd"/>
      <w:r>
        <w:rPr>
          <w:rtl/>
        </w:rPr>
        <w:t xml:space="preserve"> 1999) הוא מערך תקן להערכת מערכות גילוי חדירה, ומכיל רשומות תעבורת רשת מתויגות כ"נורמלי" או כאחד מסוגי התקיפה. בפרויקט נעשה שימוש בקבצי KDDTrain+.txt ו-KDDTest+.txt. לאחר עיבוד מקדים — נרמול (</w:t>
      </w:r>
      <w:proofErr w:type="spellStart"/>
      <w:r>
        <w:rPr>
          <w:rtl/>
        </w:rPr>
        <w:t>StandardScaler</w:t>
      </w:r>
      <w:proofErr w:type="spellEnd"/>
      <w:r>
        <w:rPr>
          <w:rtl/>
        </w:rPr>
        <w:t xml:space="preserve">) ל-38 </w:t>
      </w:r>
      <w:proofErr w:type="spellStart"/>
      <w:r>
        <w:rPr>
          <w:rtl/>
        </w:rPr>
        <w:t>features</w:t>
      </w:r>
      <w:proofErr w:type="spellEnd"/>
      <w:r>
        <w:rPr>
          <w:rtl/>
        </w:rPr>
        <w:t xml:space="preserve"> מספריים וקידוד </w:t>
      </w:r>
      <w:proofErr w:type="spellStart"/>
      <w:r>
        <w:rPr>
          <w:rtl/>
        </w:rPr>
        <w:t>One-Hot</w:t>
      </w:r>
      <w:proofErr w:type="spellEnd"/>
      <w:r>
        <w:rPr>
          <w:rtl/>
        </w:rPr>
        <w:t xml:space="preserve"> ל-3 </w:t>
      </w:r>
      <w:proofErr w:type="spellStart"/>
      <w:r>
        <w:rPr>
          <w:rtl/>
        </w:rPr>
        <w:t>features</w:t>
      </w:r>
      <w:proofErr w:type="spellEnd"/>
      <w:r>
        <w:rPr>
          <w:rtl/>
        </w:rPr>
        <w:t xml:space="preserve"> קטגוריאליים (</w:t>
      </w:r>
      <w:proofErr w:type="spellStart"/>
      <w:r>
        <w:rPr>
          <w:rtl/>
        </w:rPr>
        <w:t>protocol_type</w:t>
      </w:r>
      <w:proofErr w:type="spellEnd"/>
      <w:r>
        <w:rPr>
          <w:rtl/>
        </w:rPr>
        <w:t xml:space="preserve">, </w:t>
      </w:r>
      <w:proofErr w:type="spellStart"/>
      <w:r>
        <w:rPr>
          <w:rtl/>
        </w:rPr>
        <w:t>service</w:t>
      </w:r>
      <w:proofErr w:type="spellEnd"/>
      <w:r>
        <w:rPr>
          <w:rtl/>
        </w:rPr>
        <w:t xml:space="preserve">, </w:t>
      </w:r>
      <w:proofErr w:type="spellStart"/>
      <w:r>
        <w:rPr>
          <w:rtl/>
        </w:rPr>
        <w:t>flag</w:t>
      </w:r>
      <w:proofErr w:type="spellEnd"/>
      <w:r>
        <w:rPr>
          <w:rtl/>
        </w:rPr>
        <w:t xml:space="preserve">) — מתקבל וקטור </w:t>
      </w:r>
      <w:proofErr w:type="spellStart"/>
      <w:r>
        <w:rPr>
          <w:rtl/>
        </w:rPr>
        <w:t>feature</w:t>
      </w:r>
      <w:proofErr w:type="spellEnd"/>
      <w:r>
        <w:rPr>
          <w:rtl/>
        </w:rPr>
        <w:t xml:space="preserve"> סופי בממד 121.</w:t>
      </w:r>
    </w:p>
    <w:p w14:paraId="6AF111CE" w14:textId="77777777" w:rsidR="00964099" w:rsidRDefault="00000000">
      <w:pPr>
        <w:bidi/>
        <w:spacing w:after="160" w:line="300" w:lineRule="auto"/>
        <w:jc w:val="right"/>
      </w:pPr>
      <w:r>
        <w:rPr>
          <w:rtl/>
        </w:rPr>
        <w:t xml:space="preserve">הפיצול לאימון/בדיקה הוא 70/30 באופן </w:t>
      </w:r>
      <w:proofErr w:type="spellStart"/>
      <w:r>
        <w:rPr>
          <w:rtl/>
        </w:rPr>
        <w:t>stratified</w:t>
      </w:r>
      <w:proofErr w:type="spellEnd"/>
      <w:r>
        <w:rPr>
          <w:rtl/>
        </w:rPr>
        <w:t xml:space="preserve"> עם </w:t>
      </w:r>
      <w:proofErr w:type="spellStart"/>
      <w:r>
        <w:rPr>
          <w:rtl/>
        </w:rPr>
        <w:t>seed</w:t>
      </w:r>
      <w:proofErr w:type="spellEnd"/>
      <w:r>
        <w:rPr>
          <w:rtl/>
        </w:rPr>
        <w:t xml:space="preserve"> קבוע (42), כך שהתוצאות ניתנות לשחזור מלא. שני המודלים מאומנים אך ורק על דגימות "נורמליות" מתוך סט האימון (</w:t>
      </w:r>
      <w:proofErr w:type="spellStart"/>
      <w:r>
        <w:rPr>
          <w:rtl/>
        </w:rPr>
        <w:t>train_on_normal_only</w:t>
      </w:r>
      <w:proofErr w:type="spellEnd"/>
      <w:r>
        <w:rPr>
          <w:rtl/>
        </w:rPr>
        <w:t>=</w:t>
      </w:r>
      <w:proofErr w:type="spellStart"/>
      <w:r>
        <w:rPr>
          <w:rtl/>
        </w:rPr>
        <w:t>True</w:t>
      </w:r>
      <w:proofErr w:type="spellEnd"/>
      <w:r>
        <w:rPr>
          <w:rtl/>
        </w:rPr>
        <w:t xml:space="preserve">), תוך שמירה על התאמה לאופן שבו </w:t>
      </w:r>
      <w:proofErr w:type="spellStart"/>
      <w:r>
        <w:rPr>
          <w:rtl/>
        </w:rPr>
        <w:t>train_baseline_model</w:t>
      </w:r>
      <w:proofErr w:type="spellEnd"/>
      <w:r>
        <w:rPr>
          <w:rtl/>
        </w:rPr>
        <w:t>() במגלה החי מאמן על תעבורה סינתטית תקינה. ההערכה מתבצעת על סט הבדיקה המוחזק המלא (כולל תיוג), שלא נראה כלל בשלב האימון.</w:t>
      </w:r>
    </w:p>
    <w:p w14:paraId="3D44EA8C" w14:textId="77777777" w:rsidR="00964099" w:rsidRDefault="00000000">
      <w:pPr>
        <w:pStyle w:val="Heading2"/>
        <w:bidi/>
        <w:spacing w:before="280" w:after="160"/>
        <w:jc w:val="right"/>
      </w:pPr>
      <w:bookmarkStart w:id="21" w:name="_Toc240298684"/>
      <w:r>
        <w:rPr>
          <w:color w:val="1F4E79"/>
          <w:rtl/>
        </w:rPr>
        <w:t>4.2 היפר-פרמטרים</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964099" w14:paraId="1BEC3D29"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vAlign w:val="center"/>
          </w:tcPr>
          <w:p w14:paraId="17E6C71E" w14:textId="77777777" w:rsidR="00964099" w:rsidRDefault="00000000">
            <w:pPr>
              <w:bidi/>
              <w:jc w:val="center"/>
            </w:pPr>
            <w:r>
              <w:rPr>
                <w:b/>
                <w:bCs/>
                <w:color w:val="FFFFFF"/>
                <w:sz w:val="20"/>
                <w:szCs w:val="20"/>
                <w:rtl/>
              </w:rPr>
              <w:t>פרמטר</w:t>
            </w:r>
          </w:p>
        </w:tc>
        <w:tc>
          <w:tcPr>
            <w:tcW w:w="4800" w:type="dxa"/>
            <w:shd w:val="clear" w:color="auto" w:fill="1F4E79"/>
            <w:tcMar>
              <w:top w:w="80" w:type="dxa"/>
              <w:left w:w="100" w:type="dxa"/>
              <w:bottom w:w="80" w:type="dxa"/>
              <w:right w:w="100" w:type="dxa"/>
            </w:tcMar>
            <w:vAlign w:val="center"/>
          </w:tcPr>
          <w:p w14:paraId="0B717D9A" w14:textId="77777777" w:rsidR="00964099" w:rsidRDefault="00000000">
            <w:pPr>
              <w:bidi/>
              <w:jc w:val="center"/>
            </w:pPr>
            <w:r>
              <w:rPr>
                <w:b/>
                <w:bCs/>
                <w:color w:val="FFFFFF"/>
                <w:sz w:val="20"/>
                <w:szCs w:val="20"/>
                <w:rtl/>
              </w:rPr>
              <w:t>ערך</w:t>
            </w:r>
          </w:p>
        </w:tc>
      </w:tr>
      <w:tr w:rsidR="00964099" w14:paraId="114FD02F"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50F31AEC" w14:textId="77777777" w:rsidR="00964099" w:rsidRDefault="00000000">
            <w:pPr>
              <w:bidi/>
              <w:jc w:val="right"/>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r>
              <w:rPr>
                <w:sz w:val="20"/>
                <w:szCs w:val="20"/>
                <w:rtl/>
              </w:rPr>
              <w:t xml:space="preserve"> — </w:t>
            </w:r>
            <w:proofErr w:type="spellStart"/>
            <w:r>
              <w:rPr>
                <w:sz w:val="20"/>
                <w:szCs w:val="20"/>
                <w:rtl/>
              </w:rPr>
              <w:t>n_estimators</w:t>
            </w:r>
            <w:proofErr w:type="spellEnd"/>
          </w:p>
        </w:tc>
        <w:tc>
          <w:tcPr>
            <w:tcW w:w="4800" w:type="dxa"/>
            <w:shd w:val="clear" w:color="auto" w:fill="F2F6FA"/>
            <w:tcMar>
              <w:top w:w="80" w:type="dxa"/>
              <w:left w:w="100" w:type="dxa"/>
              <w:bottom w:w="80" w:type="dxa"/>
              <w:right w:w="100" w:type="dxa"/>
            </w:tcMar>
            <w:vAlign w:val="center"/>
          </w:tcPr>
          <w:p w14:paraId="195C9F16" w14:textId="77777777" w:rsidR="00964099" w:rsidRDefault="00000000">
            <w:pPr>
              <w:bidi/>
              <w:jc w:val="center"/>
            </w:pPr>
            <w:r>
              <w:rPr>
                <w:sz w:val="20"/>
                <w:szCs w:val="20"/>
                <w:rtl/>
              </w:rPr>
              <w:t>100</w:t>
            </w:r>
          </w:p>
        </w:tc>
      </w:tr>
      <w:tr w:rsidR="00964099" w14:paraId="411F1D0D"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DF24F99" w14:textId="77777777" w:rsidR="00964099" w:rsidRDefault="00000000">
            <w:pPr>
              <w:bidi/>
              <w:jc w:val="right"/>
            </w:pPr>
            <w:proofErr w:type="spellStart"/>
            <w:r>
              <w:rPr>
                <w:sz w:val="20"/>
                <w:szCs w:val="20"/>
                <w:rtl/>
              </w:rPr>
              <w:t>Random</w:t>
            </w:r>
            <w:proofErr w:type="spellEnd"/>
            <w:r>
              <w:rPr>
                <w:sz w:val="20"/>
                <w:szCs w:val="20"/>
                <w:rtl/>
              </w:rPr>
              <w:t xml:space="preserve"> </w:t>
            </w:r>
            <w:proofErr w:type="spellStart"/>
            <w:r>
              <w:rPr>
                <w:sz w:val="20"/>
                <w:szCs w:val="20"/>
                <w:rtl/>
              </w:rPr>
              <w:t>seed</w:t>
            </w:r>
            <w:proofErr w:type="spellEnd"/>
          </w:p>
        </w:tc>
        <w:tc>
          <w:tcPr>
            <w:tcW w:w="4800" w:type="dxa"/>
            <w:shd w:val="clear" w:color="auto" w:fill="FFFFFF"/>
            <w:tcMar>
              <w:top w:w="80" w:type="dxa"/>
              <w:left w:w="100" w:type="dxa"/>
              <w:bottom w:w="80" w:type="dxa"/>
              <w:right w:w="100" w:type="dxa"/>
            </w:tcMar>
            <w:vAlign w:val="center"/>
          </w:tcPr>
          <w:p w14:paraId="13E48716" w14:textId="77777777" w:rsidR="00964099" w:rsidRDefault="00000000">
            <w:pPr>
              <w:bidi/>
              <w:jc w:val="center"/>
            </w:pPr>
            <w:r>
              <w:rPr>
                <w:sz w:val="20"/>
                <w:szCs w:val="20"/>
                <w:rtl/>
              </w:rPr>
              <w:t>42</w:t>
            </w:r>
          </w:p>
        </w:tc>
      </w:tr>
      <w:tr w:rsidR="00964099" w14:paraId="4ECBE23B"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61AA4F31" w14:textId="77777777" w:rsidR="00964099" w:rsidRDefault="00000000">
            <w:pPr>
              <w:bidi/>
              <w:jc w:val="right"/>
            </w:pPr>
            <w:proofErr w:type="spellStart"/>
            <w:r>
              <w:rPr>
                <w:sz w:val="20"/>
                <w:szCs w:val="20"/>
                <w:rtl/>
              </w:rPr>
              <w:t>Test</w:t>
            </w:r>
            <w:proofErr w:type="spellEnd"/>
            <w:r>
              <w:rPr>
                <w:sz w:val="20"/>
                <w:szCs w:val="20"/>
                <w:rtl/>
              </w:rPr>
              <w:t xml:space="preserve"> </w:t>
            </w:r>
            <w:proofErr w:type="spellStart"/>
            <w:r>
              <w:rPr>
                <w:sz w:val="20"/>
                <w:szCs w:val="20"/>
                <w:rtl/>
              </w:rPr>
              <w:t>size</w:t>
            </w:r>
            <w:proofErr w:type="spellEnd"/>
          </w:p>
        </w:tc>
        <w:tc>
          <w:tcPr>
            <w:tcW w:w="4800" w:type="dxa"/>
            <w:shd w:val="clear" w:color="auto" w:fill="F2F6FA"/>
            <w:tcMar>
              <w:top w:w="80" w:type="dxa"/>
              <w:left w:w="100" w:type="dxa"/>
              <w:bottom w:w="80" w:type="dxa"/>
              <w:right w:w="100" w:type="dxa"/>
            </w:tcMar>
            <w:vAlign w:val="center"/>
          </w:tcPr>
          <w:p w14:paraId="5DACF1FA" w14:textId="77777777" w:rsidR="00964099" w:rsidRDefault="00000000">
            <w:pPr>
              <w:bidi/>
              <w:jc w:val="center"/>
            </w:pPr>
            <w:r>
              <w:rPr>
                <w:sz w:val="20"/>
                <w:szCs w:val="20"/>
                <w:rtl/>
              </w:rPr>
              <w:t>30%</w:t>
            </w:r>
          </w:p>
        </w:tc>
      </w:tr>
      <w:tr w:rsidR="00964099" w14:paraId="0CCEB46C"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7EB2C62D" w14:textId="77777777" w:rsidR="00964099" w:rsidRDefault="00000000">
            <w:pPr>
              <w:bidi/>
              <w:jc w:val="right"/>
            </w:pPr>
            <w:proofErr w:type="spellStart"/>
            <w:r>
              <w:rPr>
                <w:sz w:val="20"/>
                <w:szCs w:val="20"/>
                <w:rtl/>
              </w:rPr>
              <w:t>Autoencoder</w:t>
            </w:r>
            <w:proofErr w:type="spellEnd"/>
            <w:r>
              <w:rPr>
                <w:sz w:val="20"/>
                <w:szCs w:val="20"/>
                <w:rtl/>
              </w:rPr>
              <w:t xml:space="preserve"> — </w:t>
            </w:r>
            <w:proofErr w:type="spellStart"/>
            <w:r>
              <w:rPr>
                <w:sz w:val="20"/>
                <w:szCs w:val="20"/>
                <w:rtl/>
              </w:rPr>
              <w:t>hidden</w:t>
            </w:r>
            <w:proofErr w:type="spellEnd"/>
            <w:r>
              <w:rPr>
                <w:sz w:val="20"/>
                <w:szCs w:val="20"/>
                <w:rtl/>
              </w:rPr>
              <w:t xml:space="preserve"> </w:t>
            </w:r>
            <w:proofErr w:type="spellStart"/>
            <w:r>
              <w:rPr>
                <w:sz w:val="20"/>
                <w:szCs w:val="20"/>
                <w:rtl/>
              </w:rPr>
              <w:t>dims</w:t>
            </w:r>
            <w:proofErr w:type="spellEnd"/>
          </w:p>
        </w:tc>
        <w:tc>
          <w:tcPr>
            <w:tcW w:w="4800" w:type="dxa"/>
            <w:shd w:val="clear" w:color="auto" w:fill="FFFFFF"/>
            <w:tcMar>
              <w:top w:w="80" w:type="dxa"/>
              <w:left w:w="100" w:type="dxa"/>
              <w:bottom w:w="80" w:type="dxa"/>
              <w:right w:w="100" w:type="dxa"/>
            </w:tcMar>
            <w:vAlign w:val="center"/>
          </w:tcPr>
          <w:p w14:paraId="2B6996E6" w14:textId="77777777" w:rsidR="00964099" w:rsidRDefault="00000000">
            <w:pPr>
              <w:bidi/>
              <w:jc w:val="center"/>
            </w:pPr>
            <w:r>
              <w:rPr>
                <w:sz w:val="20"/>
                <w:szCs w:val="20"/>
                <w:rtl/>
              </w:rPr>
              <w:t>(64, 32, 16)</w:t>
            </w:r>
          </w:p>
        </w:tc>
      </w:tr>
      <w:tr w:rsidR="00964099" w14:paraId="312C67A7"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70EC55EB" w14:textId="77777777" w:rsidR="00964099" w:rsidRDefault="00000000">
            <w:pPr>
              <w:bidi/>
              <w:jc w:val="right"/>
            </w:pPr>
            <w:proofErr w:type="spellStart"/>
            <w:r>
              <w:rPr>
                <w:sz w:val="20"/>
                <w:szCs w:val="20"/>
                <w:rtl/>
              </w:rPr>
              <w:t>Autoencoder</w:t>
            </w:r>
            <w:proofErr w:type="spellEnd"/>
            <w:r>
              <w:rPr>
                <w:sz w:val="20"/>
                <w:szCs w:val="20"/>
                <w:rtl/>
              </w:rPr>
              <w:t xml:space="preserve"> — </w:t>
            </w:r>
            <w:proofErr w:type="spellStart"/>
            <w:r>
              <w:rPr>
                <w:sz w:val="20"/>
                <w:szCs w:val="20"/>
                <w:rtl/>
              </w:rPr>
              <w:t>epochs</w:t>
            </w:r>
            <w:proofErr w:type="spellEnd"/>
          </w:p>
        </w:tc>
        <w:tc>
          <w:tcPr>
            <w:tcW w:w="4800" w:type="dxa"/>
            <w:shd w:val="clear" w:color="auto" w:fill="F2F6FA"/>
            <w:tcMar>
              <w:top w:w="80" w:type="dxa"/>
              <w:left w:w="100" w:type="dxa"/>
              <w:bottom w:w="80" w:type="dxa"/>
              <w:right w:w="100" w:type="dxa"/>
            </w:tcMar>
            <w:vAlign w:val="center"/>
          </w:tcPr>
          <w:p w14:paraId="35A90B89" w14:textId="77777777" w:rsidR="00964099" w:rsidRDefault="00000000">
            <w:pPr>
              <w:bidi/>
              <w:jc w:val="center"/>
            </w:pPr>
            <w:r>
              <w:rPr>
                <w:sz w:val="20"/>
                <w:szCs w:val="20"/>
                <w:rtl/>
              </w:rPr>
              <w:t>30</w:t>
            </w:r>
          </w:p>
        </w:tc>
      </w:tr>
      <w:tr w:rsidR="00964099" w14:paraId="1E1E71B6"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0F914631" w14:textId="77777777" w:rsidR="00964099" w:rsidRDefault="00000000">
            <w:pPr>
              <w:bidi/>
              <w:jc w:val="right"/>
            </w:pPr>
            <w:proofErr w:type="spellStart"/>
            <w:r>
              <w:rPr>
                <w:sz w:val="20"/>
                <w:szCs w:val="20"/>
                <w:rtl/>
              </w:rPr>
              <w:t>Autoencoder</w:t>
            </w:r>
            <w:proofErr w:type="spellEnd"/>
            <w:r>
              <w:rPr>
                <w:sz w:val="20"/>
                <w:szCs w:val="20"/>
                <w:rtl/>
              </w:rPr>
              <w:t xml:space="preserve"> — </w:t>
            </w:r>
            <w:proofErr w:type="spellStart"/>
            <w:r>
              <w:rPr>
                <w:sz w:val="20"/>
                <w:szCs w:val="20"/>
                <w:rtl/>
              </w:rPr>
              <w:t>batch</w:t>
            </w:r>
            <w:proofErr w:type="spellEnd"/>
            <w:r>
              <w:rPr>
                <w:sz w:val="20"/>
                <w:szCs w:val="20"/>
                <w:rtl/>
              </w:rPr>
              <w:t xml:space="preserve"> </w:t>
            </w:r>
            <w:proofErr w:type="spellStart"/>
            <w:r>
              <w:rPr>
                <w:sz w:val="20"/>
                <w:szCs w:val="20"/>
                <w:rtl/>
              </w:rPr>
              <w:t>size</w:t>
            </w:r>
            <w:proofErr w:type="spellEnd"/>
          </w:p>
        </w:tc>
        <w:tc>
          <w:tcPr>
            <w:tcW w:w="4800" w:type="dxa"/>
            <w:shd w:val="clear" w:color="auto" w:fill="FFFFFF"/>
            <w:tcMar>
              <w:top w:w="80" w:type="dxa"/>
              <w:left w:w="100" w:type="dxa"/>
              <w:bottom w:w="80" w:type="dxa"/>
              <w:right w:w="100" w:type="dxa"/>
            </w:tcMar>
            <w:vAlign w:val="center"/>
          </w:tcPr>
          <w:p w14:paraId="533E7514" w14:textId="77777777" w:rsidR="00964099" w:rsidRDefault="00000000">
            <w:pPr>
              <w:bidi/>
              <w:jc w:val="center"/>
            </w:pPr>
            <w:r>
              <w:rPr>
                <w:sz w:val="20"/>
                <w:szCs w:val="20"/>
                <w:rtl/>
              </w:rPr>
              <w:t>256</w:t>
            </w:r>
          </w:p>
        </w:tc>
      </w:tr>
      <w:tr w:rsidR="00964099" w14:paraId="3A51C600"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10FD06BF" w14:textId="77777777" w:rsidR="00964099" w:rsidRDefault="00000000">
            <w:pPr>
              <w:bidi/>
              <w:jc w:val="right"/>
            </w:pPr>
            <w:proofErr w:type="spellStart"/>
            <w:r>
              <w:rPr>
                <w:sz w:val="20"/>
                <w:szCs w:val="20"/>
                <w:rtl/>
              </w:rPr>
              <w:t>Autoencoder</w:t>
            </w:r>
            <w:proofErr w:type="spellEnd"/>
            <w:r>
              <w:rPr>
                <w:sz w:val="20"/>
                <w:szCs w:val="20"/>
                <w:rtl/>
              </w:rPr>
              <w:t xml:space="preserve"> — </w:t>
            </w:r>
            <w:proofErr w:type="spellStart"/>
            <w:r>
              <w:rPr>
                <w:sz w:val="20"/>
                <w:szCs w:val="20"/>
                <w:rtl/>
              </w:rPr>
              <w:t>learning</w:t>
            </w:r>
            <w:proofErr w:type="spellEnd"/>
            <w:r>
              <w:rPr>
                <w:sz w:val="20"/>
                <w:szCs w:val="20"/>
                <w:rtl/>
              </w:rPr>
              <w:t xml:space="preserve"> </w:t>
            </w:r>
            <w:proofErr w:type="spellStart"/>
            <w:r>
              <w:rPr>
                <w:sz w:val="20"/>
                <w:szCs w:val="20"/>
                <w:rtl/>
              </w:rPr>
              <w:t>rate</w:t>
            </w:r>
            <w:proofErr w:type="spellEnd"/>
          </w:p>
        </w:tc>
        <w:tc>
          <w:tcPr>
            <w:tcW w:w="4800" w:type="dxa"/>
            <w:shd w:val="clear" w:color="auto" w:fill="F2F6FA"/>
            <w:tcMar>
              <w:top w:w="80" w:type="dxa"/>
              <w:left w:w="100" w:type="dxa"/>
              <w:bottom w:w="80" w:type="dxa"/>
              <w:right w:w="100" w:type="dxa"/>
            </w:tcMar>
            <w:vAlign w:val="center"/>
          </w:tcPr>
          <w:p w14:paraId="55F886A2" w14:textId="77777777" w:rsidR="00964099" w:rsidRDefault="00000000">
            <w:pPr>
              <w:bidi/>
              <w:jc w:val="center"/>
            </w:pPr>
            <w:r>
              <w:rPr>
                <w:sz w:val="20"/>
                <w:szCs w:val="20"/>
                <w:rtl/>
              </w:rPr>
              <w:t>1e-3</w:t>
            </w:r>
          </w:p>
        </w:tc>
      </w:tr>
      <w:tr w:rsidR="00964099" w14:paraId="0C8F359D"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6E25BCF9" w14:textId="77777777" w:rsidR="00964099" w:rsidRDefault="00000000">
            <w:pPr>
              <w:bidi/>
              <w:jc w:val="right"/>
            </w:pPr>
            <w:proofErr w:type="spellStart"/>
            <w:r>
              <w:rPr>
                <w:sz w:val="20"/>
                <w:szCs w:val="20"/>
                <w:rtl/>
              </w:rPr>
              <w:t>Device</w:t>
            </w:r>
            <w:proofErr w:type="spellEnd"/>
          </w:p>
        </w:tc>
        <w:tc>
          <w:tcPr>
            <w:tcW w:w="4800" w:type="dxa"/>
            <w:shd w:val="clear" w:color="auto" w:fill="FFFFFF"/>
            <w:tcMar>
              <w:top w:w="80" w:type="dxa"/>
              <w:left w:w="100" w:type="dxa"/>
              <w:bottom w:w="80" w:type="dxa"/>
              <w:right w:w="100" w:type="dxa"/>
            </w:tcMar>
            <w:vAlign w:val="center"/>
          </w:tcPr>
          <w:p w14:paraId="38CF8788" w14:textId="77777777" w:rsidR="00964099" w:rsidRDefault="00000000">
            <w:pPr>
              <w:bidi/>
              <w:jc w:val="center"/>
            </w:pPr>
            <w:r>
              <w:rPr>
                <w:sz w:val="20"/>
                <w:szCs w:val="20"/>
                <w:rtl/>
              </w:rPr>
              <w:t>CPU בלבד (אין פרופיל GPU מוגדר עבור שלב זה במעבדה)</w:t>
            </w:r>
          </w:p>
        </w:tc>
      </w:tr>
    </w:tbl>
    <w:p w14:paraId="6D088D44" w14:textId="77777777" w:rsidR="00964099" w:rsidRDefault="00000000">
      <w:pPr>
        <w:bidi/>
        <w:spacing w:after="300"/>
        <w:jc w:val="center"/>
      </w:pPr>
      <w:r>
        <w:rPr>
          <w:i/>
          <w:iCs/>
          <w:color w:val="595959"/>
          <w:sz w:val="18"/>
          <w:szCs w:val="18"/>
          <w:rtl/>
        </w:rPr>
        <w:t>טבלה 2: היפר-פרמטרים של שני המודלים</w:t>
      </w:r>
    </w:p>
    <w:p w14:paraId="7C20639C" w14:textId="77777777" w:rsidR="00964099" w:rsidRDefault="00000000">
      <w:pPr>
        <w:pStyle w:val="Heading2"/>
        <w:bidi/>
        <w:spacing w:before="280" w:after="160"/>
        <w:jc w:val="right"/>
      </w:pPr>
      <w:bookmarkStart w:id="22" w:name="_Toc240298685"/>
      <w:r>
        <w:rPr>
          <w:color w:val="1F4E79"/>
          <w:rtl/>
        </w:rPr>
        <w:t>4.3 מתודולוגיית ההערכה</w:t>
      </w:r>
      <w:bookmarkEnd w:id="22"/>
    </w:p>
    <w:p w14:paraId="019A45E5" w14:textId="77777777" w:rsidR="00964099" w:rsidRDefault="00000000">
      <w:pPr>
        <w:bidi/>
        <w:spacing w:after="160" w:line="300" w:lineRule="auto"/>
        <w:jc w:val="right"/>
      </w:pPr>
      <w:r>
        <w:rPr>
          <w:rtl/>
        </w:rPr>
        <w:t>שני המודלים מוערכים באמצעות פונקציה אחידה (</w:t>
      </w:r>
      <w:proofErr w:type="spellStart"/>
      <w:r>
        <w:rPr>
          <w:rtl/>
        </w:rPr>
        <w:t>unified_evaluate</w:t>
      </w:r>
      <w:proofErr w:type="spellEnd"/>
      <w:r>
        <w:rPr>
          <w:rtl/>
        </w:rPr>
        <w:t>) המבטיחה שהבדלים בתוצאות ניתנים לייחוס למודל בלבד ולא לשיטת מדידה שונה. נקודת המפתח המתודולוגית: סף הסיווג (</w:t>
      </w:r>
      <w:proofErr w:type="spellStart"/>
      <w:r>
        <w:rPr>
          <w:rtl/>
        </w:rPr>
        <w:t>threshold</w:t>
      </w:r>
      <w:proofErr w:type="spellEnd"/>
      <w:r>
        <w:rPr>
          <w:rtl/>
        </w:rPr>
        <w:t>) נגזר מהתפלגות ציוני האנומליה של סט הבדיקה עצמו (</w:t>
      </w:r>
      <w:proofErr w:type="spellStart"/>
      <w:r>
        <w:rPr>
          <w:rtl/>
        </w:rPr>
        <w:t>פרצנטיל</w:t>
      </w:r>
      <w:proofErr w:type="spellEnd"/>
      <w:r>
        <w:rPr>
          <w:rtl/>
        </w:rPr>
        <w:t xml:space="preserve"> בהתאם לשיעור האנומליה הצפוי — </w:t>
      </w:r>
      <w:proofErr w:type="spellStart"/>
      <w:r>
        <w:rPr>
          <w:rtl/>
        </w:rPr>
        <w:t>contamination</w:t>
      </w:r>
      <w:proofErr w:type="spellEnd"/>
      <w:r>
        <w:rPr>
          <w:rtl/>
        </w:rPr>
        <w:t>), ולא מחיפוש ה-F1 הטוב ביותר על סט הבדיקה. חיפוש כזה היה "מדליף" מידע מתיוגי הבדיקה לבחירת המודל, ומנפח את שני המודלים באופן לא-שווה בין מערכי נתונים בעלי שיעורי אנומליה שונים.</w:t>
      </w:r>
    </w:p>
    <w:p w14:paraId="16781D2A" w14:textId="77777777" w:rsidR="00964099" w:rsidRDefault="00000000">
      <w:pPr>
        <w:pStyle w:val="Heading2"/>
        <w:bidi/>
        <w:spacing w:before="280" w:after="160"/>
        <w:jc w:val="right"/>
      </w:pPr>
      <w:bookmarkStart w:id="23" w:name="_Toc240298686"/>
      <w:r>
        <w:rPr>
          <w:color w:val="1F4E79"/>
          <w:rtl/>
        </w:rPr>
        <w:t>4.4 מתודולוגיית ה-XAI</w:t>
      </w:r>
      <w:bookmarkEnd w:id="23"/>
    </w:p>
    <w:p w14:paraId="190385DD" w14:textId="77777777" w:rsidR="00964099" w:rsidRDefault="00000000">
      <w:pPr>
        <w:bidi/>
        <w:spacing w:after="160" w:line="300" w:lineRule="auto"/>
        <w:jc w:val="right"/>
      </w:pPr>
      <w:r>
        <w:rPr>
          <w:rtl/>
        </w:rPr>
        <w:t>לכל אירוע בודד, מופקת רשימת שלושת ה-</w:t>
      </w:r>
      <w:proofErr w:type="spellStart"/>
      <w:r>
        <w:rPr>
          <w:rtl/>
        </w:rPr>
        <w:t>features</w:t>
      </w:r>
      <w:proofErr w:type="spellEnd"/>
      <w:r>
        <w:rPr>
          <w:rtl/>
        </w:rPr>
        <w:t xml:space="preserve"> המשמעותיים ביותר (top-3) המסבירים את ציון האנומליה: עבור </w:t>
      </w:r>
      <w:proofErr w:type="spellStart"/>
      <w:r>
        <w:rPr>
          <w:rtl/>
        </w:rPr>
        <w:t>Isolation</w:t>
      </w:r>
      <w:proofErr w:type="spellEnd"/>
      <w:r>
        <w:rPr>
          <w:rtl/>
        </w:rPr>
        <w:t xml:space="preserve"> </w:t>
      </w:r>
      <w:proofErr w:type="spellStart"/>
      <w:r>
        <w:rPr>
          <w:rtl/>
        </w:rPr>
        <w:t>Forest</w:t>
      </w:r>
      <w:proofErr w:type="spellEnd"/>
      <w:r>
        <w:rPr>
          <w:rtl/>
        </w:rPr>
        <w:t xml:space="preserve"> — ערכי SHAP מדויקים דרך </w:t>
      </w:r>
      <w:proofErr w:type="spellStart"/>
      <w:r>
        <w:rPr>
          <w:rtl/>
        </w:rPr>
        <w:t>TreeExplainer</w:t>
      </w:r>
      <w:proofErr w:type="spellEnd"/>
      <w:r>
        <w:rPr>
          <w:rtl/>
        </w:rPr>
        <w:t xml:space="preserve"> (לא קירוב, בזכות המבנה העצי של המודל); עבור </w:t>
      </w:r>
      <w:proofErr w:type="spellStart"/>
      <w:r>
        <w:rPr>
          <w:rtl/>
        </w:rPr>
        <w:t>Autoencoder</w:t>
      </w:r>
      <w:proofErr w:type="spellEnd"/>
      <w:r>
        <w:rPr>
          <w:rtl/>
        </w:rPr>
        <w:t xml:space="preserve"> — שגיאת שחזור ברמת-</w:t>
      </w:r>
      <w:proofErr w:type="spellStart"/>
      <w:r>
        <w:rPr>
          <w:rtl/>
        </w:rPr>
        <w:t>feature</w:t>
      </w:r>
      <w:proofErr w:type="spellEnd"/>
      <w:r>
        <w:rPr>
          <w:rtl/>
        </w:rPr>
        <w:t xml:space="preserve">. הפונקציות המחשבות </w:t>
      </w:r>
      <w:proofErr w:type="spellStart"/>
      <w:r>
        <w:rPr>
          <w:rtl/>
        </w:rPr>
        <w:t>evidence</w:t>
      </w:r>
      <w:proofErr w:type="spellEnd"/>
      <w:r>
        <w:rPr>
          <w:rtl/>
        </w:rPr>
        <w:t xml:space="preserve"> אלו (_top3_if, _top3_ae) נשארו ללא שינוי לאורך כל שלבי הפיתוח, לפי דרישת המנחה שלא לשנות את לוגיקת ה-XAI/RAI הקיימת.</w:t>
      </w:r>
    </w:p>
    <w:p w14:paraId="373337B4" w14:textId="77777777" w:rsidR="00964099" w:rsidRDefault="00000000">
      <w:pPr>
        <w:pStyle w:val="Heading2"/>
        <w:bidi/>
        <w:spacing w:before="280" w:after="160"/>
        <w:jc w:val="right"/>
      </w:pPr>
      <w:bookmarkStart w:id="24" w:name="_Toc240298687"/>
      <w:r>
        <w:rPr>
          <w:color w:val="1F4E79"/>
          <w:rtl/>
        </w:rPr>
        <w:t>4.5 מתודולוגיית ה-RAI</w:t>
      </w:r>
      <w:bookmarkEnd w:id="24"/>
    </w:p>
    <w:p w14:paraId="42ECD05E" w14:textId="77777777" w:rsidR="00964099" w:rsidRDefault="00000000">
      <w:pPr>
        <w:bidi/>
        <w:spacing w:after="160" w:line="300" w:lineRule="auto"/>
        <w:jc w:val="right"/>
      </w:pPr>
      <w:proofErr w:type="spellStart"/>
      <w:r>
        <w:rPr>
          <w:rtl/>
        </w:rPr>
        <w:t>Precision</w:t>
      </w:r>
      <w:proofErr w:type="spellEnd"/>
      <w:r>
        <w:rPr>
          <w:rtl/>
        </w:rPr>
        <w:t xml:space="preserve">, </w:t>
      </w:r>
      <w:proofErr w:type="spellStart"/>
      <w:r>
        <w:rPr>
          <w:rtl/>
        </w:rPr>
        <w:t>Recall</w:t>
      </w:r>
      <w:proofErr w:type="spellEnd"/>
      <w:r>
        <w:rPr>
          <w:rtl/>
        </w:rPr>
        <w:t>, F1, FPR ו-</w:t>
      </w:r>
      <w:proofErr w:type="spellStart"/>
      <w:r>
        <w:rPr>
          <w:rtl/>
        </w:rPr>
        <w:t>Fairness</w:t>
      </w:r>
      <w:proofErr w:type="spellEnd"/>
      <w:r>
        <w:rPr>
          <w:rtl/>
        </w:rPr>
        <w:t xml:space="preserve"> </w:t>
      </w:r>
      <w:proofErr w:type="spellStart"/>
      <w:r>
        <w:rPr>
          <w:rtl/>
        </w:rPr>
        <w:t>Gap</w:t>
      </w:r>
      <w:proofErr w:type="spellEnd"/>
      <w:r>
        <w:rPr>
          <w:rtl/>
        </w:rPr>
        <w:t xml:space="preserve"> מחושבים פעם אחת בשלב האימון (</w:t>
      </w:r>
      <w:proofErr w:type="spellStart"/>
      <w:r>
        <w:rPr>
          <w:rtl/>
        </w:rPr>
        <w:t>Phase</w:t>
      </w:r>
      <w:proofErr w:type="spellEnd"/>
      <w:r>
        <w:rPr>
          <w:rtl/>
        </w:rPr>
        <w:t xml:space="preserve"> 1) על סט הבדיקה המלא, ונשמרים ב-</w:t>
      </w:r>
      <w:proofErr w:type="spellStart"/>
      <w:r>
        <w:rPr>
          <w:rtl/>
        </w:rPr>
        <w:t>manifest.json</w:t>
      </w:r>
      <w:proofErr w:type="spellEnd"/>
      <w:r>
        <w:rPr>
          <w:rtl/>
        </w:rPr>
        <w:t xml:space="preserve"> כ-</w:t>
      </w:r>
      <w:proofErr w:type="spellStart"/>
      <w:r>
        <w:rPr>
          <w:rtl/>
        </w:rPr>
        <w:t>metadata</w:t>
      </w:r>
      <w:proofErr w:type="spellEnd"/>
      <w:r>
        <w:rPr>
          <w:rtl/>
        </w:rPr>
        <w:t xml:space="preserve"> גלובלי לכל מודל. ה-</w:t>
      </w:r>
      <w:proofErr w:type="spellStart"/>
      <w:r>
        <w:rPr>
          <w:rtl/>
        </w:rPr>
        <w:t>Fairness</w:t>
      </w:r>
      <w:proofErr w:type="spellEnd"/>
      <w:r>
        <w:rPr>
          <w:rtl/>
        </w:rPr>
        <w:t xml:space="preserve"> </w:t>
      </w:r>
      <w:proofErr w:type="spellStart"/>
      <w:r>
        <w:rPr>
          <w:rtl/>
        </w:rPr>
        <w:t>Gap</w:t>
      </w:r>
      <w:proofErr w:type="spellEnd"/>
      <w:r>
        <w:rPr>
          <w:rtl/>
        </w:rPr>
        <w:t xml:space="preserve"> מחושב כפער ה-FPR המרבי בין תתי-קבוצות </w:t>
      </w:r>
      <w:proofErr w:type="spellStart"/>
      <w:r>
        <w:rPr>
          <w:rtl/>
        </w:rPr>
        <w:t>protocol_type</w:t>
      </w:r>
      <w:proofErr w:type="spellEnd"/>
      <w:r>
        <w:rPr>
          <w:rtl/>
        </w:rPr>
        <w:t>, ומייצג בדיקת פער-ביצועים (</w:t>
      </w:r>
      <w:proofErr w:type="spellStart"/>
      <w:r>
        <w:rPr>
          <w:rtl/>
        </w:rPr>
        <w:t>subgroup</w:t>
      </w:r>
      <w:proofErr w:type="spellEnd"/>
      <w:r>
        <w:rPr>
          <w:rtl/>
        </w:rPr>
        <w:t xml:space="preserve"> </w:t>
      </w:r>
      <w:proofErr w:type="spellStart"/>
      <w:r>
        <w:rPr>
          <w:rtl/>
        </w:rPr>
        <w:t>performance-disparity</w:t>
      </w:r>
      <w:proofErr w:type="spellEnd"/>
      <w:r>
        <w:rPr>
          <w:rtl/>
        </w:rPr>
        <w:t xml:space="preserve"> </w:t>
      </w:r>
      <w:proofErr w:type="spellStart"/>
      <w:r>
        <w:rPr>
          <w:rtl/>
        </w:rPr>
        <w:t>check</w:t>
      </w:r>
      <w:proofErr w:type="spellEnd"/>
      <w:r>
        <w:rPr>
          <w:rtl/>
        </w:rPr>
        <w:t>) ולא ביקורת הוגנות דמוגרפית. מדיניות הממשל (</w:t>
      </w:r>
      <w:proofErr w:type="spellStart"/>
      <w:r>
        <w:rPr>
          <w:rtl/>
        </w:rPr>
        <w:t>rai_policy_evaluator</w:t>
      </w:r>
      <w:proofErr w:type="spellEnd"/>
      <w:r>
        <w:rPr>
          <w:rtl/>
        </w:rPr>
        <w:t>) מפעילה שני ספים קבועים:</w:t>
      </w:r>
    </w:p>
    <w:p w14:paraId="12026B63" w14:textId="77777777" w:rsidR="0096409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lastRenderedPageBreak/>
        <w:t>FPR_STRICT_THRESHOLD = 0.10</w:t>
      </w:r>
      <w:r>
        <w:br/>
      </w:r>
      <w:r>
        <w:rPr>
          <w:rFonts w:ascii="Consolas" w:eastAsia="Consolas" w:hAnsi="Consolas" w:cs="Consolas"/>
          <w:color w:val="333333"/>
          <w:sz w:val="18"/>
          <w:szCs w:val="18"/>
        </w:rPr>
        <w:t>FAIRNESS_GAP_STRICT_THRESHOLD = 0.10</w:t>
      </w:r>
    </w:p>
    <w:p w14:paraId="01DE6227" w14:textId="77777777" w:rsidR="00964099" w:rsidRDefault="00000000">
      <w:pPr>
        <w:bidi/>
        <w:spacing w:after="160" w:line="300" w:lineRule="auto"/>
        <w:jc w:val="right"/>
      </w:pPr>
      <w:r>
        <w:rPr>
          <w:rtl/>
        </w:rPr>
        <w:t xml:space="preserve">אם התחזית היא "נורמלי" — שאלת ההכלה אינה רלוונטית. אחרת, אם FPR &gt; 10% או </w:t>
      </w:r>
      <w:proofErr w:type="spellStart"/>
      <w:r>
        <w:rPr>
          <w:rtl/>
        </w:rPr>
        <w:t>Fairness</w:t>
      </w:r>
      <w:proofErr w:type="spellEnd"/>
      <w:r>
        <w:rPr>
          <w:rtl/>
        </w:rPr>
        <w:t xml:space="preserve"> </w:t>
      </w:r>
      <w:proofErr w:type="spellStart"/>
      <w:r>
        <w:rPr>
          <w:rtl/>
        </w:rPr>
        <w:t>Gap</w:t>
      </w:r>
      <w:proofErr w:type="spellEnd"/>
      <w:r>
        <w:rPr>
          <w:rtl/>
        </w:rPr>
        <w:t xml:space="preserve"> &gt; 10% → נדרש אישור אנושי ואין הכלה אוטומטית; אחרת → הכלה אוטומטית מותרת.</w:t>
      </w:r>
    </w:p>
    <w:p w14:paraId="4B681396" w14:textId="77777777" w:rsidR="00964099" w:rsidRDefault="00000000">
      <w:r>
        <w:br w:type="page"/>
      </w:r>
    </w:p>
    <w:p w14:paraId="72C43BC8" w14:textId="77777777" w:rsidR="00964099" w:rsidRDefault="00964099">
      <w:pPr>
        <w:sectPr w:rsidR="00964099">
          <w:headerReference w:type="default" r:id="rId18"/>
          <w:footerReference w:type="default" r:id="rId19"/>
          <w:pgSz w:w="11906" w:h="16838"/>
          <w:pgMar w:top="1440" w:right="1440" w:bottom="1440" w:left="1440" w:header="708" w:footer="708" w:gutter="0"/>
          <w:cols w:space="720"/>
          <w:docGrid w:linePitch="360"/>
        </w:sectPr>
      </w:pPr>
    </w:p>
    <w:p w14:paraId="6D3653C6" w14:textId="77777777" w:rsidR="00964099" w:rsidRDefault="00000000">
      <w:pPr>
        <w:pStyle w:val="Heading1"/>
        <w:bidi/>
        <w:spacing w:before="400" w:after="200"/>
        <w:jc w:val="right"/>
      </w:pPr>
      <w:bookmarkStart w:id="25" w:name="_Toc240298688"/>
      <w:r>
        <w:rPr>
          <w:color w:val="1F4E79"/>
          <w:rtl/>
        </w:rPr>
        <w:lastRenderedPageBreak/>
        <w:t>5. מימוש — העשרת ה-</w:t>
      </w:r>
      <w:proofErr w:type="spellStart"/>
      <w:r>
        <w:rPr>
          <w:color w:val="1F4E79"/>
          <w:rtl/>
        </w:rPr>
        <w:t>Payload</w:t>
      </w:r>
      <w:bookmarkEnd w:id="25"/>
      <w:proofErr w:type="spellEnd"/>
    </w:p>
    <w:p w14:paraId="5838D754" w14:textId="77777777" w:rsidR="00964099" w:rsidRDefault="00000000">
      <w:pPr>
        <w:pStyle w:val="Heading2"/>
        <w:bidi/>
        <w:spacing w:before="280" w:after="160"/>
        <w:jc w:val="right"/>
      </w:pPr>
      <w:bookmarkStart w:id="26" w:name="_Toc240298689"/>
      <w:r>
        <w:rPr>
          <w:color w:val="1F4E79"/>
          <w:rtl/>
        </w:rPr>
        <w:t>5.1 הבעיה שהוגדרה על ידי המנחה</w:t>
      </w:r>
      <w:bookmarkEnd w:id="26"/>
    </w:p>
    <w:p w14:paraId="17A989DC" w14:textId="77777777" w:rsidR="00964099" w:rsidRDefault="00000000">
      <w:pPr>
        <w:bidi/>
        <w:spacing w:after="160" w:line="300" w:lineRule="auto"/>
        <w:jc w:val="right"/>
      </w:pPr>
      <w:r>
        <w:rPr>
          <w:rtl/>
        </w:rPr>
        <w:t xml:space="preserve">בתחילת שלב זה זוהתה בעיה מתודולוגית: אם </w:t>
      </w:r>
      <w:proofErr w:type="spellStart"/>
      <w:r>
        <w:rPr>
          <w:rtl/>
        </w:rPr>
        <w:t>מודולי</w:t>
      </w:r>
      <w:proofErr w:type="spellEnd"/>
      <w:r>
        <w:rPr>
          <w:rtl/>
        </w:rPr>
        <w:t xml:space="preserve"> ה-XAI </w:t>
      </w:r>
      <w:proofErr w:type="spellStart"/>
      <w:r>
        <w:rPr>
          <w:rtl/>
        </w:rPr>
        <w:t>וה</w:t>
      </w:r>
      <w:proofErr w:type="spellEnd"/>
      <w:r>
        <w:rPr>
          <w:rtl/>
        </w:rPr>
        <w:t xml:space="preserve">-RAI מקבלים אך ורק את ציון האנומליה הגולמי של האירוע, ללא מידע נוסף שכבר חושב בשלב החיזוי, קשה לקבוע האם הבדלים בפלט שלהם נובעים מהמודל עצמו או מחוסר מידע. הפתרון שהוסכם היה להעשיר את המידע שמוזן ממודל החיזוי </w:t>
      </w:r>
      <w:proofErr w:type="spellStart"/>
      <w:r>
        <w:rPr>
          <w:rtl/>
        </w:rPr>
        <w:t>למודולי</w:t>
      </w:r>
      <w:proofErr w:type="spellEnd"/>
      <w:r>
        <w:rPr>
          <w:rtl/>
        </w:rPr>
        <w:t xml:space="preserve"> ה-XAI/RAI ב-</w:t>
      </w:r>
      <w:proofErr w:type="spellStart"/>
      <w:r>
        <w:rPr>
          <w:rtl/>
        </w:rPr>
        <w:t>evidence</w:t>
      </w:r>
      <w:proofErr w:type="spellEnd"/>
      <w:r>
        <w:rPr>
          <w:rtl/>
        </w:rPr>
        <w:t xml:space="preserve"> שכבר מחושב באותו שלב, בשתי רמות:</w:t>
      </w:r>
    </w:p>
    <w:p w14:paraId="5E1A7651" w14:textId="77777777" w:rsidR="00964099" w:rsidRDefault="00000000">
      <w:pPr>
        <w:pStyle w:val="ListParagraph"/>
        <w:numPr>
          <w:ilvl w:val="0"/>
          <w:numId w:val="1"/>
        </w:numPr>
        <w:bidi/>
        <w:spacing w:after="100" w:line="280" w:lineRule="auto"/>
        <w:jc w:val="right"/>
      </w:pPr>
      <w:r>
        <w:rPr>
          <w:rFonts w:ascii="Calibri" w:eastAsia="Calibri" w:hAnsi="Calibri" w:cs="Calibri"/>
          <w:b/>
          <w:bCs/>
        </w:rPr>
        <w:t>Isolation Forest</w:t>
      </w:r>
      <w:r>
        <w:rPr>
          <w:rtl/>
        </w:rPr>
        <w:t xml:space="preserve"> — הוספת מידע על ה-</w:t>
      </w:r>
      <w:proofErr w:type="spellStart"/>
      <w:r>
        <w:rPr>
          <w:rtl/>
        </w:rPr>
        <w:t>features</w:t>
      </w:r>
      <w:proofErr w:type="spellEnd"/>
      <w:r>
        <w:rPr>
          <w:rtl/>
        </w:rPr>
        <w:t xml:space="preserve"> המרכזיים שתרמו לציון החריגה (SHAP), ללא דרישת חובה מוחלטת אם המימוש היה מסתבך.</w:t>
      </w:r>
    </w:p>
    <w:p w14:paraId="3839E083" w14:textId="77777777" w:rsidR="00964099" w:rsidRDefault="00000000">
      <w:pPr>
        <w:pStyle w:val="ListParagraph"/>
        <w:numPr>
          <w:ilvl w:val="0"/>
          <w:numId w:val="1"/>
        </w:numPr>
        <w:bidi/>
        <w:spacing w:after="100" w:line="280" w:lineRule="auto"/>
        <w:jc w:val="right"/>
      </w:pPr>
      <w:r>
        <w:rPr>
          <w:rFonts w:ascii="Calibri" w:eastAsia="Calibri" w:hAnsi="Calibri" w:cs="Calibri"/>
          <w:b/>
          <w:bCs/>
        </w:rPr>
        <w:t>Autoencoder</w:t>
      </w:r>
      <w:r>
        <w:rPr>
          <w:rtl/>
        </w:rPr>
        <w:t xml:space="preserve"> — חישוב שגיאת השחזור לכל </w:t>
      </w:r>
      <w:proofErr w:type="spellStart"/>
      <w:r>
        <w:rPr>
          <w:rtl/>
        </w:rPr>
        <w:t>feature</w:t>
      </w:r>
      <w:proofErr w:type="spellEnd"/>
      <w:r>
        <w:rPr>
          <w:rtl/>
        </w:rPr>
        <w:t xml:space="preserve"> והעברת ה-</w:t>
      </w:r>
      <w:proofErr w:type="spellStart"/>
      <w:r>
        <w:rPr>
          <w:rtl/>
        </w:rPr>
        <w:t>features</w:t>
      </w:r>
      <w:proofErr w:type="spellEnd"/>
      <w:r>
        <w:rPr>
          <w:rtl/>
        </w:rPr>
        <w:t xml:space="preserve"> בעלי שגיאת השחזור הגבוהה ביותר — דרישה סבירה ופשוטה יותר למימוש.</w:t>
      </w:r>
    </w:p>
    <w:p w14:paraId="1F66C853" w14:textId="77777777" w:rsidR="00964099" w:rsidRDefault="00000000">
      <w:pPr>
        <w:bidi/>
        <w:spacing w:after="160" w:line="300" w:lineRule="auto"/>
        <w:jc w:val="right"/>
      </w:pPr>
      <w:r>
        <w:rPr>
          <w:rtl/>
        </w:rPr>
        <w:t xml:space="preserve">שתי הדרישות מומשו במלואן: SHAP </w:t>
      </w:r>
      <w:proofErr w:type="spellStart"/>
      <w:r>
        <w:rPr>
          <w:rtl/>
        </w:rPr>
        <w:t>TreeExplainer</w:t>
      </w:r>
      <w:proofErr w:type="spellEnd"/>
      <w:r>
        <w:rPr>
          <w:rtl/>
        </w:rPr>
        <w:t xml:space="preserve"> עבור </w:t>
      </w:r>
      <w:proofErr w:type="spellStart"/>
      <w:r>
        <w:rPr>
          <w:rtl/>
        </w:rPr>
        <w:t>Isolation</w:t>
      </w:r>
      <w:proofErr w:type="spellEnd"/>
      <w:r>
        <w:rPr>
          <w:rtl/>
        </w:rPr>
        <w:t xml:space="preserve"> </w:t>
      </w:r>
      <w:proofErr w:type="spellStart"/>
      <w:r>
        <w:rPr>
          <w:rtl/>
        </w:rPr>
        <w:t>Forest</w:t>
      </w:r>
      <w:proofErr w:type="spellEnd"/>
      <w:r>
        <w:rPr>
          <w:rtl/>
        </w:rPr>
        <w:t xml:space="preserve"> (מדויק, לא קירוב — יתרון המבנה העצי) ו-</w:t>
      </w:r>
      <w:proofErr w:type="spellStart"/>
      <w:r>
        <w:rPr>
          <w:rtl/>
        </w:rPr>
        <w:t>reconstruction</w:t>
      </w:r>
      <w:proofErr w:type="spellEnd"/>
      <w:r>
        <w:rPr>
          <w:rtl/>
        </w:rPr>
        <w:t xml:space="preserve"> </w:t>
      </w:r>
      <w:proofErr w:type="spellStart"/>
      <w:r>
        <w:rPr>
          <w:rtl/>
        </w:rPr>
        <w:t>error</w:t>
      </w:r>
      <w:proofErr w:type="spellEnd"/>
      <w:r>
        <w:rPr>
          <w:rtl/>
        </w:rPr>
        <w:t xml:space="preserve"> ברמת-</w:t>
      </w:r>
      <w:proofErr w:type="spellStart"/>
      <w:r>
        <w:rPr>
          <w:rtl/>
        </w:rPr>
        <w:t>feature</w:t>
      </w:r>
      <w:proofErr w:type="spellEnd"/>
      <w:r>
        <w:rPr>
          <w:rtl/>
        </w:rPr>
        <w:t xml:space="preserve"> עבור </w:t>
      </w:r>
      <w:proofErr w:type="spellStart"/>
      <w:r>
        <w:rPr>
          <w:rtl/>
        </w:rPr>
        <w:t>Autoencoder</w:t>
      </w:r>
      <w:proofErr w:type="spellEnd"/>
      <w:r>
        <w:rPr>
          <w:rtl/>
        </w:rPr>
        <w:t>. כך שההרחבה שהוגדרה על ידי המנחה כ"רצויה אך לא חובה" מומשה בפועל במלואה.</w:t>
      </w:r>
    </w:p>
    <w:p w14:paraId="451FDD9C" w14:textId="77777777" w:rsidR="00964099" w:rsidRDefault="00000000">
      <w:pPr>
        <w:pStyle w:val="Heading2"/>
        <w:bidi/>
        <w:spacing w:before="280" w:after="160"/>
        <w:jc w:val="right"/>
      </w:pPr>
      <w:bookmarkStart w:id="27" w:name="_Toc240298690"/>
      <w:r>
        <w:rPr>
          <w:color w:val="1F4E79"/>
          <w:rtl/>
        </w:rPr>
        <w:t xml:space="preserve">5.2 </w:t>
      </w:r>
      <w:proofErr w:type="spellStart"/>
      <w:r>
        <w:rPr>
          <w:color w:val="1F4E79"/>
          <w:rtl/>
        </w:rPr>
        <w:t>סכימת</w:t>
      </w:r>
      <w:proofErr w:type="spellEnd"/>
      <w:r>
        <w:rPr>
          <w:color w:val="1F4E79"/>
          <w:rtl/>
        </w:rPr>
        <w:t xml:space="preserve"> ה-</w:t>
      </w:r>
      <w:proofErr w:type="spellStart"/>
      <w:r>
        <w:rPr>
          <w:color w:val="1F4E79"/>
          <w:rtl/>
        </w:rPr>
        <w:t>Payload</w:t>
      </w:r>
      <w:proofErr w:type="spellEnd"/>
      <w:r>
        <w:rPr>
          <w:color w:val="1F4E79"/>
          <w:rtl/>
        </w:rPr>
        <w:t xml:space="preserve"> המועשר</w:t>
      </w:r>
      <w:bookmarkEnd w:id="27"/>
    </w:p>
    <w:p w14:paraId="7285921F" w14:textId="77777777" w:rsidR="00964099" w:rsidRDefault="00000000">
      <w:pPr>
        <w:bidi/>
        <w:spacing w:after="160" w:line="300" w:lineRule="auto"/>
        <w:jc w:val="right"/>
      </w:pPr>
      <w:r>
        <w:rPr>
          <w:rtl/>
        </w:rPr>
        <w:t xml:space="preserve">עבור כל אירוע גולמי, </w:t>
      </w:r>
      <w:proofErr w:type="spellStart"/>
      <w:r>
        <w:rPr>
          <w:rtl/>
        </w:rPr>
        <w:t>generate_enriched_payload</w:t>
      </w:r>
      <w:proofErr w:type="spellEnd"/>
      <w:r>
        <w:rPr>
          <w:rtl/>
        </w:rPr>
        <w:t xml:space="preserve">() מפיק זוג </w:t>
      </w:r>
      <w:proofErr w:type="spellStart"/>
      <w:r>
        <w:rPr>
          <w:rtl/>
        </w:rPr>
        <w:t>payloads</w:t>
      </w:r>
      <w:proofErr w:type="spellEnd"/>
      <w:r>
        <w:rPr>
          <w:rtl/>
        </w:rPr>
        <w:t xml:space="preserve"> — אחד עבור כל מודל — הכוללים:</w:t>
      </w:r>
    </w:p>
    <w:p w14:paraId="0943910C" w14:textId="77777777" w:rsidR="0096409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alert_id</w:t>
      </w:r>
      <w:proofErr w:type="spellEnd"/>
      <w:r>
        <w:rPr>
          <w:rFonts w:ascii="Consolas" w:eastAsia="Consolas" w:hAnsi="Consolas" w:cs="Consolas"/>
          <w:color w:val="333333"/>
          <w:sz w:val="18"/>
          <w:szCs w:val="18"/>
        </w:rPr>
        <w:t>": "&lt;</w:t>
      </w:r>
      <w:proofErr w:type="spellStart"/>
      <w:r>
        <w:rPr>
          <w:rFonts w:ascii="Consolas" w:eastAsia="Consolas" w:hAnsi="Consolas" w:cs="Consolas"/>
          <w:color w:val="333333"/>
          <w:sz w:val="18"/>
          <w:szCs w:val="18"/>
        </w:rPr>
        <w:t>event_id</w:t>
      </w:r>
      <w:proofErr w:type="spellEnd"/>
      <w:r>
        <w:rPr>
          <w:rFonts w:ascii="Consolas" w:eastAsia="Consolas" w:hAnsi="Consolas" w:cs="Consolas"/>
          <w:color w:val="333333"/>
          <w:sz w:val="18"/>
          <w:szCs w:val="18"/>
        </w:rPr>
        <w:t>&gt;-if" | "&lt;</w:t>
      </w:r>
      <w:proofErr w:type="spellStart"/>
      <w:r>
        <w:rPr>
          <w:rFonts w:ascii="Consolas" w:eastAsia="Consolas" w:hAnsi="Consolas" w:cs="Consolas"/>
          <w:color w:val="333333"/>
          <w:sz w:val="18"/>
          <w:szCs w:val="18"/>
        </w:rPr>
        <w:t>event_id</w:t>
      </w:r>
      <w:proofErr w:type="spellEnd"/>
      <w:r>
        <w:rPr>
          <w:rFonts w:ascii="Consolas" w:eastAsia="Consolas" w:hAnsi="Consolas" w:cs="Consolas"/>
          <w:color w:val="333333"/>
          <w:sz w:val="18"/>
          <w:szCs w:val="18"/>
        </w:rPr>
        <w:t>&gt;-ae",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triggering_model</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Isolation_Forest</w:t>
      </w:r>
      <w:proofErr w:type="spellEnd"/>
      <w:r>
        <w:rPr>
          <w:rFonts w:ascii="Consolas" w:eastAsia="Consolas" w:hAnsi="Consolas" w:cs="Consolas"/>
          <w:color w:val="333333"/>
          <w:sz w:val="18"/>
          <w:szCs w:val="18"/>
        </w:rPr>
        <w:t>" | "Autoencoder",</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anomaly_score</w:t>
      </w:r>
      <w:proofErr w:type="spellEnd"/>
      <w:r>
        <w:rPr>
          <w:rFonts w:ascii="Consolas" w:eastAsia="Consolas" w:hAnsi="Consolas" w:cs="Consolas"/>
          <w:color w:val="333333"/>
          <w:sz w:val="18"/>
          <w:szCs w:val="18"/>
        </w:rPr>
        <w:t>": &lt;float&gt;,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predicted_class</w:t>
      </w:r>
      <w:proofErr w:type="spellEnd"/>
      <w:r>
        <w:rPr>
          <w:rFonts w:ascii="Consolas" w:eastAsia="Consolas" w:hAnsi="Consolas" w:cs="Consolas"/>
          <w:color w:val="333333"/>
          <w:sz w:val="18"/>
          <w:szCs w:val="18"/>
        </w:rPr>
        <w:t>": "anomaly" | "normal",</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xai_evidence</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&lt;</w:t>
      </w:r>
      <w:proofErr w:type="gramEnd"/>
      <w:r>
        <w:rPr>
          <w:rFonts w:ascii="Consolas" w:eastAsia="Consolas" w:hAnsi="Consolas" w:cs="Consolas"/>
          <w:color w:val="333333"/>
          <w:sz w:val="18"/>
          <w:szCs w:val="18"/>
        </w:rPr>
        <w:t xml:space="preserve">feature&gt;: &lt;signed value&gt;,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top-3</w:t>
      </w:r>
      <w:proofErr w:type="gramEnd"/>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rai_metadata</w:t>
      </w:r>
      <w:proofErr w:type="spell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"precision", "recall", "f1",</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false_positive_rate</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fairness_gap</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cross_model_signal</w:t>
      </w:r>
      <w:proofErr w:type="spell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isolation_forest_anomaly_score</w:t>
      </w:r>
      <w:proofErr w:type="spellEnd"/>
      <w:r>
        <w:rPr>
          <w:rFonts w:ascii="Consolas" w:eastAsia="Consolas" w:hAnsi="Consolas" w:cs="Consolas"/>
          <w:color w:val="333333"/>
          <w:sz w:val="18"/>
          <w:szCs w:val="18"/>
        </w:rPr>
        <w:t>": &lt;float&gt;,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isolation_forest_predicted_class</w:t>
      </w:r>
      <w:proofErr w:type="spellEnd"/>
      <w:r>
        <w:rPr>
          <w:rFonts w:ascii="Consolas" w:eastAsia="Consolas" w:hAnsi="Consolas" w:cs="Consolas"/>
          <w:color w:val="333333"/>
          <w:sz w:val="18"/>
          <w:szCs w:val="18"/>
        </w:rPr>
        <w:t>": &lt;str&gt;,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autoencoder_reconstruction_error</w:t>
      </w:r>
      <w:proofErr w:type="spellEnd"/>
      <w:r>
        <w:rPr>
          <w:rFonts w:ascii="Consolas" w:eastAsia="Consolas" w:hAnsi="Consolas" w:cs="Consolas"/>
          <w:color w:val="333333"/>
          <w:sz w:val="18"/>
          <w:szCs w:val="18"/>
        </w:rPr>
        <w:t>": &lt;float&gt;,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autoencoder_predicted_class</w:t>
      </w:r>
      <w:proofErr w:type="spellEnd"/>
      <w:r>
        <w:rPr>
          <w:rFonts w:ascii="Consolas" w:eastAsia="Consolas" w:hAnsi="Consolas" w:cs="Consolas"/>
          <w:color w:val="333333"/>
          <w:sz w:val="18"/>
          <w:szCs w:val="18"/>
        </w:rPr>
        <w:t>": &lt;str&gt;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00202E7D" w14:textId="77777777" w:rsidR="00964099" w:rsidRDefault="00000000">
      <w:pPr>
        <w:bidi/>
        <w:spacing w:after="300"/>
        <w:jc w:val="center"/>
      </w:pPr>
      <w:r>
        <w:rPr>
          <w:i/>
          <w:iCs/>
          <w:color w:val="595959"/>
          <w:sz w:val="18"/>
          <w:szCs w:val="18"/>
          <w:rtl/>
        </w:rPr>
        <w:t xml:space="preserve">איור 2: </w:t>
      </w:r>
      <w:proofErr w:type="spellStart"/>
      <w:r>
        <w:rPr>
          <w:i/>
          <w:iCs/>
          <w:color w:val="595959"/>
          <w:sz w:val="18"/>
          <w:szCs w:val="18"/>
          <w:rtl/>
        </w:rPr>
        <w:t>סכימת</w:t>
      </w:r>
      <w:proofErr w:type="spellEnd"/>
      <w:r>
        <w:rPr>
          <w:i/>
          <w:iCs/>
          <w:color w:val="595959"/>
          <w:sz w:val="18"/>
          <w:szCs w:val="18"/>
          <w:rtl/>
        </w:rPr>
        <w:t xml:space="preserve"> ה-</w:t>
      </w:r>
      <w:proofErr w:type="spellStart"/>
      <w:r>
        <w:rPr>
          <w:i/>
          <w:iCs/>
          <w:color w:val="595959"/>
          <w:sz w:val="18"/>
          <w:szCs w:val="18"/>
          <w:rtl/>
        </w:rPr>
        <w:t>Payload</w:t>
      </w:r>
      <w:proofErr w:type="spellEnd"/>
      <w:r>
        <w:rPr>
          <w:i/>
          <w:iCs/>
          <w:color w:val="595959"/>
          <w:sz w:val="18"/>
          <w:szCs w:val="18"/>
          <w:rtl/>
        </w:rPr>
        <w:t xml:space="preserve"> המועשר (זהה בשני המודלים בשדה </w:t>
      </w:r>
      <w:proofErr w:type="spellStart"/>
      <w:r>
        <w:rPr>
          <w:i/>
          <w:iCs/>
          <w:color w:val="595959"/>
          <w:sz w:val="18"/>
          <w:szCs w:val="18"/>
          <w:rtl/>
        </w:rPr>
        <w:t>cross_model_signal</w:t>
      </w:r>
      <w:proofErr w:type="spellEnd"/>
      <w:r>
        <w:rPr>
          <w:i/>
          <w:iCs/>
          <w:color w:val="595959"/>
          <w:sz w:val="18"/>
          <w:szCs w:val="18"/>
          <w:rtl/>
        </w:rPr>
        <w:t>)</w:t>
      </w:r>
    </w:p>
    <w:p w14:paraId="6DA41C91" w14:textId="77777777" w:rsidR="00964099" w:rsidRDefault="00000000">
      <w:pPr>
        <w:pStyle w:val="Heading2"/>
        <w:bidi/>
        <w:spacing w:before="280" w:after="160"/>
        <w:jc w:val="right"/>
      </w:pPr>
      <w:bookmarkStart w:id="28" w:name="_Toc240298691"/>
      <w:r>
        <w:rPr>
          <w:color w:val="1F4E79"/>
          <w:rtl/>
        </w:rPr>
        <w:t xml:space="preserve">5.3 </w:t>
      </w:r>
      <w:proofErr w:type="spellStart"/>
      <w:r>
        <w:rPr>
          <w:color w:val="1F4E79"/>
          <w:rtl/>
        </w:rPr>
        <w:t>Cross-model</w:t>
      </w:r>
      <w:proofErr w:type="spellEnd"/>
      <w:r>
        <w:rPr>
          <w:color w:val="1F4E79"/>
          <w:rtl/>
        </w:rPr>
        <w:t xml:space="preserve"> </w:t>
      </w:r>
      <w:proofErr w:type="spellStart"/>
      <w:r>
        <w:rPr>
          <w:color w:val="1F4E79"/>
          <w:rtl/>
        </w:rPr>
        <w:t>signal</w:t>
      </w:r>
      <w:bookmarkEnd w:id="28"/>
      <w:proofErr w:type="spellEnd"/>
    </w:p>
    <w:p w14:paraId="4BE8D87E" w14:textId="77777777" w:rsidR="00964099" w:rsidRDefault="00000000">
      <w:pPr>
        <w:bidi/>
        <w:spacing w:after="160" w:line="300" w:lineRule="auto"/>
        <w:jc w:val="right"/>
      </w:pPr>
      <w:r>
        <w:rPr>
          <w:rtl/>
        </w:rPr>
        <w:t xml:space="preserve">החידוש המרכזי שמומש הוא </w:t>
      </w:r>
      <w:proofErr w:type="spellStart"/>
      <w:r>
        <w:rPr>
          <w:rtl/>
        </w:rPr>
        <w:t>cross_model_signal</w:t>
      </w:r>
      <w:proofErr w:type="spellEnd"/>
      <w:r>
        <w:rPr>
          <w:rtl/>
        </w:rPr>
        <w:t xml:space="preserve"> — מילון זהה המצורף לשני ה-</w:t>
      </w:r>
      <w:proofErr w:type="spellStart"/>
      <w:r>
        <w:rPr>
          <w:rtl/>
        </w:rPr>
        <w:t>Payloads</w:t>
      </w:r>
      <w:proofErr w:type="spellEnd"/>
      <w:r>
        <w:rPr>
          <w:rtl/>
        </w:rPr>
        <w:t xml:space="preserve"> (של IF ושל AE), ומכיל את ציון האנומליה ואת הסיווג של שני המודלים גם יחד עבור אותו אירוע בדיוק. כך התראת IF "רואה" גם מה חשב ה-</w:t>
      </w:r>
      <w:proofErr w:type="spellStart"/>
      <w:r>
        <w:rPr>
          <w:rtl/>
        </w:rPr>
        <w:t>Autoencoder</w:t>
      </w:r>
      <w:proofErr w:type="spellEnd"/>
      <w:r>
        <w:rPr>
          <w:rtl/>
        </w:rPr>
        <w:t xml:space="preserve"> על אותו אירוע, ולהפך — מבלי לחשוף את שכבות ה-XAI/RAI למודל עצמו, ומבלי לשנות את פונקציות החילוץ המקוריות (_top3_if, _top3_ae נשארו ללא שינוי).</w:t>
      </w:r>
    </w:p>
    <w:p w14:paraId="3EC63EB4" w14:textId="77777777" w:rsidR="00964099" w:rsidRDefault="00000000">
      <w:pPr>
        <w:pStyle w:val="Heading2"/>
        <w:bidi/>
        <w:spacing w:before="280" w:after="160"/>
        <w:jc w:val="right"/>
      </w:pPr>
      <w:bookmarkStart w:id="29" w:name="_Toc240298692"/>
      <w:r>
        <w:rPr>
          <w:color w:val="1F4E79"/>
          <w:rtl/>
        </w:rPr>
        <w:t>5.4 החלטה מתודולוגית: RAI לא נסמך על התראה בודדת</w:t>
      </w:r>
      <w:bookmarkEnd w:id="29"/>
    </w:p>
    <w:p w14:paraId="56604C91" w14:textId="77777777" w:rsidR="00964099" w:rsidRDefault="00000000">
      <w:pPr>
        <w:bidi/>
        <w:spacing w:after="160" w:line="300" w:lineRule="auto"/>
        <w:jc w:val="right"/>
      </w:pPr>
      <w:r>
        <w:rPr>
          <w:rtl/>
        </w:rPr>
        <w:t xml:space="preserve">הוחלט במפורש שלא לאפשר לסוכן ה-RAI להסיק מתוך התראה בודדת שלמודל מסוים יש יותר </w:t>
      </w:r>
      <w:proofErr w:type="spellStart"/>
      <w:r>
        <w:rPr>
          <w:rtl/>
        </w:rPr>
        <w:t>False</w:t>
      </w:r>
      <w:proofErr w:type="spellEnd"/>
      <w:r>
        <w:rPr>
          <w:rtl/>
        </w:rPr>
        <w:t xml:space="preserve"> </w:t>
      </w:r>
      <w:proofErr w:type="spellStart"/>
      <w:r>
        <w:rPr>
          <w:rtl/>
        </w:rPr>
        <w:t>Positives</w:t>
      </w:r>
      <w:proofErr w:type="spellEnd"/>
      <w:r>
        <w:rPr>
          <w:rtl/>
        </w:rPr>
        <w:t xml:space="preserve"> — מסקנה כזו חייבת להגיע מתוצאות ההערכה הגלובלית של המודל על סט הבדיקה, לא מהתנהגות אד-הוק של אירוע יחיד. לכן </w:t>
      </w:r>
      <w:proofErr w:type="spellStart"/>
      <w:r>
        <w:rPr>
          <w:rtl/>
        </w:rPr>
        <w:t>rai_metadata</w:t>
      </w:r>
      <w:proofErr w:type="spellEnd"/>
      <w:r>
        <w:rPr>
          <w:rtl/>
        </w:rPr>
        <w:t xml:space="preserve"> מועבר כ-</w:t>
      </w:r>
      <w:proofErr w:type="spellStart"/>
      <w:r>
        <w:rPr>
          <w:rtl/>
        </w:rPr>
        <w:t>metadata</w:t>
      </w:r>
      <w:proofErr w:type="spellEnd"/>
      <w:r>
        <w:rPr>
          <w:rtl/>
        </w:rPr>
        <w:t xml:space="preserve"> סטטי שנמדד פעם אחת בשלב האימון, ומצורף זהה לכל אירוע שאותו מודל מסווג, ללא חישוב מחדש </w:t>
      </w:r>
      <w:proofErr w:type="spellStart"/>
      <w:r>
        <w:rPr>
          <w:rtl/>
        </w:rPr>
        <w:t>per-event</w:t>
      </w:r>
      <w:proofErr w:type="spellEnd"/>
      <w:r>
        <w:rPr>
          <w:rtl/>
        </w:rPr>
        <w:t>.</w:t>
      </w:r>
    </w:p>
    <w:p w14:paraId="476633F6" w14:textId="77777777" w:rsidR="00964099" w:rsidRDefault="00000000">
      <w:pPr>
        <w:pStyle w:val="Heading2"/>
        <w:bidi/>
        <w:spacing w:before="280" w:after="160"/>
        <w:jc w:val="right"/>
      </w:pPr>
      <w:bookmarkStart w:id="30" w:name="_Toc240298693"/>
      <w:r>
        <w:rPr>
          <w:color w:val="1F4E79"/>
          <w:rtl/>
        </w:rPr>
        <w:lastRenderedPageBreak/>
        <w:t>5.5 שילוב מודל שפה (LLM) — שלב 4</w:t>
      </w:r>
      <w:bookmarkEnd w:id="30"/>
    </w:p>
    <w:p w14:paraId="36E443AD" w14:textId="77777777" w:rsidR="00964099" w:rsidRDefault="00000000">
      <w:pPr>
        <w:bidi/>
        <w:spacing w:after="160" w:line="300" w:lineRule="auto"/>
        <w:jc w:val="right"/>
      </w:pPr>
      <w:proofErr w:type="spellStart"/>
      <w:r>
        <w:rPr>
          <w:rtl/>
        </w:rPr>
        <w:t>build_llm_prompt</w:t>
      </w:r>
      <w:proofErr w:type="spellEnd"/>
      <w:r>
        <w:rPr>
          <w:rtl/>
        </w:rPr>
        <w:t xml:space="preserve">() מרכיב </w:t>
      </w:r>
      <w:proofErr w:type="spellStart"/>
      <w:r>
        <w:rPr>
          <w:rtl/>
        </w:rPr>
        <w:t>prompt</w:t>
      </w:r>
      <w:proofErr w:type="spellEnd"/>
      <w:r>
        <w:rPr>
          <w:rtl/>
        </w:rPr>
        <w:t xml:space="preserve"> מובנה הכולל כותרת התראה, שכבת </w:t>
      </w:r>
      <w:proofErr w:type="spellStart"/>
      <w:r>
        <w:rPr>
          <w:rtl/>
        </w:rPr>
        <w:t>evidence</w:t>
      </w:r>
      <w:proofErr w:type="spellEnd"/>
      <w:r>
        <w:rPr>
          <w:rtl/>
        </w:rPr>
        <w:t xml:space="preserve"> מסוג XAI, רשומת </w:t>
      </w:r>
      <w:proofErr w:type="spellStart"/>
      <w:r>
        <w:rPr>
          <w:rtl/>
        </w:rPr>
        <w:t>track-record</w:t>
      </w:r>
      <w:proofErr w:type="spellEnd"/>
      <w:r>
        <w:rPr>
          <w:rtl/>
        </w:rPr>
        <w:t xml:space="preserve"> מסוג RAI, וסעיף חדש — CROSS-MODEL SIGNAL — יחד עם משימה רביעית מפורשת המבקשת מהמודל להתייחס במפורש להסכמה/אי-הסכמה בין IF ו-AE ולמשמעותה לרמת הביטחון. ה-</w:t>
      </w:r>
      <w:proofErr w:type="spellStart"/>
      <w:r>
        <w:rPr>
          <w:rtl/>
        </w:rPr>
        <w:t>prompt</w:t>
      </w:r>
      <w:proofErr w:type="spellEnd"/>
      <w:r>
        <w:rPr>
          <w:rtl/>
        </w:rPr>
        <w:t xml:space="preserve"> נשלח למודל </w:t>
      </w:r>
      <w:proofErr w:type="spellStart"/>
      <w:r>
        <w:rPr>
          <w:rtl/>
        </w:rPr>
        <w:t>Llama</w:t>
      </w:r>
      <w:proofErr w:type="spellEnd"/>
      <w:r>
        <w:rPr>
          <w:rtl/>
        </w:rPr>
        <w:t xml:space="preserve"> 3.1 8B הרץ מקומית דרך </w:t>
      </w:r>
      <w:proofErr w:type="spellStart"/>
      <w:r>
        <w:rPr>
          <w:rtl/>
        </w:rPr>
        <w:t>Ollama</w:t>
      </w:r>
      <w:proofErr w:type="spellEnd"/>
      <w:r>
        <w:rPr>
          <w:rtl/>
        </w:rPr>
        <w:t xml:space="preserve"> (llm_client.py), ללא כל תלות ברכיבי ה-</w:t>
      </w:r>
      <w:proofErr w:type="spellStart"/>
      <w:r>
        <w:rPr>
          <w:rtl/>
        </w:rPr>
        <w:t>inference</w:t>
      </w:r>
      <w:proofErr w:type="spellEnd"/>
      <w:r>
        <w:rPr>
          <w:rtl/>
        </w:rPr>
        <w:t xml:space="preserve"> של </w:t>
      </w:r>
      <w:proofErr w:type="spellStart"/>
      <w:r>
        <w:rPr>
          <w:rtl/>
        </w:rPr>
        <w:t>הפייפליין</w:t>
      </w:r>
      <w:proofErr w:type="spellEnd"/>
      <w:r>
        <w:rPr>
          <w:rtl/>
        </w:rPr>
        <w:t xml:space="preserve"> החי — שמירה מכוונת על העצמאות של מודול המחקר.</w:t>
      </w:r>
    </w:p>
    <w:p w14:paraId="6E051F7C" w14:textId="77777777" w:rsidR="00964099" w:rsidRDefault="00000000">
      <w:r>
        <w:br w:type="page"/>
      </w:r>
    </w:p>
    <w:p w14:paraId="5595B781" w14:textId="77777777" w:rsidR="00964099" w:rsidRDefault="00964099">
      <w:pPr>
        <w:sectPr w:rsidR="00964099">
          <w:headerReference w:type="default" r:id="rId20"/>
          <w:footerReference w:type="default" r:id="rId21"/>
          <w:pgSz w:w="11906" w:h="16838"/>
          <w:pgMar w:top="1440" w:right="1440" w:bottom="1440" w:left="1440" w:header="708" w:footer="708" w:gutter="0"/>
          <w:cols w:space="720"/>
          <w:docGrid w:linePitch="360"/>
        </w:sectPr>
      </w:pPr>
    </w:p>
    <w:p w14:paraId="6BADB996" w14:textId="77777777" w:rsidR="00964099" w:rsidRDefault="00000000">
      <w:pPr>
        <w:pStyle w:val="Heading1"/>
        <w:bidi/>
        <w:spacing w:before="400" w:after="200"/>
        <w:jc w:val="right"/>
      </w:pPr>
      <w:bookmarkStart w:id="31" w:name="_Toc240298694"/>
      <w:r>
        <w:rPr>
          <w:color w:val="1F4E79"/>
          <w:rtl/>
        </w:rPr>
        <w:lastRenderedPageBreak/>
        <w:t>6. תוצאות</w:t>
      </w:r>
      <w:bookmarkEnd w:id="31"/>
    </w:p>
    <w:p w14:paraId="02B594A6" w14:textId="77777777" w:rsidR="00964099" w:rsidRDefault="00000000">
      <w:pPr>
        <w:pStyle w:val="Heading2"/>
        <w:bidi/>
        <w:spacing w:before="280" w:after="160"/>
        <w:jc w:val="right"/>
      </w:pPr>
      <w:bookmarkStart w:id="32" w:name="_Toc240298695"/>
      <w:r>
        <w:rPr>
          <w:color w:val="1F4E79"/>
          <w:rtl/>
        </w:rPr>
        <w:t>6.1 ביצועי המודלים על סט הבדיקה</w:t>
      </w:r>
      <w:bookmarkEnd w:id="32"/>
    </w:p>
    <w:p w14:paraId="0B14602D" w14:textId="77777777" w:rsidR="00964099" w:rsidRDefault="00000000">
      <w:pPr>
        <w:bidi/>
        <w:spacing w:after="160" w:line="300" w:lineRule="auto"/>
        <w:jc w:val="right"/>
      </w:pPr>
      <w:r>
        <w:rPr>
          <w:rtl/>
        </w:rPr>
        <w:t>הטבלה והגרף הבאים מציגים את מדדי הביצועים והממשל שנמדדו על סט הבדיקה המוחזק של NSL-KDD, עבור שני המודלים תחת אותה מתודולוגיית סף (ראו פרק 4.3):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50"/>
        <w:gridCol w:w="1150"/>
        <w:gridCol w:w="1000"/>
        <w:gridCol w:w="1000"/>
        <w:gridCol w:w="1300"/>
        <w:gridCol w:w="1200"/>
      </w:tblGrid>
      <w:tr w:rsidR="00964099" w14:paraId="68A15242"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27BA56D9" w14:textId="77777777" w:rsidR="00964099" w:rsidRDefault="00000000">
            <w:pPr>
              <w:bidi/>
              <w:jc w:val="center"/>
            </w:pPr>
            <w:r>
              <w:rPr>
                <w:b/>
                <w:bCs/>
                <w:color w:val="FFFFFF"/>
                <w:sz w:val="20"/>
                <w:szCs w:val="20"/>
                <w:rtl/>
              </w:rPr>
              <w:t>מודל</w:t>
            </w:r>
          </w:p>
        </w:tc>
        <w:tc>
          <w:tcPr>
            <w:tcW w:w="1150" w:type="dxa"/>
            <w:shd w:val="clear" w:color="auto" w:fill="1F4E79"/>
            <w:tcMar>
              <w:top w:w="80" w:type="dxa"/>
              <w:left w:w="100" w:type="dxa"/>
              <w:bottom w:w="80" w:type="dxa"/>
              <w:right w:w="100" w:type="dxa"/>
            </w:tcMar>
            <w:vAlign w:val="center"/>
          </w:tcPr>
          <w:p w14:paraId="32A28BA7" w14:textId="77777777" w:rsidR="00964099" w:rsidRDefault="00000000">
            <w:pPr>
              <w:bidi/>
              <w:jc w:val="center"/>
            </w:pPr>
            <w:proofErr w:type="spellStart"/>
            <w:r>
              <w:rPr>
                <w:b/>
                <w:bCs/>
                <w:color w:val="FFFFFF"/>
                <w:sz w:val="20"/>
                <w:szCs w:val="20"/>
                <w:rtl/>
              </w:rPr>
              <w:t>Precision</w:t>
            </w:r>
            <w:proofErr w:type="spellEnd"/>
          </w:p>
        </w:tc>
        <w:tc>
          <w:tcPr>
            <w:tcW w:w="1150" w:type="dxa"/>
            <w:shd w:val="clear" w:color="auto" w:fill="1F4E79"/>
            <w:tcMar>
              <w:top w:w="80" w:type="dxa"/>
              <w:left w:w="100" w:type="dxa"/>
              <w:bottom w:w="80" w:type="dxa"/>
              <w:right w:w="100" w:type="dxa"/>
            </w:tcMar>
            <w:vAlign w:val="center"/>
          </w:tcPr>
          <w:p w14:paraId="20D4658A" w14:textId="77777777" w:rsidR="00964099" w:rsidRDefault="00000000">
            <w:pPr>
              <w:bidi/>
              <w:jc w:val="center"/>
            </w:pPr>
            <w:proofErr w:type="spellStart"/>
            <w:r>
              <w:rPr>
                <w:b/>
                <w:bCs/>
                <w:color w:val="FFFFFF"/>
                <w:sz w:val="20"/>
                <w:szCs w:val="20"/>
                <w:rtl/>
              </w:rPr>
              <w:t>Recall</w:t>
            </w:r>
            <w:proofErr w:type="spellEnd"/>
          </w:p>
        </w:tc>
        <w:tc>
          <w:tcPr>
            <w:tcW w:w="1000" w:type="dxa"/>
            <w:shd w:val="clear" w:color="auto" w:fill="1F4E79"/>
            <w:tcMar>
              <w:top w:w="80" w:type="dxa"/>
              <w:left w:w="100" w:type="dxa"/>
              <w:bottom w:w="80" w:type="dxa"/>
              <w:right w:w="100" w:type="dxa"/>
            </w:tcMar>
            <w:vAlign w:val="center"/>
          </w:tcPr>
          <w:p w14:paraId="0F48357E" w14:textId="77777777" w:rsidR="00964099" w:rsidRDefault="00000000">
            <w:pPr>
              <w:bidi/>
              <w:jc w:val="center"/>
            </w:pPr>
            <w:r>
              <w:rPr>
                <w:b/>
                <w:bCs/>
                <w:color w:val="FFFFFF"/>
                <w:sz w:val="20"/>
                <w:szCs w:val="20"/>
                <w:rtl/>
              </w:rPr>
              <w:t>F1</w:t>
            </w:r>
          </w:p>
        </w:tc>
        <w:tc>
          <w:tcPr>
            <w:tcW w:w="1000" w:type="dxa"/>
            <w:shd w:val="clear" w:color="auto" w:fill="1F4E79"/>
            <w:tcMar>
              <w:top w:w="80" w:type="dxa"/>
              <w:left w:w="100" w:type="dxa"/>
              <w:bottom w:w="80" w:type="dxa"/>
              <w:right w:w="100" w:type="dxa"/>
            </w:tcMar>
            <w:vAlign w:val="center"/>
          </w:tcPr>
          <w:p w14:paraId="6038D024" w14:textId="77777777" w:rsidR="00964099" w:rsidRDefault="00000000">
            <w:pPr>
              <w:bidi/>
              <w:jc w:val="center"/>
            </w:pPr>
            <w:r>
              <w:rPr>
                <w:b/>
                <w:bCs/>
                <w:color w:val="FFFFFF"/>
                <w:sz w:val="20"/>
                <w:szCs w:val="20"/>
                <w:rtl/>
              </w:rPr>
              <w:t>FPR</w:t>
            </w:r>
          </w:p>
        </w:tc>
        <w:tc>
          <w:tcPr>
            <w:tcW w:w="1300" w:type="dxa"/>
            <w:shd w:val="clear" w:color="auto" w:fill="1F4E79"/>
            <w:tcMar>
              <w:top w:w="80" w:type="dxa"/>
              <w:left w:w="100" w:type="dxa"/>
              <w:bottom w:w="80" w:type="dxa"/>
              <w:right w:w="100" w:type="dxa"/>
            </w:tcMar>
            <w:vAlign w:val="center"/>
          </w:tcPr>
          <w:p w14:paraId="7E95E175" w14:textId="77777777" w:rsidR="00964099" w:rsidRDefault="00000000">
            <w:pPr>
              <w:bidi/>
              <w:jc w:val="center"/>
            </w:pPr>
            <w:proofErr w:type="spellStart"/>
            <w:r>
              <w:rPr>
                <w:b/>
                <w:bCs/>
                <w:color w:val="FFFFFF"/>
                <w:sz w:val="20"/>
                <w:szCs w:val="20"/>
                <w:rtl/>
              </w:rPr>
              <w:t>Fairness</w:t>
            </w:r>
            <w:proofErr w:type="spellEnd"/>
            <w:r>
              <w:rPr>
                <w:b/>
                <w:bCs/>
                <w:color w:val="FFFFFF"/>
                <w:sz w:val="20"/>
                <w:szCs w:val="20"/>
                <w:rtl/>
              </w:rPr>
              <w:t xml:space="preserve"> </w:t>
            </w:r>
            <w:proofErr w:type="spellStart"/>
            <w:r>
              <w:rPr>
                <w:b/>
                <w:bCs/>
                <w:color w:val="FFFFFF"/>
                <w:sz w:val="20"/>
                <w:szCs w:val="20"/>
                <w:rtl/>
              </w:rPr>
              <w:t>Gap</w:t>
            </w:r>
            <w:proofErr w:type="spellEnd"/>
          </w:p>
        </w:tc>
        <w:tc>
          <w:tcPr>
            <w:tcW w:w="1200" w:type="dxa"/>
            <w:shd w:val="clear" w:color="auto" w:fill="1F4E79"/>
            <w:tcMar>
              <w:top w:w="80" w:type="dxa"/>
              <w:left w:w="100" w:type="dxa"/>
              <w:bottom w:w="80" w:type="dxa"/>
              <w:right w:w="100" w:type="dxa"/>
            </w:tcMar>
            <w:vAlign w:val="center"/>
          </w:tcPr>
          <w:p w14:paraId="56F74F12" w14:textId="77777777" w:rsidR="00964099" w:rsidRDefault="00000000">
            <w:pPr>
              <w:bidi/>
              <w:jc w:val="center"/>
            </w:pPr>
            <w:r>
              <w:rPr>
                <w:b/>
                <w:bCs/>
                <w:color w:val="FFFFFF"/>
                <w:sz w:val="20"/>
                <w:szCs w:val="20"/>
                <w:rtl/>
              </w:rPr>
              <w:t>סף סיווג</w:t>
            </w:r>
          </w:p>
        </w:tc>
      </w:tr>
      <w:tr w:rsidR="00964099" w14:paraId="0C18AD7C"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0FDD9D53" w14:textId="77777777" w:rsidR="00964099" w:rsidRDefault="00000000">
            <w:pPr>
              <w:bidi/>
              <w:jc w:val="right"/>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150" w:type="dxa"/>
            <w:shd w:val="clear" w:color="auto" w:fill="F2F6FA"/>
            <w:tcMar>
              <w:top w:w="80" w:type="dxa"/>
              <w:left w:w="100" w:type="dxa"/>
              <w:bottom w:w="80" w:type="dxa"/>
              <w:right w:w="100" w:type="dxa"/>
            </w:tcMar>
            <w:vAlign w:val="center"/>
          </w:tcPr>
          <w:p w14:paraId="43E9297B" w14:textId="77777777" w:rsidR="00964099" w:rsidRDefault="00000000">
            <w:pPr>
              <w:bidi/>
              <w:jc w:val="center"/>
            </w:pPr>
            <w:r>
              <w:rPr>
                <w:sz w:val="20"/>
                <w:szCs w:val="20"/>
                <w:rtl/>
              </w:rPr>
              <w:t>0.901</w:t>
            </w:r>
          </w:p>
        </w:tc>
        <w:tc>
          <w:tcPr>
            <w:tcW w:w="1150" w:type="dxa"/>
            <w:shd w:val="clear" w:color="auto" w:fill="F2F6FA"/>
            <w:tcMar>
              <w:top w:w="80" w:type="dxa"/>
              <w:left w:w="100" w:type="dxa"/>
              <w:bottom w:w="80" w:type="dxa"/>
              <w:right w:w="100" w:type="dxa"/>
            </w:tcMar>
            <w:vAlign w:val="center"/>
          </w:tcPr>
          <w:p w14:paraId="62E93397" w14:textId="77777777" w:rsidR="00964099" w:rsidRDefault="00000000">
            <w:pPr>
              <w:bidi/>
              <w:jc w:val="center"/>
            </w:pPr>
            <w:r>
              <w:rPr>
                <w:sz w:val="20"/>
                <w:szCs w:val="20"/>
                <w:rtl/>
              </w:rPr>
              <w:t>0.901</w:t>
            </w:r>
          </w:p>
        </w:tc>
        <w:tc>
          <w:tcPr>
            <w:tcW w:w="1000" w:type="dxa"/>
            <w:shd w:val="clear" w:color="auto" w:fill="F2F6FA"/>
            <w:tcMar>
              <w:top w:w="80" w:type="dxa"/>
              <w:left w:w="100" w:type="dxa"/>
              <w:bottom w:w="80" w:type="dxa"/>
              <w:right w:w="100" w:type="dxa"/>
            </w:tcMar>
            <w:vAlign w:val="center"/>
          </w:tcPr>
          <w:p w14:paraId="276D14E1" w14:textId="77777777" w:rsidR="00964099" w:rsidRDefault="00000000">
            <w:pPr>
              <w:bidi/>
              <w:jc w:val="center"/>
            </w:pPr>
            <w:r>
              <w:rPr>
                <w:sz w:val="20"/>
                <w:szCs w:val="20"/>
                <w:rtl/>
              </w:rPr>
              <w:t>0.901</w:t>
            </w:r>
          </w:p>
        </w:tc>
        <w:tc>
          <w:tcPr>
            <w:tcW w:w="1000" w:type="dxa"/>
            <w:shd w:val="clear" w:color="auto" w:fill="F2F6FA"/>
            <w:tcMar>
              <w:top w:w="80" w:type="dxa"/>
              <w:left w:w="100" w:type="dxa"/>
              <w:bottom w:w="80" w:type="dxa"/>
              <w:right w:w="100" w:type="dxa"/>
            </w:tcMar>
            <w:vAlign w:val="center"/>
          </w:tcPr>
          <w:p w14:paraId="1EC6BA3B" w14:textId="77777777" w:rsidR="00964099" w:rsidRDefault="00000000">
            <w:pPr>
              <w:bidi/>
              <w:jc w:val="center"/>
            </w:pPr>
            <w:r>
              <w:rPr>
                <w:sz w:val="20"/>
                <w:szCs w:val="20"/>
                <w:rtl/>
              </w:rPr>
              <w:t>0.091</w:t>
            </w:r>
          </w:p>
        </w:tc>
        <w:tc>
          <w:tcPr>
            <w:tcW w:w="1300" w:type="dxa"/>
            <w:shd w:val="clear" w:color="auto" w:fill="F2F6FA"/>
            <w:tcMar>
              <w:top w:w="80" w:type="dxa"/>
              <w:left w:w="100" w:type="dxa"/>
              <w:bottom w:w="80" w:type="dxa"/>
              <w:right w:w="100" w:type="dxa"/>
            </w:tcMar>
            <w:vAlign w:val="center"/>
          </w:tcPr>
          <w:p w14:paraId="48E32FA4" w14:textId="77777777" w:rsidR="00964099" w:rsidRDefault="00000000">
            <w:pPr>
              <w:bidi/>
              <w:jc w:val="center"/>
            </w:pPr>
            <w:r>
              <w:rPr>
                <w:sz w:val="20"/>
                <w:szCs w:val="20"/>
                <w:rtl/>
              </w:rPr>
              <w:t>0.476</w:t>
            </w:r>
          </w:p>
        </w:tc>
        <w:tc>
          <w:tcPr>
            <w:tcW w:w="1200" w:type="dxa"/>
            <w:shd w:val="clear" w:color="auto" w:fill="F2F6FA"/>
            <w:tcMar>
              <w:top w:w="80" w:type="dxa"/>
              <w:left w:w="100" w:type="dxa"/>
              <w:bottom w:w="80" w:type="dxa"/>
              <w:right w:w="100" w:type="dxa"/>
            </w:tcMar>
            <w:vAlign w:val="center"/>
          </w:tcPr>
          <w:p w14:paraId="4EA787FC" w14:textId="77777777" w:rsidR="00964099" w:rsidRDefault="00000000">
            <w:pPr>
              <w:bidi/>
              <w:jc w:val="center"/>
            </w:pPr>
            <w:r>
              <w:rPr>
                <w:sz w:val="20"/>
                <w:szCs w:val="20"/>
                <w:rtl/>
              </w:rPr>
              <w:t>0.108</w:t>
            </w:r>
          </w:p>
        </w:tc>
      </w:tr>
      <w:tr w:rsidR="00964099" w14:paraId="57BB1CE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9C426D8" w14:textId="77777777" w:rsidR="00964099" w:rsidRDefault="00000000">
            <w:pPr>
              <w:bidi/>
              <w:jc w:val="right"/>
            </w:pPr>
            <w:proofErr w:type="spellStart"/>
            <w:r>
              <w:rPr>
                <w:sz w:val="20"/>
                <w:szCs w:val="20"/>
                <w:rtl/>
              </w:rPr>
              <w:t>Autoencoder</w:t>
            </w:r>
            <w:proofErr w:type="spellEnd"/>
          </w:p>
        </w:tc>
        <w:tc>
          <w:tcPr>
            <w:tcW w:w="1150" w:type="dxa"/>
            <w:shd w:val="clear" w:color="auto" w:fill="FFFFFF"/>
            <w:tcMar>
              <w:top w:w="80" w:type="dxa"/>
              <w:left w:w="100" w:type="dxa"/>
              <w:bottom w:w="80" w:type="dxa"/>
              <w:right w:w="100" w:type="dxa"/>
            </w:tcMar>
            <w:vAlign w:val="center"/>
          </w:tcPr>
          <w:p w14:paraId="6512FA2B" w14:textId="77777777" w:rsidR="00964099" w:rsidRDefault="00000000">
            <w:pPr>
              <w:bidi/>
              <w:jc w:val="center"/>
            </w:pPr>
            <w:r>
              <w:rPr>
                <w:sz w:val="20"/>
                <w:szCs w:val="20"/>
                <w:rtl/>
              </w:rPr>
              <w:t>0.907</w:t>
            </w:r>
          </w:p>
        </w:tc>
        <w:tc>
          <w:tcPr>
            <w:tcW w:w="1150" w:type="dxa"/>
            <w:shd w:val="clear" w:color="auto" w:fill="FFFFFF"/>
            <w:tcMar>
              <w:top w:w="80" w:type="dxa"/>
              <w:left w:w="100" w:type="dxa"/>
              <w:bottom w:w="80" w:type="dxa"/>
              <w:right w:w="100" w:type="dxa"/>
            </w:tcMar>
            <w:vAlign w:val="center"/>
          </w:tcPr>
          <w:p w14:paraId="24142B53" w14:textId="77777777" w:rsidR="00964099" w:rsidRDefault="00000000">
            <w:pPr>
              <w:bidi/>
              <w:jc w:val="center"/>
            </w:pPr>
            <w:r>
              <w:rPr>
                <w:sz w:val="20"/>
                <w:szCs w:val="20"/>
                <w:rtl/>
              </w:rPr>
              <w:t>0.907</w:t>
            </w:r>
          </w:p>
        </w:tc>
        <w:tc>
          <w:tcPr>
            <w:tcW w:w="1000" w:type="dxa"/>
            <w:shd w:val="clear" w:color="auto" w:fill="FFFFFF"/>
            <w:tcMar>
              <w:top w:w="80" w:type="dxa"/>
              <w:left w:w="100" w:type="dxa"/>
              <w:bottom w:w="80" w:type="dxa"/>
              <w:right w:w="100" w:type="dxa"/>
            </w:tcMar>
            <w:vAlign w:val="center"/>
          </w:tcPr>
          <w:p w14:paraId="34CED19D" w14:textId="77777777" w:rsidR="00964099" w:rsidRDefault="00000000">
            <w:pPr>
              <w:bidi/>
              <w:jc w:val="center"/>
            </w:pPr>
            <w:r>
              <w:rPr>
                <w:sz w:val="20"/>
                <w:szCs w:val="20"/>
                <w:rtl/>
              </w:rPr>
              <w:t>0.907</w:t>
            </w:r>
          </w:p>
        </w:tc>
        <w:tc>
          <w:tcPr>
            <w:tcW w:w="1000" w:type="dxa"/>
            <w:shd w:val="clear" w:color="auto" w:fill="FFFFFF"/>
            <w:tcMar>
              <w:top w:w="80" w:type="dxa"/>
              <w:left w:w="100" w:type="dxa"/>
              <w:bottom w:w="80" w:type="dxa"/>
              <w:right w:w="100" w:type="dxa"/>
            </w:tcMar>
            <w:vAlign w:val="center"/>
          </w:tcPr>
          <w:p w14:paraId="7D4C524B" w14:textId="77777777" w:rsidR="00964099" w:rsidRDefault="00000000">
            <w:pPr>
              <w:bidi/>
              <w:jc w:val="center"/>
            </w:pPr>
            <w:r>
              <w:rPr>
                <w:sz w:val="20"/>
                <w:szCs w:val="20"/>
                <w:rtl/>
              </w:rPr>
              <w:t>0.086</w:t>
            </w:r>
          </w:p>
        </w:tc>
        <w:tc>
          <w:tcPr>
            <w:tcW w:w="1300" w:type="dxa"/>
            <w:shd w:val="clear" w:color="auto" w:fill="FFFFFF"/>
            <w:tcMar>
              <w:top w:w="80" w:type="dxa"/>
              <w:left w:w="100" w:type="dxa"/>
              <w:bottom w:w="80" w:type="dxa"/>
              <w:right w:w="100" w:type="dxa"/>
            </w:tcMar>
            <w:vAlign w:val="center"/>
          </w:tcPr>
          <w:p w14:paraId="73FDF46A" w14:textId="77777777" w:rsidR="00964099" w:rsidRDefault="00000000">
            <w:pPr>
              <w:bidi/>
              <w:jc w:val="center"/>
            </w:pPr>
            <w:r>
              <w:rPr>
                <w:sz w:val="20"/>
                <w:szCs w:val="20"/>
                <w:rtl/>
              </w:rPr>
              <w:t>0.072</w:t>
            </w:r>
          </w:p>
        </w:tc>
        <w:tc>
          <w:tcPr>
            <w:tcW w:w="1200" w:type="dxa"/>
            <w:shd w:val="clear" w:color="auto" w:fill="FFFFFF"/>
            <w:tcMar>
              <w:top w:w="80" w:type="dxa"/>
              <w:left w:w="100" w:type="dxa"/>
              <w:bottom w:w="80" w:type="dxa"/>
              <w:right w:w="100" w:type="dxa"/>
            </w:tcMar>
            <w:vAlign w:val="center"/>
          </w:tcPr>
          <w:p w14:paraId="7096795F" w14:textId="77777777" w:rsidR="00964099" w:rsidRDefault="00000000">
            <w:pPr>
              <w:bidi/>
              <w:jc w:val="center"/>
            </w:pPr>
            <w:r>
              <w:rPr>
                <w:sz w:val="20"/>
                <w:szCs w:val="20"/>
                <w:rtl/>
              </w:rPr>
              <w:t>0.047</w:t>
            </w:r>
          </w:p>
        </w:tc>
      </w:tr>
    </w:tbl>
    <w:p w14:paraId="404FEF2E" w14:textId="77777777" w:rsidR="00964099" w:rsidRDefault="00000000">
      <w:pPr>
        <w:bidi/>
        <w:spacing w:after="300"/>
        <w:jc w:val="center"/>
      </w:pPr>
      <w:r>
        <w:rPr>
          <w:i/>
          <w:iCs/>
          <w:color w:val="595959"/>
          <w:sz w:val="18"/>
          <w:szCs w:val="18"/>
          <w:rtl/>
        </w:rPr>
        <w:t xml:space="preserve">טבלה 3: מדדי ביצועים והוגנות — </w:t>
      </w:r>
      <w:proofErr w:type="spellStart"/>
      <w:r>
        <w:rPr>
          <w:i/>
          <w:iCs/>
          <w:color w:val="595959"/>
          <w:sz w:val="18"/>
          <w:szCs w:val="18"/>
          <w:rtl/>
        </w:rPr>
        <w:t>Isolation</w:t>
      </w:r>
      <w:proofErr w:type="spellEnd"/>
      <w:r>
        <w:rPr>
          <w:i/>
          <w:iCs/>
          <w:color w:val="595959"/>
          <w:sz w:val="18"/>
          <w:szCs w:val="18"/>
          <w:rtl/>
        </w:rPr>
        <w:t xml:space="preserve"> </w:t>
      </w:r>
      <w:proofErr w:type="spellStart"/>
      <w:r>
        <w:rPr>
          <w:i/>
          <w:iCs/>
          <w:color w:val="595959"/>
          <w:sz w:val="18"/>
          <w:szCs w:val="18"/>
          <w:rtl/>
        </w:rPr>
        <w:t>Forest</w:t>
      </w:r>
      <w:proofErr w:type="spellEnd"/>
      <w:r>
        <w:rPr>
          <w:i/>
          <w:iCs/>
          <w:color w:val="595959"/>
          <w:sz w:val="18"/>
          <w:szCs w:val="18"/>
          <w:rtl/>
        </w:rPr>
        <w:t xml:space="preserve"> מול </w:t>
      </w:r>
      <w:proofErr w:type="spellStart"/>
      <w:r>
        <w:rPr>
          <w:i/>
          <w:iCs/>
          <w:color w:val="595959"/>
          <w:sz w:val="18"/>
          <w:szCs w:val="18"/>
          <w:rtl/>
        </w:rPr>
        <w:t>Autoencoder</w:t>
      </w:r>
      <w:proofErr w:type="spellEnd"/>
    </w:p>
    <w:p w14:paraId="559792D3" w14:textId="77777777" w:rsidR="00964099" w:rsidRDefault="00000000">
      <w:pPr>
        <w:spacing w:before="150" w:after="100"/>
        <w:jc w:val="center"/>
      </w:pPr>
      <w:r>
        <w:rPr>
          <w:noProof/>
        </w:rPr>
        <w:drawing>
          <wp:inline distT="0" distB="0" distL="0" distR="0" wp14:anchorId="0931F1EB" wp14:editId="5C1A6AF5">
            <wp:extent cx="4381500" cy="2466975"/>
            <wp:effectExtent l="0" t="0" r="0" b="0"/>
            <wp:docPr id="1712125260" name="Picture 171212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2466975"/>
                    </a:xfrm>
                    <a:prstGeom prst="rect">
                      <a:avLst/>
                    </a:prstGeom>
                  </pic:spPr>
                </pic:pic>
              </a:graphicData>
            </a:graphic>
          </wp:inline>
        </w:drawing>
      </w:r>
    </w:p>
    <w:p w14:paraId="32E87DB2" w14:textId="77777777" w:rsidR="00964099" w:rsidRDefault="00000000">
      <w:pPr>
        <w:bidi/>
        <w:spacing w:after="300"/>
        <w:jc w:val="center"/>
      </w:pPr>
      <w:r>
        <w:rPr>
          <w:i/>
          <w:iCs/>
          <w:color w:val="595959"/>
          <w:sz w:val="18"/>
          <w:szCs w:val="18"/>
          <w:rtl/>
        </w:rPr>
        <w:t>גרף 1: השוואת מדדי ביצועים ו-RAI בין שני המודלים</w:t>
      </w:r>
    </w:p>
    <w:p w14:paraId="1C2AF5BA" w14:textId="77777777" w:rsidR="00964099" w:rsidRDefault="00000000">
      <w:pPr>
        <w:bidi/>
        <w:spacing w:after="160" w:line="300" w:lineRule="auto"/>
        <w:jc w:val="right"/>
      </w:pPr>
      <w:r>
        <w:rPr>
          <w:rtl/>
        </w:rPr>
        <w:t>שני המודלים מציגים ביצועי סיווג גולמיים (</w:t>
      </w:r>
      <w:proofErr w:type="spellStart"/>
      <w:r>
        <w:rPr>
          <w:rtl/>
        </w:rPr>
        <w:t>Precision</w:t>
      </w:r>
      <w:proofErr w:type="spellEnd"/>
      <w:r>
        <w:rPr>
          <w:rtl/>
        </w:rPr>
        <w:t>/</w:t>
      </w:r>
      <w:proofErr w:type="spellStart"/>
      <w:r>
        <w:rPr>
          <w:rtl/>
        </w:rPr>
        <w:t>Recall</w:t>
      </w:r>
      <w:proofErr w:type="spellEnd"/>
      <w:r>
        <w:rPr>
          <w:rtl/>
        </w:rPr>
        <w:t xml:space="preserve">/F1) דומים מאוד ואף מעט טובים יותר עבור </w:t>
      </w:r>
      <w:proofErr w:type="spellStart"/>
      <w:r>
        <w:rPr>
          <w:rtl/>
        </w:rPr>
        <w:t>Autoencoder</w:t>
      </w:r>
      <w:proofErr w:type="spellEnd"/>
      <w:r>
        <w:rPr>
          <w:rtl/>
        </w:rPr>
        <w:t>. ההבדל הדרמטי מופיע במדד ה-</w:t>
      </w:r>
      <w:proofErr w:type="spellStart"/>
      <w:r>
        <w:rPr>
          <w:rtl/>
        </w:rPr>
        <w:t>Fairness</w:t>
      </w:r>
      <w:proofErr w:type="spellEnd"/>
      <w:r>
        <w:rPr>
          <w:rtl/>
        </w:rPr>
        <w:t xml:space="preserve"> </w:t>
      </w:r>
      <w:proofErr w:type="spellStart"/>
      <w:r>
        <w:rPr>
          <w:rtl/>
        </w:rPr>
        <w:t>Gap</w:t>
      </w:r>
      <w:proofErr w:type="spellEnd"/>
      <w:r>
        <w:rPr>
          <w:rtl/>
        </w:rPr>
        <w:t xml:space="preserve">: 47.6% עבור </w:t>
      </w:r>
      <w:proofErr w:type="spellStart"/>
      <w:r>
        <w:rPr>
          <w:rtl/>
        </w:rPr>
        <w:t>Isolation</w:t>
      </w:r>
      <w:proofErr w:type="spellEnd"/>
      <w:r>
        <w:rPr>
          <w:rtl/>
        </w:rPr>
        <w:t xml:space="preserve"> </w:t>
      </w:r>
      <w:proofErr w:type="spellStart"/>
      <w:r>
        <w:rPr>
          <w:rtl/>
        </w:rPr>
        <w:t>Forest</w:t>
      </w:r>
      <w:proofErr w:type="spellEnd"/>
      <w:r>
        <w:rPr>
          <w:rtl/>
        </w:rPr>
        <w:t xml:space="preserve"> לעומת 7.2% בלבד עבור </w:t>
      </w:r>
      <w:proofErr w:type="spellStart"/>
      <w:r>
        <w:rPr>
          <w:rtl/>
        </w:rPr>
        <w:t>Autoencoder</w:t>
      </w:r>
      <w:proofErr w:type="spellEnd"/>
      <w:r>
        <w:rPr>
          <w:rtl/>
        </w:rPr>
        <w:t xml:space="preserve"> — פער של פי כ-6.6, שכפי שיוצג בהמשך, קובע הלכה למעשה את יכולת ההכלה האוטומטית של כל מודל.</w:t>
      </w:r>
    </w:p>
    <w:p w14:paraId="37218ECD" w14:textId="77777777" w:rsidR="00964099" w:rsidRDefault="00000000">
      <w:pPr>
        <w:pStyle w:val="Heading2"/>
        <w:bidi/>
        <w:spacing w:before="280" w:after="160"/>
        <w:jc w:val="right"/>
      </w:pPr>
      <w:bookmarkStart w:id="33" w:name="_Toc240298696"/>
      <w:r>
        <w:rPr>
          <w:color w:val="1F4E79"/>
          <w:rtl/>
        </w:rPr>
        <w:t>6.2 מקור פער ההוגנות ב-</w:t>
      </w:r>
      <w:proofErr w:type="spellStart"/>
      <w:r>
        <w:rPr>
          <w:color w:val="1F4E79"/>
          <w:rtl/>
        </w:rPr>
        <w:t>Isolation</w:t>
      </w:r>
      <w:proofErr w:type="spellEnd"/>
      <w:r>
        <w:rPr>
          <w:color w:val="1F4E79"/>
          <w:rtl/>
        </w:rPr>
        <w:t xml:space="preserve"> </w:t>
      </w:r>
      <w:proofErr w:type="spellStart"/>
      <w:r>
        <w:rPr>
          <w:color w:val="1F4E79"/>
          <w:rtl/>
        </w:rPr>
        <w:t>Forest</w:t>
      </w:r>
      <w:bookmarkEnd w:id="33"/>
      <w:proofErr w:type="spellEnd"/>
    </w:p>
    <w:p w14:paraId="1D702B16" w14:textId="77777777" w:rsidR="00964099" w:rsidRDefault="00000000">
      <w:pPr>
        <w:bidi/>
        <w:spacing w:after="160" w:line="300" w:lineRule="auto"/>
        <w:jc w:val="right"/>
      </w:pPr>
      <w:r>
        <w:rPr>
          <w:rtl/>
        </w:rPr>
        <w:t xml:space="preserve">ניתוח לפי תת-קבוצות </w:t>
      </w:r>
      <w:proofErr w:type="spellStart"/>
      <w:r>
        <w:rPr>
          <w:rtl/>
        </w:rPr>
        <w:t>protocol_type</w:t>
      </w:r>
      <w:proofErr w:type="spellEnd"/>
      <w:r>
        <w:rPr>
          <w:rtl/>
        </w:rPr>
        <w:t xml:space="preserve"> חשף שפער ההוגנות של </w:t>
      </w:r>
      <w:proofErr w:type="spellStart"/>
      <w:r>
        <w:rPr>
          <w:rtl/>
        </w:rPr>
        <w:t>Isolation</w:t>
      </w:r>
      <w:proofErr w:type="spellEnd"/>
      <w:r>
        <w:rPr>
          <w:rtl/>
        </w:rPr>
        <w:t xml:space="preserve"> </w:t>
      </w:r>
      <w:proofErr w:type="spellStart"/>
      <w:r>
        <w:rPr>
          <w:rtl/>
        </w:rPr>
        <w:t>Forest</w:t>
      </w:r>
      <w:proofErr w:type="spellEnd"/>
      <w:r>
        <w:rPr>
          <w:rtl/>
        </w:rPr>
        <w:t xml:space="preserve"> נובע מ-FPR גבוה במיוחד בתעבורת ICMP, לעומת TCP ו-UDP:</w:t>
      </w:r>
    </w:p>
    <w:p w14:paraId="7331B1F2" w14:textId="77777777" w:rsidR="00964099" w:rsidRDefault="00000000">
      <w:pPr>
        <w:spacing w:before="150" w:after="100"/>
        <w:jc w:val="center"/>
      </w:pPr>
      <w:r>
        <w:rPr>
          <w:noProof/>
        </w:rPr>
        <w:lastRenderedPageBreak/>
        <w:drawing>
          <wp:inline distT="0" distB="0" distL="0" distR="0" wp14:anchorId="7C8627BF" wp14:editId="41AFB60F">
            <wp:extent cx="4000500" cy="2571750"/>
            <wp:effectExtent l="0" t="0" r="0" b="0"/>
            <wp:docPr id="768785020" name="Picture 76878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571750"/>
                    </a:xfrm>
                    <a:prstGeom prst="rect">
                      <a:avLst/>
                    </a:prstGeom>
                  </pic:spPr>
                </pic:pic>
              </a:graphicData>
            </a:graphic>
          </wp:inline>
        </w:drawing>
      </w:r>
    </w:p>
    <w:p w14:paraId="548491A4" w14:textId="77777777" w:rsidR="00964099" w:rsidRDefault="00000000">
      <w:pPr>
        <w:bidi/>
        <w:spacing w:after="300"/>
        <w:jc w:val="center"/>
      </w:pPr>
      <w:r>
        <w:rPr>
          <w:i/>
          <w:iCs/>
          <w:color w:val="595959"/>
          <w:sz w:val="18"/>
          <w:szCs w:val="18"/>
          <w:rtl/>
        </w:rPr>
        <w:t xml:space="preserve">גרף 2: FPR של </w:t>
      </w:r>
      <w:proofErr w:type="spellStart"/>
      <w:r>
        <w:rPr>
          <w:i/>
          <w:iCs/>
          <w:color w:val="595959"/>
          <w:sz w:val="18"/>
          <w:szCs w:val="18"/>
          <w:rtl/>
        </w:rPr>
        <w:t>Isolation</w:t>
      </w:r>
      <w:proofErr w:type="spellEnd"/>
      <w:r>
        <w:rPr>
          <w:i/>
          <w:iCs/>
          <w:color w:val="595959"/>
          <w:sz w:val="18"/>
          <w:szCs w:val="18"/>
          <w:rtl/>
        </w:rPr>
        <w:t xml:space="preserve"> </w:t>
      </w:r>
      <w:proofErr w:type="spellStart"/>
      <w:r>
        <w:rPr>
          <w:i/>
          <w:iCs/>
          <w:color w:val="595959"/>
          <w:sz w:val="18"/>
          <w:szCs w:val="18"/>
          <w:rtl/>
        </w:rPr>
        <w:t>Forest</w:t>
      </w:r>
      <w:proofErr w:type="spellEnd"/>
      <w:r>
        <w:rPr>
          <w:i/>
          <w:iCs/>
          <w:color w:val="595959"/>
          <w:sz w:val="18"/>
          <w:szCs w:val="18"/>
          <w:rtl/>
        </w:rPr>
        <w:t xml:space="preserve"> לפי תת-קבוצת </w:t>
      </w:r>
      <w:proofErr w:type="spellStart"/>
      <w:r>
        <w:rPr>
          <w:i/>
          <w:iCs/>
          <w:color w:val="595959"/>
          <w:sz w:val="18"/>
          <w:szCs w:val="18"/>
          <w:rtl/>
        </w:rPr>
        <w:t>protocol_type</w:t>
      </w:r>
      <w:proofErr w:type="spellEnd"/>
      <w:r>
        <w:rPr>
          <w:i/>
          <w:iCs/>
          <w:color w:val="595959"/>
          <w:sz w:val="18"/>
          <w:szCs w:val="18"/>
          <w:rtl/>
        </w:rPr>
        <w:t xml:space="preserve"> — מקור פער ההוגנות של 47.6%</w:t>
      </w:r>
    </w:p>
    <w:p w14:paraId="7CD41CD0" w14:textId="77777777" w:rsidR="00964099" w:rsidRDefault="00000000">
      <w:pPr>
        <w:bidi/>
        <w:spacing w:after="160" w:line="300" w:lineRule="auto"/>
        <w:jc w:val="right"/>
      </w:pPr>
      <w:r>
        <w:rPr>
          <w:rtl/>
        </w:rPr>
        <w:t xml:space="preserve">פער זה (7.3% ב-TCP מול 54.9% ב-ICMP) הוא שמניב </w:t>
      </w:r>
      <w:proofErr w:type="spellStart"/>
      <w:r>
        <w:rPr>
          <w:rtl/>
        </w:rPr>
        <w:t>Fairness</w:t>
      </w:r>
      <w:proofErr w:type="spellEnd"/>
      <w:r>
        <w:rPr>
          <w:rtl/>
        </w:rPr>
        <w:t xml:space="preserve"> </w:t>
      </w:r>
      <w:proofErr w:type="spellStart"/>
      <w:r>
        <w:rPr>
          <w:rtl/>
        </w:rPr>
        <w:t>Gap</w:t>
      </w:r>
      <w:proofErr w:type="spellEnd"/>
      <w:r>
        <w:rPr>
          <w:rtl/>
        </w:rPr>
        <w:t xml:space="preserve"> של 47.6% (54.9% - 7.3% ≈ 47.6%), החורג משמעותית מסף המדיניות של 10%. כתוצאה מכך, כל התראת </w:t>
      </w:r>
      <w:proofErr w:type="spellStart"/>
      <w:r>
        <w:rPr>
          <w:rtl/>
        </w:rPr>
        <w:t>Isolation</w:t>
      </w:r>
      <w:proofErr w:type="spellEnd"/>
      <w:r>
        <w:rPr>
          <w:rtl/>
        </w:rPr>
        <w:t xml:space="preserve"> </w:t>
      </w:r>
      <w:proofErr w:type="spellStart"/>
      <w:r>
        <w:rPr>
          <w:rtl/>
        </w:rPr>
        <w:t>Forest</w:t>
      </w:r>
      <w:proofErr w:type="spellEnd"/>
      <w:r>
        <w:rPr>
          <w:rtl/>
        </w:rPr>
        <w:t xml:space="preserve"> — ללא תלות בציון האנומליה הספציפי שלה — נחסמת ממדיניות ההכלה האוטומטית ומועברת לאישור אנושי.</w:t>
      </w:r>
    </w:p>
    <w:p w14:paraId="70624867" w14:textId="77777777" w:rsidR="00964099" w:rsidRDefault="00000000">
      <w:pPr>
        <w:pStyle w:val="Heading2"/>
        <w:bidi/>
        <w:spacing w:before="280" w:after="160"/>
        <w:jc w:val="right"/>
      </w:pPr>
      <w:bookmarkStart w:id="34" w:name="_Toc240298697"/>
      <w:r>
        <w:rPr>
          <w:color w:val="1F4E79"/>
          <w:rtl/>
        </w:rPr>
        <w:t>6.3 ארבעת תרחישי ההשוואה</w:t>
      </w:r>
      <w:bookmarkEnd w:id="34"/>
    </w:p>
    <w:p w14:paraId="0580868A" w14:textId="77777777" w:rsidR="00964099" w:rsidRDefault="00000000">
      <w:pPr>
        <w:bidi/>
        <w:spacing w:after="160" w:line="300" w:lineRule="auto"/>
        <w:jc w:val="right"/>
      </w:pPr>
      <w:r>
        <w:rPr>
          <w:rtl/>
        </w:rPr>
        <w:t>לצורך בחינה איכותנית של שרשרת ה-</w:t>
      </w:r>
      <w:proofErr w:type="spellStart"/>
      <w:r>
        <w:rPr>
          <w:rtl/>
        </w:rPr>
        <w:t>Model</w:t>
      </w:r>
      <w:proofErr w:type="spellEnd"/>
      <w:r>
        <w:rPr>
          <w:rtl/>
        </w:rPr>
        <w:t xml:space="preserve"> → </w:t>
      </w:r>
      <w:proofErr w:type="spellStart"/>
      <w:r>
        <w:rPr>
          <w:rtl/>
        </w:rPr>
        <w:t>Evidence</w:t>
      </w:r>
      <w:proofErr w:type="spellEnd"/>
      <w:r>
        <w:rPr>
          <w:rtl/>
        </w:rPr>
        <w:t xml:space="preserve"> → XAI → RAI, הוגדרו ונבדקו ארבעה תרחישים המכסים את כל שילובי ההסכמה/אי-הסכמה האפשריים בין שני המודלים על אירועי בדיקה אמיתיים מתוך NSL-KDD: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450"/>
        <w:gridCol w:w="1350"/>
        <w:gridCol w:w="1900"/>
        <w:gridCol w:w="1150"/>
        <w:gridCol w:w="2000"/>
      </w:tblGrid>
      <w:tr w:rsidR="00964099" w14:paraId="63E56C22" w14:textId="77777777">
        <w:tblPrEx>
          <w:tblCellMar>
            <w:top w:w="0" w:type="dxa"/>
            <w:bottom w:w="0" w:type="dxa"/>
          </w:tblCellMar>
        </w:tblPrEx>
        <w:trPr>
          <w:tblHeader/>
        </w:trPr>
        <w:tc>
          <w:tcPr>
            <w:tcW w:w="1650" w:type="dxa"/>
            <w:shd w:val="clear" w:color="auto" w:fill="1F4E79"/>
            <w:tcMar>
              <w:top w:w="80" w:type="dxa"/>
              <w:left w:w="100" w:type="dxa"/>
              <w:bottom w:w="80" w:type="dxa"/>
              <w:right w:w="100" w:type="dxa"/>
            </w:tcMar>
            <w:vAlign w:val="center"/>
          </w:tcPr>
          <w:p w14:paraId="2EB61DFF" w14:textId="77777777" w:rsidR="00964099" w:rsidRDefault="00000000">
            <w:pPr>
              <w:bidi/>
              <w:jc w:val="center"/>
            </w:pPr>
            <w:r>
              <w:rPr>
                <w:b/>
                <w:bCs/>
                <w:color w:val="FFFFFF"/>
                <w:sz w:val="20"/>
                <w:szCs w:val="20"/>
                <w:rtl/>
              </w:rPr>
              <w:t>תרחיש</w:t>
            </w:r>
          </w:p>
        </w:tc>
        <w:tc>
          <w:tcPr>
            <w:tcW w:w="1450" w:type="dxa"/>
            <w:shd w:val="clear" w:color="auto" w:fill="1F4E79"/>
            <w:tcMar>
              <w:top w:w="80" w:type="dxa"/>
              <w:left w:w="100" w:type="dxa"/>
              <w:bottom w:w="80" w:type="dxa"/>
              <w:right w:w="100" w:type="dxa"/>
            </w:tcMar>
            <w:vAlign w:val="center"/>
          </w:tcPr>
          <w:p w14:paraId="1BA98C84" w14:textId="77777777" w:rsidR="00964099" w:rsidRDefault="00000000">
            <w:pPr>
              <w:bidi/>
              <w:jc w:val="center"/>
            </w:pPr>
            <w:r>
              <w:rPr>
                <w:b/>
                <w:bCs/>
                <w:color w:val="FFFFFF"/>
                <w:sz w:val="20"/>
                <w:szCs w:val="20"/>
                <w:rtl/>
              </w:rPr>
              <w:t>מודל מפעיל</w:t>
            </w:r>
          </w:p>
        </w:tc>
        <w:tc>
          <w:tcPr>
            <w:tcW w:w="1350" w:type="dxa"/>
            <w:shd w:val="clear" w:color="auto" w:fill="1F4E79"/>
            <w:tcMar>
              <w:top w:w="80" w:type="dxa"/>
              <w:left w:w="100" w:type="dxa"/>
              <w:bottom w:w="80" w:type="dxa"/>
              <w:right w:w="100" w:type="dxa"/>
            </w:tcMar>
            <w:vAlign w:val="center"/>
          </w:tcPr>
          <w:p w14:paraId="5280655D" w14:textId="77777777" w:rsidR="00964099" w:rsidRDefault="00000000">
            <w:pPr>
              <w:bidi/>
              <w:jc w:val="center"/>
            </w:pPr>
            <w:r>
              <w:rPr>
                <w:b/>
                <w:bCs/>
                <w:color w:val="FFFFFF"/>
                <w:sz w:val="20"/>
                <w:szCs w:val="20"/>
                <w:rtl/>
              </w:rPr>
              <w:t>תחזית ומדד</w:t>
            </w:r>
          </w:p>
        </w:tc>
        <w:tc>
          <w:tcPr>
            <w:tcW w:w="1900" w:type="dxa"/>
            <w:shd w:val="clear" w:color="auto" w:fill="1F4E79"/>
            <w:tcMar>
              <w:top w:w="80" w:type="dxa"/>
              <w:left w:w="100" w:type="dxa"/>
              <w:bottom w:w="80" w:type="dxa"/>
              <w:right w:w="100" w:type="dxa"/>
            </w:tcMar>
            <w:vAlign w:val="center"/>
          </w:tcPr>
          <w:p w14:paraId="22BD9095" w14:textId="77777777" w:rsidR="00964099" w:rsidRDefault="00000000">
            <w:pPr>
              <w:bidi/>
              <w:jc w:val="center"/>
            </w:pPr>
            <w:proofErr w:type="spellStart"/>
            <w:r>
              <w:rPr>
                <w:b/>
                <w:bCs/>
                <w:color w:val="FFFFFF"/>
                <w:sz w:val="20"/>
                <w:szCs w:val="20"/>
                <w:rtl/>
              </w:rPr>
              <w:t>Evidence</w:t>
            </w:r>
            <w:proofErr w:type="spellEnd"/>
            <w:r>
              <w:rPr>
                <w:b/>
                <w:bCs/>
                <w:color w:val="FFFFFF"/>
                <w:sz w:val="20"/>
                <w:szCs w:val="20"/>
                <w:rtl/>
              </w:rPr>
              <w:t xml:space="preserve"> מרכזי (XAI)</w:t>
            </w:r>
          </w:p>
        </w:tc>
        <w:tc>
          <w:tcPr>
            <w:tcW w:w="1150" w:type="dxa"/>
            <w:shd w:val="clear" w:color="auto" w:fill="1F4E79"/>
            <w:tcMar>
              <w:top w:w="80" w:type="dxa"/>
              <w:left w:w="100" w:type="dxa"/>
              <w:bottom w:w="80" w:type="dxa"/>
              <w:right w:w="100" w:type="dxa"/>
            </w:tcMar>
            <w:vAlign w:val="center"/>
          </w:tcPr>
          <w:p w14:paraId="5D6057E7" w14:textId="77777777" w:rsidR="00964099" w:rsidRDefault="00000000">
            <w:pPr>
              <w:bidi/>
              <w:jc w:val="center"/>
            </w:pPr>
            <w:r>
              <w:rPr>
                <w:b/>
                <w:bCs/>
                <w:color w:val="FFFFFF"/>
                <w:sz w:val="20"/>
                <w:szCs w:val="20"/>
                <w:rtl/>
              </w:rPr>
              <w:t>מדדי RAI</w:t>
            </w:r>
          </w:p>
        </w:tc>
        <w:tc>
          <w:tcPr>
            <w:tcW w:w="2000" w:type="dxa"/>
            <w:shd w:val="clear" w:color="auto" w:fill="1F4E79"/>
            <w:tcMar>
              <w:top w:w="80" w:type="dxa"/>
              <w:left w:w="100" w:type="dxa"/>
              <w:bottom w:w="80" w:type="dxa"/>
              <w:right w:w="100" w:type="dxa"/>
            </w:tcMar>
            <w:vAlign w:val="center"/>
          </w:tcPr>
          <w:p w14:paraId="54192676" w14:textId="77777777" w:rsidR="00964099" w:rsidRDefault="00000000">
            <w:pPr>
              <w:bidi/>
              <w:jc w:val="center"/>
            </w:pPr>
            <w:r>
              <w:rPr>
                <w:b/>
                <w:bCs/>
                <w:color w:val="FFFFFF"/>
                <w:sz w:val="20"/>
                <w:szCs w:val="20"/>
                <w:rtl/>
              </w:rPr>
              <w:t>החלטת ממשל</w:t>
            </w:r>
          </w:p>
        </w:tc>
      </w:tr>
      <w:tr w:rsidR="00964099" w14:paraId="49972923"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73724A70" w14:textId="77777777" w:rsidR="00964099" w:rsidRDefault="00000000">
            <w:pPr>
              <w:bidi/>
              <w:jc w:val="right"/>
            </w:pPr>
            <w:r>
              <w:rPr>
                <w:sz w:val="20"/>
                <w:szCs w:val="20"/>
                <w:rtl/>
              </w:rPr>
              <w:t>A — הסכמה (שני המודלים מתריעים)</w:t>
            </w:r>
          </w:p>
        </w:tc>
        <w:tc>
          <w:tcPr>
            <w:tcW w:w="1450" w:type="dxa"/>
            <w:shd w:val="clear" w:color="auto" w:fill="F2F6FA"/>
            <w:tcMar>
              <w:top w:w="80" w:type="dxa"/>
              <w:left w:w="100" w:type="dxa"/>
              <w:bottom w:w="80" w:type="dxa"/>
              <w:right w:w="100" w:type="dxa"/>
            </w:tcMar>
            <w:vAlign w:val="center"/>
          </w:tcPr>
          <w:p w14:paraId="029E8EB9" w14:textId="77777777" w:rsidR="00964099" w:rsidRDefault="00000000">
            <w:pPr>
              <w:bidi/>
              <w:jc w:val="center"/>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17D5EF34" w14:textId="77777777" w:rsidR="00964099" w:rsidRDefault="00000000">
            <w:pPr>
              <w:bidi/>
              <w:jc w:val="center"/>
            </w:pPr>
            <w:proofErr w:type="spellStart"/>
            <w:r>
              <w:rPr>
                <w:sz w:val="20"/>
                <w:szCs w:val="20"/>
                <w:rtl/>
              </w:rPr>
              <w:t>Anomaly</w:t>
            </w:r>
            <w:proofErr w:type="spellEnd"/>
            <w:r>
              <w:rPr>
                <w:sz w:val="20"/>
                <w:szCs w:val="20"/>
                <w:rtl/>
              </w:rPr>
              <w:t xml:space="preserve"> (0.1770)</w:t>
            </w:r>
          </w:p>
        </w:tc>
        <w:tc>
          <w:tcPr>
            <w:tcW w:w="1900" w:type="dxa"/>
            <w:shd w:val="clear" w:color="auto" w:fill="F2F6FA"/>
            <w:tcMar>
              <w:top w:w="80" w:type="dxa"/>
              <w:left w:w="100" w:type="dxa"/>
              <w:bottom w:w="80" w:type="dxa"/>
              <w:right w:w="100" w:type="dxa"/>
            </w:tcMar>
            <w:vAlign w:val="center"/>
          </w:tcPr>
          <w:p w14:paraId="054666E1" w14:textId="77777777" w:rsidR="00964099" w:rsidRDefault="00000000">
            <w:pPr>
              <w:bidi/>
              <w:jc w:val="center"/>
            </w:pPr>
            <w:proofErr w:type="spellStart"/>
            <w:r>
              <w:rPr>
                <w:sz w:val="20"/>
                <w:szCs w:val="20"/>
                <w:rtl/>
              </w:rPr>
              <w:t>dst_host_srv_diff</w:t>
            </w:r>
            <w:proofErr w:type="spellEnd"/>
            <w:r>
              <w:rPr>
                <w:sz w:val="20"/>
                <w:szCs w:val="20"/>
                <w:rtl/>
              </w:rPr>
              <w:t xml:space="preserve">: -1.42 </w:t>
            </w:r>
            <w:proofErr w:type="spellStart"/>
            <w:r>
              <w:rPr>
                <w:sz w:val="20"/>
                <w:szCs w:val="20"/>
                <w:rtl/>
              </w:rPr>
              <w:t>protocol_icmp</w:t>
            </w:r>
            <w:proofErr w:type="spellEnd"/>
            <w:r>
              <w:rPr>
                <w:sz w:val="20"/>
                <w:szCs w:val="20"/>
                <w:rtl/>
              </w:rPr>
              <w:t>: -1.21</w:t>
            </w:r>
          </w:p>
        </w:tc>
        <w:tc>
          <w:tcPr>
            <w:tcW w:w="1150" w:type="dxa"/>
            <w:shd w:val="clear" w:color="auto" w:fill="F2F6FA"/>
            <w:tcMar>
              <w:top w:w="80" w:type="dxa"/>
              <w:left w:w="100" w:type="dxa"/>
              <w:bottom w:w="80" w:type="dxa"/>
              <w:right w:w="100" w:type="dxa"/>
            </w:tcMar>
            <w:vAlign w:val="center"/>
          </w:tcPr>
          <w:p w14:paraId="78E566B4" w14:textId="77777777" w:rsidR="00964099" w:rsidRDefault="00000000">
            <w:pPr>
              <w:bidi/>
              <w:jc w:val="center"/>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13A20499" w14:textId="77777777" w:rsidR="00964099" w:rsidRDefault="00000000">
            <w:pPr>
              <w:bidi/>
              <w:jc w:val="center"/>
            </w:pPr>
            <w:r>
              <w:rPr>
                <w:sz w:val="20"/>
                <w:szCs w:val="20"/>
                <w:rtl/>
              </w:rPr>
              <w:t>נדרש אישור אנושי — פער הוגנות חורג מ-10%</w:t>
            </w:r>
          </w:p>
        </w:tc>
      </w:tr>
      <w:tr w:rsidR="00964099" w14:paraId="05C34FC6"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47120F76" w14:textId="77777777" w:rsidR="00964099" w:rsidRDefault="00000000">
            <w:pPr>
              <w:bidi/>
              <w:jc w:val="right"/>
            </w:pPr>
            <w:r>
              <w:rPr>
                <w:sz w:val="20"/>
                <w:szCs w:val="20"/>
                <w:rtl/>
              </w:rPr>
              <w:t>A</w:t>
            </w:r>
          </w:p>
        </w:tc>
        <w:tc>
          <w:tcPr>
            <w:tcW w:w="1450" w:type="dxa"/>
            <w:shd w:val="clear" w:color="auto" w:fill="FFFFFF"/>
            <w:tcMar>
              <w:top w:w="80" w:type="dxa"/>
              <w:left w:w="100" w:type="dxa"/>
              <w:bottom w:w="80" w:type="dxa"/>
              <w:right w:w="100" w:type="dxa"/>
            </w:tcMar>
            <w:vAlign w:val="center"/>
          </w:tcPr>
          <w:p w14:paraId="1AE8035A" w14:textId="77777777" w:rsidR="00964099" w:rsidRDefault="00000000">
            <w:pPr>
              <w:bidi/>
              <w:jc w:val="center"/>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51D5533C" w14:textId="77777777" w:rsidR="00964099" w:rsidRDefault="00000000">
            <w:pPr>
              <w:bidi/>
              <w:jc w:val="center"/>
            </w:pPr>
            <w:proofErr w:type="spellStart"/>
            <w:r>
              <w:rPr>
                <w:sz w:val="20"/>
                <w:szCs w:val="20"/>
                <w:rtl/>
              </w:rPr>
              <w:t>Anomaly</w:t>
            </w:r>
            <w:proofErr w:type="spellEnd"/>
            <w:r>
              <w:rPr>
                <w:sz w:val="20"/>
                <w:szCs w:val="20"/>
                <w:rtl/>
              </w:rPr>
              <w:t xml:space="preserve"> (0.0638)</w:t>
            </w:r>
          </w:p>
        </w:tc>
        <w:tc>
          <w:tcPr>
            <w:tcW w:w="1900" w:type="dxa"/>
            <w:shd w:val="clear" w:color="auto" w:fill="FFFFFF"/>
            <w:tcMar>
              <w:top w:w="80" w:type="dxa"/>
              <w:left w:w="100" w:type="dxa"/>
              <w:bottom w:w="80" w:type="dxa"/>
              <w:right w:w="100" w:type="dxa"/>
            </w:tcMar>
            <w:vAlign w:val="center"/>
          </w:tcPr>
          <w:p w14:paraId="7FE6FFD5" w14:textId="77777777" w:rsidR="00964099" w:rsidRDefault="00000000">
            <w:pPr>
              <w:bidi/>
              <w:jc w:val="center"/>
            </w:pPr>
            <w:proofErr w:type="spellStart"/>
            <w:r>
              <w:rPr>
                <w:sz w:val="20"/>
                <w:szCs w:val="20"/>
                <w:rtl/>
              </w:rPr>
              <w:t>srv_diff_host</w:t>
            </w:r>
            <w:proofErr w:type="spellEnd"/>
            <w:r>
              <w:rPr>
                <w:sz w:val="20"/>
                <w:szCs w:val="20"/>
                <w:rtl/>
              </w:rPr>
              <w:t xml:space="preserve">: +2.23 </w:t>
            </w:r>
            <w:proofErr w:type="spellStart"/>
            <w:r>
              <w:rPr>
                <w:sz w:val="20"/>
                <w:szCs w:val="20"/>
                <w:rtl/>
              </w:rPr>
              <w:t>diff_srv_rate</w:t>
            </w:r>
            <w:proofErr w:type="spellEnd"/>
            <w:r>
              <w:rPr>
                <w:sz w:val="20"/>
                <w:szCs w:val="20"/>
                <w:rtl/>
              </w:rPr>
              <w:t>: +0.86</w:t>
            </w:r>
          </w:p>
        </w:tc>
        <w:tc>
          <w:tcPr>
            <w:tcW w:w="1150" w:type="dxa"/>
            <w:shd w:val="clear" w:color="auto" w:fill="FFFFFF"/>
            <w:tcMar>
              <w:top w:w="80" w:type="dxa"/>
              <w:left w:w="100" w:type="dxa"/>
              <w:bottom w:w="80" w:type="dxa"/>
              <w:right w:w="100" w:type="dxa"/>
            </w:tcMar>
            <w:vAlign w:val="center"/>
          </w:tcPr>
          <w:p w14:paraId="5BF182D1" w14:textId="77777777" w:rsidR="00964099" w:rsidRDefault="00000000">
            <w:pPr>
              <w:bidi/>
              <w:jc w:val="center"/>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5B347041" w14:textId="77777777" w:rsidR="00964099" w:rsidRDefault="00000000">
            <w:pPr>
              <w:bidi/>
              <w:jc w:val="center"/>
            </w:pPr>
            <w:r>
              <w:rPr>
                <w:sz w:val="20"/>
                <w:szCs w:val="20"/>
                <w:rtl/>
              </w:rPr>
              <w:t>הכלה אוטומטית מותרת — עומד בסף האמון</w:t>
            </w:r>
          </w:p>
        </w:tc>
      </w:tr>
      <w:tr w:rsidR="00964099" w14:paraId="731A2096"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30D81075" w14:textId="77777777" w:rsidR="00964099" w:rsidRDefault="00000000">
            <w:pPr>
              <w:bidi/>
              <w:jc w:val="right"/>
            </w:pPr>
            <w:r>
              <w:rPr>
                <w:sz w:val="20"/>
                <w:szCs w:val="20"/>
                <w:rtl/>
              </w:rPr>
              <w:t>B — אי-הסכמה (IF בלבד)</w:t>
            </w:r>
          </w:p>
        </w:tc>
        <w:tc>
          <w:tcPr>
            <w:tcW w:w="1450" w:type="dxa"/>
            <w:shd w:val="clear" w:color="auto" w:fill="F2F6FA"/>
            <w:tcMar>
              <w:top w:w="80" w:type="dxa"/>
              <w:left w:w="100" w:type="dxa"/>
              <w:bottom w:w="80" w:type="dxa"/>
              <w:right w:w="100" w:type="dxa"/>
            </w:tcMar>
            <w:vAlign w:val="center"/>
          </w:tcPr>
          <w:p w14:paraId="6BFC34D0" w14:textId="77777777" w:rsidR="00964099" w:rsidRDefault="00000000">
            <w:pPr>
              <w:bidi/>
              <w:jc w:val="center"/>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4583075F" w14:textId="77777777" w:rsidR="00964099" w:rsidRDefault="00000000">
            <w:pPr>
              <w:bidi/>
              <w:jc w:val="center"/>
            </w:pPr>
            <w:proofErr w:type="spellStart"/>
            <w:r>
              <w:rPr>
                <w:sz w:val="20"/>
                <w:szCs w:val="20"/>
                <w:rtl/>
              </w:rPr>
              <w:t>Anomaly</w:t>
            </w:r>
            <w:proofErr w:type="spellEnd"/>
            <w:r>
              <w:rPr>
                <w:sz w:val="20"/>
                <w:szCs w:val="20"/>
                <w:rtl/>
              </w:rPr>
              <w:t xml:space="preserve"> (0.1276)</w:t>
            </w:r>
          </w:p>
        </w:tc>
        <w:tc>
          <w:tcPr>
            <w:tcW w:w="1900" w:type="dxa"/>
            <w:shd w:val="clear" w:color="auto" w:fill="F2F6FA"/>
            <w:tcMar>
              <w:top w:w="80" w:type="dxa"/>
              <w:left w:w="100" w:type="dxa"/>
              <w:bottom w:w="80" w:type="dxa"/>
              <w:right w:w="100" w:type="dxa"/>
            </w:tcMar>
            <w:vAlign w:val="center"/>
          </w:tcPr>
          <w:p w14:paraId="4EBEB26F" w14:textId="77777777" w:rsidR="00964099" w:rsidRDefault="00000000">
            <w:pPr>
              <w:bidi/>
              <w:jc w:val="center"/>
            </w:pPr>
            <w:proofErr w:type="spellStart"/>
            <w:r>
              <w:rPr>
                <w:sz w:val="20"/>
                <w:szCs w:val="20"/>
                <w:rtl/>
              </w:rPr>
              <w:t>service_private</w:t>
            </w:r>
            <w:proofErr w:type="spellEnd"/>
            <w:r>
              <w:rPr>
                <w:sz w:val="20"/>
                <w:szCs w:val="20"/>
                <w:rtl/>
              </w:rPr>
              <w:t xml:space="preserve">: -1.14 </w:t>
            </w:r>
            <w:proofErr w:type="spellStart"/>
            <w:r>
              <w:rPr>
                <w:sz w:val="20"/>
                <w:szCs w:val="20"/>
                <w:rtl/>
              </w:rPr>
              <w:t>same_srv_rate</w:t>
            </w:r>
            <w:proofErr w:type="spellEnd"/>
            <w:r>
              <w:rPr>
                <w:sz w:val="20"/>
                <w:szCs w:val="20"/>
                <w:rtl/>
              </w:rPr>
              <w:t>: -0.96</w:t>
            </w:r>
          </w:p>
        </w:tc>
        <w:tc>
          <w:tcPr>
            <w:tcW w:w="1150" w:type="dxa"/>
            <w:shd w:val="clear" w:color="auto" w:fill="F2F6FA"/>
            <w:tcMar>
              <w:top w:w="80" w:type="dxa"/>
              <w:left w:w="100" w:type="dxa"/>
              <w:bottom w:w="80" w:type="dxa"/>
              <w:right w:w="100" w:type="dxa"/>
            </w:tcMar>
            <w:vAlign w:val="center"/>
          </w:tcPr>
          <w:p w14:paraId="04D02DE3" w14:textId="77777777" w:rsidR="00964099" w:rsidRDefault="00000000">
            <w:pPr>
              <w:bidi/>
              <w:jc w:val="center"/>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417CFD9C" w14:textId="77777777" w:rsidR="00964099" w:rsidRDefault="00000000">
            <w:pPr>
              <w:bidi/>
              <w:jc w:val="center"/>
            </w:pPr>
            <w:r>
              <w:rPr>
                <w:sz w:val="20"/>
                <w:szCs w:val="20"/>
                <w:rtl/>
              </w:rPr>
              <w:t>נדרש אישור אנושי — סיכון לעייפות התראות</w:t>
            </w:r>
          </w:p>
        </w:tc>
      </w:tr>
      <w:tr w:rsidR="00964099" w14:paraId="718D860D"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4C610F4E" w14:textId="77777777" w:rsidR="00964099" w:rsidRDefault="00000000">
            <w:pPr>
              <w:bidi/>
              <w:jc w:val="right"/>
            </w:pPr>
            <w:r>
              <w:rPr>
                <w:sz w:val="20"/>
                <w:szCs w:val="20"/>
                <w:rtl/>
              </w:rPr>
              <w:t>B</w:t>
            </w:r>
          </w:p>
        </w:tc>
        <w:tc>
          <w:tcPr>
            <w:tcW w:w="1450" w:type="dxa"/>
            <w:shd w:val="clear" w:color="auto" w:fill="FFFFFF"/>
            <w:tcMar>
              <w:top w:w="80" w:type="dxa"/>
              <w:left w:w="100" w:type="dxa"/>
              <w:bottom w:w="80" w:type="dxa"/>
              <w:right w:w="100" w:type="dxa"/>
            </w:tcMar>
            <w:vAlign w:val="center"/>
          </w:tcPr>
          <w:p w14:paraId="42950412" w14:textId="77777777" w:rsidR="00964099" w:rsidRDefault="00000000">
            <w:pPr>
              <w:bidi/>
              <w:jc w:val="center"/>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69C9ED1F" w14:textId="77777777" w:rsidR="00964099" w:rsidRDefault="00000000">
            <w:pPr>
              <w:bidi/>
              <w:jc w:val="center"/>
            </w:pPr>
            <w:proofErr w:type="spellStart"/>
            <w:r>
              <w:rPr>
                <w:sz w:val="20"/>
                <w:szCs w:val="20"/>
                <w:rtl/>
              </w:rPr>
              <w:t>Normal</w:t>
            </w:r>
            <w:proofErr w:type="spellEnd"/>
            <w:r>
              <w:rPr>
                <w:sz w:val="20"/>
                <w:szCs w:val="20"/>
                <w:rtl/>
              </w:rPr>
              <w:t xml:space="preserve"> (0.0437)</w:t>
            </w:r>
          </w:p>
        </w:tc>
        <w:tc>
          <w:tcPr>
            <w:tcW w:w="1900" w:type="dxa"/>
            <w:shd w:val="clear" w:color="auto" w:fill="FFFFFF"/>
            <w:tcMar>
              <w:top w:w="80" w:type="dxa"/>
              <w:left w:w="100" w:type="dxa"/>
              <w:bottom w:w="80" w:type="dxa"/>
              <w:right w:w="100" w:type="dxa"/>
            </w:tcMar>
            <w:vAlign w:val="center"/>
          </w:tcPr>
          <w:p w14:paraId="029A9C27" w14:textId="77777777" w:rsidR="00964099" w:rsidRDefault="00000000">
            <w:pPr>
              <w:bidi/>
              <w:jc w:val="center"/>
            </w:pPr>
            <w:proofErr w:type="spellStart"/>
            <w:r>
              <w:rPr>
                <w:sz w:val="20"/>
                <w:szCs w:val="20"/>
                <w:rtl/>
              </w:rPr>
              <w:t>dst_host_diff_srv</w:t>
            </w:r>
            <w:proofErr w:type="spellEnd"/>
            <w:r>
              <w:rPr>
                <w:sz w:val="20"/>
                <w:szCs w:val="20"/>
                <w:rtl/>
              </w:rPr>
              <w:t xml:space="preserve">: +1.12 </w:t>
            </w:r>
            <w:proofErr w:type="spellStart"/>
            <w:r>
              <w:rPr>
                <w:sz w:val="20"/>
                <w:szCs w:val="20"/>
                <w:rtl/>
              </w:rPr>
              <w:t>service_private</w:t>
            </w:r>
            <w:proofErr w:type="spellEnd"/>
            <w:r>
              <w:rPr>
                <w:sz w:val="20"/>
                <w:szCs w:val="20"/>
                <w:rtl/>
              </w:rPr>
              <w:t>: +0.73</w:t>
            </w:r>
          </w:p>
        </w:tc>
        <w:tc>
          <w:tcPr>
            <w:tcW w:w="1150" w:type="dxa"/>
            <w:shd w:val="clear" w:color="auto" w:fill="FFFFFF"/>
            <w:tcMar>
              <w:top w:w="80" w:type="dxa"/>
              <w:left w:w="100" w:type="dxa"/>
              <w:bottom w:w="80" w:type="dxa"/>
              <w:right w:w="100" w:type="dxa"/>
            </w:tcMar>
            <w:vAlign w:val="center"/>
          </w:tcPr>
          <w:p w14:paraId="00652823" w14:textId="77777777" w:rsidR="00964099" w:rsidRDefault="00000000">
            <w:pPr>
              <w:bidi/>
              <w:jc w:val="center"/>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43C18163" w14:textId="77777777" w:rsidR="00964099" w:rsidRDefault="00000000">
            <w:pPr>
              <w:bidi/>
              <w:jc w:val="center"/>
            </w:pPr>
            <w:r>
              <w:rPr>
                <w:sz w:val="20"/>
                <w:szCs w:val="20"/>
                <w:rtl/>
              </w:rPr>
              <w:t>אין פעולה — המודל מסווג כנורמלי</w:t>
            </w:r>
          </w:p>
        </w:tc>
      </w:tr>
      <w:tr w:rsidR="00964099" w14:paraId="24CC9389"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5D5CA186" w14:textId="77777777" w:rsidR="00964099" w:rsidRDefault="00000000">
            <w:pPr>
              <w:bidi/>
              <w:jc w:val="right"/>
            </w:pPr>
            <w:r>
              <w:rPr>
                <w:sz w:val="20"/>
                <w:szCs w:val="20"/>
                <w:rtl/>
              </w:rPr>
              <w:t>C — אי-הסכמה (AE בלבד)</w:t>
            </w:r>
          </w:p>
        </w:tc>
        <w:tc>
          <w:tcPr>
            <w:tcW w:w="1450" w:type="dxa"/>
            <w:shd w:val="clear" w:color="auto" w:fill="F2F6FA"/>
            <w:tcMar>
              <w:top w:w="80" w:type="dxa"/>
              <w:left w:w="100" w:type="dxa"/>
              <w:bottom w:w="80" w:type="dxa"/>
              <w:right w:w="100" w:type="dxa"/>
            </w:tcMar>
            <w:vAlign w:val="center"/>
          </w:tcPr>
          <w:p w14:paraId="45AD74CF" w14:textId="77777777" w:rsidR="00964099" w:rsidRDefault="00000000">
            <w:pPr>
              <w:bidi/>
              <w:jc w:val="center"/>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2A670EF4" w14:textId="77777777" w:rsidR="00964099" w:rsidRDefault="00000000">
            <w:pPr>
              <w:bidi/>
              <w:jc w:val="center"/>
            </w:pPr>
            <w:proofErr w:type="spellStart"/>
            <w:r>
              <w:rPr>
                <w:sz w:val="20"/>
                <w:szCs w:val="20"/>
                <w:rtl/>
              </w:rPr>
              <w:t>Normal</w:t>
            </w:r>
            <w:proofErr w:type="spellEnd"/>
            <w:r>
              <w:rPr>
                <w:sz w:val="20"/>
                <w:szCs w:val="20"/>
                <w:rtl/>
              </w:rPr>
              <w:t xml:space="preserve"> (0.0498)</w:t>
            </w:r>
          </w:p>
        </w:tc>
        <w:tc>
          <w:tcPr>
            <w:tcW w:w="1900" w:type="dxa"/>
            <w:shd w:val="clear" w:color="auto" w:fill="F2F6FA"/>
            <w:tcMar>
              <w:top w:w="80" w:type="dxa"/>
              <w:left w:w="100" w:type="dxa"/>
              <w:bottom w:w="80" w:type="dxa"/>
              <w:right w:w="100" w:type="dxa"/>
            </w:tcMar>
            <w:vAlign w:val="center"/>
          </w:tcPr>
          <w:p w14:paraId="4EB573BE" w14:textId="77777777" w:rsidR="00964099" w:rsidRDefault="00000000">
            <w:pPr>
              <w:bidi/>
              <w:jc w:val="center"/>
            </w:pPr>
            <w:proofErr w:type="spellStart"/>
            <w:r>
              <w:rPr>
                <w:sz w:val="20"/>
                <w:szCs w:val="20"/>
                <w:rtl/>
              </w:rPr>
              <w:t>service_telnet</w:t>
            </w:r>
            <w:proofErr w:type="spellEnd"/>
            <w:r>
              <w:rPr>
                <w:sz w:val="20"/>
                <w:szCs w:val="20"/>
                <w:rtl/>
              </w:rPr>
              <w:t xml:space="preserve">: -1.78 </w:t>
            </w:r>
            <w:proofErr w:type="spellStart"/>
            <w:r>
              <w:rPr>
                <w:sz w:val="20"/>
                <w:szCs w:val="20"/>
                <w:rtl/>
              </w:rPr>
              <w:t>logged_in</w:t>
            </w:r>
            <w:proofErr w:type="spellEnd"/>
            <w:r>
              <w:rPr>
                <w:sz w:val="20"/>
                <w:szCs w:val="20"/>
                <w:rtl/>
              </w:rPr>
              <w:t>: -0.43</w:t>
            </w:r>
          </w:p>
        </w:tc>
        <w:tc>
          <w:tcPr>
            <w:tcW w:w="1150" w:type="dxa"/>
            <w:shd w:val="clear" w:color="auto" w:fill="F2F6FA"/>
            <w:tcMar>
              <w:top w:w="80" w:type="dxa"/>
              <w:left w:w="100" w:type="dxa"/>
              <w:bottom w:w="80" w:type="dxa"/>
              <w:right w:w="100" w:type="dxa"/>
            </w:tcMar>
            <w:vAlign w:val="center"/>
          </w:tcPr>
          <w:p w14:paraId="22261658" w14:textId="77777777" w:rsidR="00964099" w:rsidRDefault="00000000">
            <w:pPr>
              <w:bidi/>
              <w:jc w:val="center"/>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2A33EB09" w14:textId="77777777" w:rsidR="00964099" w:rsidRDefault="00000000">
            <w:pPr>
              <w:bidi/>
              <w:jc w:val="center"/>
            </w:pPr>
            <w:r>
              <w:rPr>
                <w:sz w:val="20"/>
                <w:szCs w:val="20"/>
                <w:rtl/>
              </w:rPr>
              <w:t>אין פעולה — המודל מסווג כנורמלי</w:t>
            </w:r>
          </w:p>
        </w:tc>
      </w:tr>
      <w:tr w:rsidR="00964099" w14:paraId="040DEC98"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5744AB63" w14:textId="77777777" w:rsidR="00964099" w:rsidRDefault="00000000">
            <w:pPr>
              <w:bidi/>
              <w:jc w:val="right"/>
            </w:pPr>
            <w:r>
              <w:rPr>
                <w:sz w:val="20"/>
                <w:szCs w:val="20"/>
                <w:rtl/>
              </w:rPr>
              <w:t>C</w:t>
            </w:r>
          </w:p>
        </w:tc>
        <w:tc>
          <w:tcPr>
            <w:tcW w:w="1450" w:type="dxa"/>
            <w:shd w:val="clear" w:color="auto" w:fill="FFFFFF"/>
            <w:tcMar>
              <w:top w:w="80" w:type="dxa"/>
              <w:left w:w="100" w:type="dxa"/>
              <w:bottom w:w="80" w:type="dxa"/>
              <w:right w:w="100" w:type="dxa"/>
            </w:tcMar>
            <w:vAlign w:val="center"/>
          </w:tcPr>
          <w:p w14:paraId="006FCCC9" w14:textId="77777777" w:rsidR="00964099" w:rsidRDefault="00000000">
            <w:pPr>
              <w:bidi/>
              <w:jc w:val="center"/>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5C0FEA00" w14:textId="77777777" w:rsidR="00964099" w:rsidRDefault="00000000">
            <w:pPr>
              <w:bidi/>
              <w:jc w:val="center"/>
            </w:pPr>
            <w:proofErr w:type="spellStart"/>
            <w:r>
              <w:rPr>
                <w:sz w:val="20"/>
                <w:szCs w:val="20"/>
                <w:rtl/>
              </w:rPr>
              <w:t>Anomaly</w:t>
            </w:r>
            <w:proofErr w:type="spellEnd"/>
            <w:r>
              <w:rPr>
                <w:sz w:val="20"/>
                <w:szCs w:val="20"/>
                <w:rtl/>
              </w:rPr>
              <w:t xml:space="preserve"> (1.1034)</w:t>
            </w:r>
          </w:p>
        </w:tc>
        <w:tc>
          <w:tcPr>
            <w:tcW w:w="1900" w:type="dxa"/>
            <w:shd w:val="clear" w:color="auto" w:fill="FFFFFF"/>
            <w:tcMar>
              <w:top w:w="80" w:type="dxa"/>
              <w:left w:w="100" w:type="dxa"/>
              <w:bottom w:w="80" w:type="dxa"/>
              <w:right w:w="100" w:type="dxa"/>
            </w:tcMar>
            <w:vAlign w:val="center"/>
          </w:tcPr>
          <w:p w14:paraId="6990D791" w14:textId="77777777" w:rsidR="00964099" w:rsidRDefault="00000000">
            <w:pPr>
              <w:bidi/>
              <w:jc w:val="center"/>
            </w:pPr>
            <w:proofErr w:type="spellStart"/>
            <w:r>
              <w:rPr>
                <w:sz w:val="20"/>
                <w:szCs w:val="20"/>
                <w:rtl/>
              </w:rPr>
              <w:t>num_root</w:t>
            </w:r>
            <w:proofErr w:type="spellEnd"/>
            <w:r>
              <w:rPr>
                <w:sz w:val="20"/>
                <w:szCs w:val="20"/>
                <w:rtl/>
              </w:rPr>
              <w:t xml:space="preserve">: +47.33 </w:t>
            </w:r>
            <w:proofErr w:type="spellStart"/>
            <w:r>
              <w:rPr>
                <w:sz w:val="20"/>
                <w:szCs w:val="20"/>
                <w:rtl/>
              </w:rPr>
              <w:t>num_compromised</w:t>
            </w:r>
            <w:proofErr w:type="spellEnd"/>
            <w:r>
              <w:rPr>
                <w:sz w:val="20"/>
                <w:szCs w:val="20"/>
                <w:rtl/>
              </w:rPr>
              <w:t>: +40.79</w:t>
            </w:r>
          </w:p>
        </w:tc>
        <w:tc>
          <w:tcPr>
            <w:tcW w:w="1150" w:type="dxa"/>
            <w:shd w:val="clear" w:color="auto" w:fill="FFFFFF"/>
            <w:tcMar>
              <w:top w:w="80" w:type="dxa"/>
              <w:left w:w="100" w:type="dxa"/>
              <w:bottom w:w="80" w:type="dxa"/>
              <w:right w:w="100" w:type="dxa"/>
            </w:tcMar>
            <w:vAlign w:val="center"/>
          </w:tcPr>
          <w:p w14:paraId="74AACB9C" w14:textId="77777777" w:rsidR="00964099" w:rsidRDefault="00000000">
            <w:pPr>
              <w:bidi/>
              <w:jc w:val="center"/>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57521C20" w14:textId="77777777" w:rsidR="00964099" w:rsidRDefault="00000000">
            <w:pPr>
              <w:bidi/>
              <w:jc w:val="center"/>
            </w:pPr>
            <w:r>
              <w:rPr>
                <w:sz w:val="20"/>
                <w:szCs w:val="20"/>
                <w:rtl/>
              </w:rPr>
              <w:t>הכלה אוטומטית מותרת — אנומליה חזקה עם מדדי אמון בטוחים</w:t>
            </w:r>
          </w:p>
        </w:tc>
      </w:tr>
      <w:tr w:rsidR="00964099" w14:paraId="61609B54"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253A2517" w14:textId="77777777" w:rsidR="00964099" w:rsidRDefault="00000000">
            <w:pPr>
              <w:bidi/>
              <w:jc w:val="right"/>
            </w:pPr>
            <w:r>
              <w:rPr>
                <w:sz w:val="20"/>
                <w:szCs w:val="20"/>
                <w:rtl/>
              </w:rPr>
              <w:t>D — הסכמה (שני המודלים נורמליים)</w:t>
            </w:r>
          </w:p>
        </w:tc>
        <w:tc>
          <w:tcPr>
            <w:tcW w:w="1450" w:type="dxa"/>
            <w:shd w:val="clear" w:color="auto" w:fill="F2F6FA"/>
            <w:tcMar>
              <w:top w:w="80" w:type="dxa"/>
              <w:left w:w="100" w:type="dxa"/>
              <w:bottom w:w="80" w:type="dxa"/>
              <w:right w:w="100" w:type="dxa"/>
            </w:tcMar>
            <w:vAlign w:val="center"/>
          </w:tcPr>
          <w:p w14:paraId="42AD9ABA" w14:textId="77777777" w:rsidR="00964099" w:rsidRDefault="00000000">
            <w:pPr>
              <w:bidi/>
              <w:jc w:val="center"/>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1915B454" w14:textId="77777777" w:rsidR="00964099" w:rsidRDefault="00000000">
            <w:pPr>
              <w:bidi/>
              <w:jc w:val="center"/>
            </w:pPr>
            <w:proofErr w:type="spellStart"/>
            <w:r>
              <w:rPr>
                <w:sz w:val="20"/>
                <w:szCs w:val="20"/>
                <w:rtl/>
              </w:rPr>
              <w:t>Normal</w:t>
            </w:r>
            <w:proofErr w:type="spellEnd"/>
            <w:r>
              <w:rPr>
                <w:sz w:val="20"/>
                <w:szCs w:val="20"/>
                <w:rtl/>
              </w:rPr>
              <w:t xml:space="preserve"> (0.0033)</w:t>
            </w:r>
          </w:p>
        </w:tc>
        <w:tc>
          <w:tcPr>
            <w:tcW w:w="1900" w:type="dxa"/>
            <w:shd w:val="clear" w:color="auto" w:fill="F2F6FA"/>
            <w:tcMar>
              <w:top w:w="80" w:type="dxa"/>
              <w:left w:w="100" w:type="dxa"/>
              <w:bottom w:w="80" w:type="dxa"/>
              <w:right w:w="100" w:type="dxa"/>
            </w:tcMar>
            <w:vAlign w:val="center"/>
          </w:tcPr>
          <w:p w14:paraId="70B3BD6D" w14:textId="77777777" w:rsidR="00964099" w:rsidRDefault="00000000">
            <w:pPr>
              <w:bidi/>
              <w:jc w:val="center"/>
            </w:pPr>
            <w:proofErr w:type="spellStart"/>
            <w:r>
              <w:rPr>
                <w:sz w:val="20"/>
                <w:szCs w:val="20"/>
                <w:rtl/>
              </w:rPr>
              <w:t>dst_same_port</w:t>
            </w:r>
            <w:proofErr w:type="spellEnd"/>
            <w:r>
              <w:rPr>
                <w:sz w:val="20"/>
                <w:szCs w:val="20"/>
                <w:rtl/>
              </w:rPr>
              <w:t xml:space="preserve">: -1.35 </w:t>
            </w:r>
            <w:proofErr w:type="spellStart"/>
            <w:r>
              <w:rPr>
                <w:sz w:val="20"/>
                <w:szCs w:val="20"/>
                <w:rtl/>
              </w:rPr>
              <w:t>dst_count</w:t>
            </w:r>
            <w:proofErr w:type="spellEnd"/>
            <w:r>
              <w:rPr>
                <w:sz w:val="20"/>
                <w:szCs w:val="20"/>
                <w:rtl/>
              </w:rPr>
              <w:t>: -0.17</w:t>
            </w:r>
          </w:p>
        </w:tc>
        <w:tc>
          <w:tcPr>
            <w:tcW w:w="1150" w:type="dxa"/>
            <w:shd w:val="clear" w:color="auto" w:fill="F2F6FA"/>
            <w:tcMar>
              <w:top w:w="80" w:type="dxa"/>
              <w:left w:w="100" w:type="dxa"/>
              <w:bottom w:w="80" w:type="dxa"/>
              <w:right w:w="100" w:type="dxa"/>
            </w:tcMar>
            <w:vAlign w:val="center"/>
          </w:tcPr>
          <w:p w14:paraId="3A76E04E" w14:textId="77777777" w:rsidR="00964099" w:rsidRDefault="00000000">
            <w:pPr>
              <w:bidi/>
              <w:jc w:val="center"/>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7D87E4C7" w14:textId="77777777" w:rsidR="00964099" w:rsidRDefault="00000000">
            <w:pPr>
              <w:bidi/>
              <w:jc w:val="center"/>
            </w:pPr>
            <w:r>
              <w:rPr>
                <w:sz w:val="20"/>
                <w:szCs w:val="20"/>
                <w:rtl/>
              </w:rPr>
              <w:t>אין פעולה — הסכמה על תקינות</w:t>
            </w:r>
          </w:p>
        </w:tc>
      </w:tr>
      <w:tr w:rsidR="00964099" w14:paraId="06C8E198"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5233DB3A" w14:textId="77777777" w:rsidR="00964099" w:rsidRDefault="00000000">
            <w:pPr>
              <w:bidi/>
              <w:jc w:val="right"/>
            </w:pPr>
            <w:r>
              <w:rPr>
                <w:sz w:val="20"/>
                <w:szCs w:val="20"/>
                <w:rtl/>
              </w:rPr>
              <w:t>D</w:t>
            </w:r>
          </w:p>
        </w:tc>
        <w:tc>
          <w:tcPr>
            <w:tcW w:w="1450" w:type="dxa"/>
            <w:shd w:val="clear" w:color="auto" w:fill="FFFFFF"/>
            <w:tcMar>
              <w:top w:w="80" w:type="dxa"/>
              <w:left w:w="100" w:type="dxa"/>
              <w:bottom w:w="80" w:type="dxa"/>
              <w:right w:w="100" w:type="dxa"/>
            </w:tcMar>
            <w:vAlign w:val="center"/>
          </w:tcPr>
          <w:p w14:paraId="2A6E279F" w14:textId="77777777" w:rsidR="00964099" w:rsidRDefault="00000000">
            <w:pPr>
              <w:bidi/>
              <w:jc w:val="center"/>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5EF2D9A6" w14:textId="77777777" w:rsidR="00964099" w:rsidRDefault="00000000">
            <w:pPr>
              <w:bidi/>
              <w:jc w:val="center"/>
            </w:pPr>
            <w:proofErr w:type="spellStart"/>
            <w:r>
              <w:rPr>
                <w:sz w:val="20"/>
                <w:szCs w:val="20"/>
                <w:rtl/>
              </w:rPr>
              <w:t>Normal</w:t>
            </w:r>
            <w:proofErr w:type="spellEnd"/>
            <w:r>
              <w:rPr>
                <w:sz w:val="20"/>
                <w:szCs w:val="20"/>
                <w:rtl/>
              </w:rPr>
              <w:t xml:space="preserve"> (0.0119)</w:t>
            </w:r>
          </w:p>
        </w:tc>
        <w:tc>
          <w:tcPr>
            <w:tcW w:w="1900" w:type="dxa"/>
            <w:shd w:val="clear" w:color="auto" w:fill="FFFFFF"/>
            <w:tcMar>
              <w:top w:w="80" w:type="dxa"/>
              <w:left w:w="100" w:type="dxa"/>
              <w:bottom w:w="80" w:type="dxa"/>
              <w:right w:w="100" w:type="dxa"/>
            </w:tcMar>
            <w:vAlign w:val="center"/>
          </w:tcPr>
          <w:p w14:paraId="25949BCF" w14:textId="77777777" w:rsidR="00964099" w:rsidRDefault="00000000">
            <w:pPr>
              <w:bidi/>
              <w:jc w:val="center"/>
            </w:pPr>
            <w:proofErr w:type="spellStart"/>
            <w:r>
              <w:rPr>
                <w:sz w:val="20"/>
                <w:szCs w:val="20"/>
                <w:rtl/>
              </w:rPr>
              <w:t>dst_host_count</w:t>
            </w:r>
            <w:proofErr w:type="spellEnd"/>
            <w:r>
              <w:rPr>
                <w:sz w:val="20"/>
                <w:szCs w:val="20"/>
                <w:rtl/>
              </w:rPr>
              <w:t xml:space="preserve">: +0.26 </w:t>
            </w:r>
            <w:proofErr w:type="spellStart"/>
            <w:r>
              <w:rPr>
                <w:sz w:val="20"/>
                <w:szCs w:val="20"/>
                <w:rtl/>
              </w:rPr>
              <w:t>dst_same_port</w:t>
            </w:r>
            <w:proofErr w:type="spellEnd"/>
            <w:r>
              <w:rPr>
                <w:sz w:val="20"/>
                <w:szCs w:val="20"/>
                <w:rtl/>
              </w:rPr>
              <w:t>: +0.17</w:t>
            </w:r>
          </w:p>
        </w:tc>
        <w:tc>
          <w:tcPr>
            <w:tcW w:w="1150" w:type="dxa"/>
            <w:shd w:val="clear" w:color="auto" w:fill="FFFFFF"/>
            <w:tcMar>
              <w:top w:w="80" w:type="dxa"/>
              <w:left w:w="100" w:type="dxa"/>
              <w:bottom w:w="80" w:type="dxa"/>
              <w:right w:w="100" w:type="dxa"/>
            </w:tcMar>
            <w:vAlign w:val="center"/>
          </w:tcPr>
          <w:p w14:paraId="512A1A42" w14:textId="77777777" w:rsidR="00964099" w:rsidRDefault="00000000">
            <w:pPr>
              <w:bidi/>
              <w:jc w:val="center"/>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573E2972" w14:textId="77777777" w:rsidR="00964099" w:rsidRDefault="00000000">
            <w:pPr>
              <w:bidi/>
              <w:jc w:val="center"/>
            </w:pPr>
            <w:r>
              <w:rPr>
                <w:sz w:val="20"/>
                <w:szCs w:val="20"/>
                <w:rtl/>
              </w:rPr>
              <w:t>אין פעולה — הסכמה על תקינות</w:t>
            </w:r>
          </w:p>
        </w:tc>
      </w:tr>
    </w:tbl>
    <w:p w14:paraId="63833C43" w14:textId="77777777" w:rsidR="00964099" w:rsidRDefault="00000000">
      <w:pPr>
        <w:bidi/>
        <w:spacing w:after="300"/>
        <w:jc w:val="center"/>
      </w:pPr>
      <w:r>
        <w:rPr>
          <w:i/>
          <w:iCs/>
          <w:color w:val="595959"/>
          <w:sz w:val="18"/>
          <w:szCs w:val="18"/>
          <w:rtl/>
        </w:rPr>
        <w:t xml:space="preserve">טבלה 4: פירוט מלא של 4 תרחישי ההשוואה (A-D) — </w:t>
      </w:r>
      <w:proofErr w:type="spellStart"/>
      <w:r>
        <w:rPr>
          <w:i/>
          <w:iCs/>
          <w:color w:val="595959"/>
          <w:sz w:val="18"/>
          <w:szCs w:val="18"/>
          <w:rtl/>
        </w:rPr>
        <w:t>Evidence</w:t>
      </w:r>
      <w:proofErr w:type="spellEnd"/>
      <w:r>
        <w:rPr>
          <w:i/>
          <w:iCs/>
          <w:color w:val="595959"/>
          <w:sz w:val="18"/>
          <w:szCs w:val="18"/>
          <w:rtl/>
        </w:rPr>
        <w:t>, מדדי RAI והחלטת ממשל</w:t>
      </w:r>
    </w:p>
    <w:p w14:paraId="3CABD173" w14:textId="77777777" w:rsidR="00964099" w:rsidRDefault="00000000">
      <w:pPr>
        <w:spacing w:before="150" w:after="100"/>
        <w:jc w:val="center"/>
      </w:pPr>
      <w:r>
        <w:rPr>
          <w:noProof/>
        </w:rPr>
        <w:lastRenderedPageBreak/>
        <w:drawing>
          <wp:inline distT="0" distB="0" distL="0" distR="0" wp14:anchorId="0CE8380A" wp14:editId="43BAA243">
            <wp:extent cx="4572000" cy="2057400"/>
            <wp:effectExtent l="0" t="0" r="0" b="0"/>
            <wp:docPr id="326990134" name="Picture 32699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057400"/>
                    </a:xfrm>
                    <a:prstGeom prst="rect">
                      <a:avLst/>
                    </a:prstGeom>
                  </pic:spPr>
                </pic:pic>
              </a:graphicData>
            </a:graphic>
          </wp:inline>
        </w:drawing>
      </w:r>
    </w:p>
    <w:p w14:paraId="268EECF7" w14:textId="77777777" w:rsidR="00964099" w:rsidRDefault="00000000">
      <w:pPr>
        <w:bidi/>
        <w:spacing w:after="300"/>
        <w:jc w:val="center"/>
      </w:pPr>
      <w:r>
        <w:rPr>
          <w:i/>
          <w:iCs/>
          <w:color w:val="595959"/>
          <w:sz w:val="18"/>
          <w:szCs w:val="18"/>
          <w:rtl/>
        </w:rPr>
        <w:t>גרף 3: ציוני האנומליה/שגיאת השחזור בארבעת התרחישים, ביחס לסף הסיווג של כל מודל</w:t>
      </w:r>
    </w:p>
    <w:p w14:paraId="54257E72" w14:textId="77777777" w:rsidR="00964099" w:rsidRDefault="00000000">
      <w:pPr>
        <w:pStyle w:val="Heading2"/>
        <w:bidi/>
        <w:spacing w:before="280" w:after="160"/>
        <w:jc w:val="right"/>
      </w:pPr>
      <w:bookmarkStart w:id="35" w:name="_Toc240298698"/>
      <w:r>
        <w:rPr>
          <w:color w:val="1F4E79"/>
          <w:rtl/>
        </w:rPr>
        <w:t>6.4 תובנות איכותניות מתגובות מודל השפה</w:t>
      </w:r>
      <w:bookmarkEnd w:id="35"/>
    </w:p>
    <w:p w14:paraId="3D70B687" w14:textId="77777777" w:rsidR="00964099" w:rsidRDefault="00000000">
      <w:pPr>
        <w:pStyle w:val="ListParagraph"/>
        <w:numPr>
          <w:ilvl w:val="0"/>
          <w:numId w:val="1"/>
        </w:numPr>
        <w:bidi/>
        <w:spacing w:after="100" w:line="280" w:lineRule="auto"/>
        <w:jc w:val="right"/>
      </w:pPr>
      <w:r>
        <w:rPr>
          <w:b/>
          <w:bCs/>
          <w:rtl/>
        </w:rPr>
        <w:t xml:space="preserve">תרחיש A — </w:t>
      </w:r>
      <w:r>
        <w:rPr>
          <w:rtl/>
        </w:rPr>
        <w:t>מודל השפה זיהה נכונה את ההסכמה בין שני המודלים והשתמש בה כדי לנמק רמת ביטחון גבוהה בסיווג, כפי שנדרש מהמשימה הרביעית שנוספה ל-</w:t>
      </w:r>
      <w:proofErr w:type="spellStart"/>
      <w:r>
        <w:rPr>
          <w:rtl/>
        </w:rPr>
        <w:t>prompt</w:t>
      </w:r>
      <w:proofErr w:type="spellEnd"/>
      <w:r>
        <w:rPr>
          <w:rtl/>
        </w:rPr>
        <w:t>.</w:t>
      </w:r>
    </w:p>
    <w:p w14:paraId="28172E17" w14:textId="77777777" w:rsidR="00964099" w:rsidRDefault="00000000">
      <w:pPr>
        <w:pStyle w:val="ListParagraph"/>
        <w:numPr>
          <w:ilvl w:val="0"/>
          <w:numId w:val="1"/>
        </w:numPr>
        <w:bidi/>
        <w:spacing w:after="100" w:line="280" w:lineRule="auto"/>
        <w:jc w:val="right"/>
      </w:pPr>
      <w:r>
        <w:rPr>
          <w:b/>
          <w:bCs/>
          <w:rtl/>
        </w:rPr>
        <w:t xml:space="preserve">תרחיש B — </w:t>
      </w:r>
      <w:r>
        <w:rPr>
          <w:rtl/>
        </w:rPr>
        <w:t>מודל השפה ציין במפורש שה-</w:t>
      </w:r>
      <w:proofErr w:type="spellStart"/>
      <w:r>
        <w:rPr>
          <w:rtl/>
        </w:rPr>
        <w:t>Autoencoder</w:t>
      </w:r>
      <w:proofErr w:type="spellEnd"/>
      <w:r>
        <w:rPr>
          <w:rtl/>
        </w:rPr>
        <w:t xml:space="preserve"> חזה "נורמלי" עבור אותו אירוע, ותלה זאת באפשרות לרעש או לחריגות ספציפיות ל-</w:t>
      </w:r>
      <w:proofErr w:type="spellStart"/>
      <w:r>
        <w:rPr>
          <w:rtl/>
        </w:rPr>
        <w:t>feature</w:t>
      </w:r>
      <w:proofErr w:type="spellEnd"/>
      <w:r>
        <w:rPr>
          <w:rtl/>
        </w:rPr>
        <w:t xml:space="preserve"> בודד ולא לפגם מהותי באחד המודלים — הערכה סבירה, אך מדגישה בדיוק את מקרה אי-ההסכמה שראוי לבדיקה אנושית.</w:t>
      </w:r>
    </w:p>
    <w:p w14:paraId="1C4FE20E" w14:textId="77777777" w:rsidR="00964099" w:rsidRDefault="00000000">
      <w:pPr>
        <w:pStyle w:val="ListParagraph"/>
        <w:numPr>
          <w:ilvl w:val="0"/>
          <w:numId w:val="1"/>
        </w:numPr>
        <w:bidi/>
        <w:spacing w:after="100" w:line="280" w:lineRule="auto"/>
        <w:jc w:val="right"/>
      </w:pPr>
      <w:r>
        <w:rPr>
          <w:b/>
          <w:bCs/>
          <w:rtl/>
        </w:rPr>
        <w:t xml:space="preserve">תרחיש C — </w:t>
      </w:r>
      <w:r>
        <w:rPr>
          <w:rtl/>
        </w:rPr>
        <w:t>שגיאות השחזור הגדולות ביותר (</w:t>
      </w:r>
      <w:proofErr w:type="spellStart"/>
      <w:r>
        <w:rPr>
          <w:rtl/>
        </w:rPr>
        <w:t>num_root</w:t>
      </w:r>
      <w:proofErr w:type="spellEnd"/>
      <w:r>
        <w:rPr>
          <w:rtl/>
        </w:rPr>
        <w:t xml:space="preserve">, </w:t>
      </w:r>
      <w:proofErr w:type="spellStart"/>
      <w:r>
        <w:rPr>
          <w:rtl/>
        </w:rPr>
        <w:t>num_compromised</w:t>
      </w:r>
      <w:proofErr w:type="spellEnd"/>
      <w:r>
        <w:rPr>
          <w:rtl/>
        </w:rPr>
        <w:t>) הן אינדיקטורים קלאסיים להסלמת הרשאות (</w:t>
      </w:r>
      <w:proofErr w:type="spellStart"/>
      <w:r>
        <w:rPr>
          <w:rtl/>
        </w:rPr>
        <w:t>privilege</w:t>
      </w:r>
      <w:proofErr w:type="spellEnd"/>
      <w:r>
        <w:rPr>
          <w:rtl/>
        </w:rPr>
        <w:t xml:space="preserve"> </w:t>
      </w:r>
      <w:proofErr w:type="spellStart"/>
      <w:r>
        <w:rPr>
          <w:rtl/>
        </w:rPr>
        <w:t>escalation</w:t>
      </w:r>
      <w:proofErr w:type="spellEnd"/>
      <w:r>
        <w:rPr>
          <w:rtl/>
        </w:rPr>
        <w:t xml:space="preserve">) — "סיפור" איכותני שונה לחלוטין מהאות מבוסס-המגניטודה של </w:t>
      </w:r>
      <w:proofErr w:type="spellStart"/>
      <w:r>
        <w:rPr>
          <w:rtl/>
        </w:rPr>
        <w:t>Isolation</w:t>
      </w:r>
      <w:proofErr w:type="spellEnd"/>
      <w:r>
        <w:rPr>
          <w:rtl/>
        </w:rPr>
        <w:t xml:space="preserve"> </w:t>
      </w:r>
      <w:proofErr w:type="spellStart"/>
      <w:r>
        <w:rPr>
          <w:rtl/>
        </w:rPr>
        <w:t>Forest</w:t>
      </w:r>
      <w:proofErr w:type="spellEnd"/>
      <w:r>
        <w:rPr>
          <w:rtl/>
        </w:rPr>
        <w:t>. מודל השפה המליץ ליישב בין פלטי שני המודלים לפני פעולה — המלצה סבירה שהמדיניות האוטומטית עצמה אינה אוכפת.</w:t>
      </w:r>
    </w:p>
    <w:p w14:paraId="3F9FE151" w14:textId="77777777" w:rsidR="00964099" w:rsidRDefault="00000000">
      <w:pPr>
        <w:pStyle w:val="ListParagraph"/>
        <w:numPr>
          <w:ilvl w:val="0"/>
          <w:numId w:val="1"/>
        </w:numPr>
        <w:bidi/>
        <w:spacing w:after="100" w:line="280" w:lineRule="auto"/>
        <w:jc w:val="right"/>
      </w:pPr>
      <w:r>
        <w:rPr>
          <w:b/>
          <w:bCs/>
          <w:rtl/>
        </w:rPr>
        <w:t xml:space="preserve">תרחיש D — </w:t>
      </w:r>
      <w:r>
        <w:rPr>
          <w:rtl/>
        </w:rPr>
        <w:t>הסכמה מלאה על תקינות הובילה לביטחון גבוה בסיווג הבניין, ללא צורך בהתערבות.</w:t>
      </w:r>
    </w:p>
    <w:p w14:paraId="7393BD09" w14:textId="77777777" w:rsidR="00964099" w:rsidRDefault="00000000">
      <w:r>
        <w:br w:type="page"/>
      </w:r>
    </w:p>
    <w:p w14:paraId="05C7EF98" w14:textId="77777777" w:rsidR="00964099" w:rsidRDefault="00964099">
      <w:pPr>
        <w:sectPr w:rsidR="00964099">
          <w:headerReference w:type="default" r:id="rId25"/>
          <w:footerReference w:type="default" r:id="rId26"/>
          <w:pgSz w:w="11906" w:h="16838"/>
          <w:pgMar w:top="1440" w:right="1440" w:bottom="1440" w:left="1440" w:header="708" w:footer="708" w:gutter="0"/>
          <w:cols w:space="720"/>
          <w:docGrid w:linePitch="360"/>
        </w:sectPr>
      </w:pPr>
    </w:p>
    <w:p w14:paraId="623F4E4B" w14:textId="77777777" w:rsidR="00964099" w:rsidRDefault="00000000">
      <w:pPr>
        <w:pStyle w:val="Heading1"/>
        <w:bidi/>
        <w:spacing w:before="400" w:after="200"/>
        <w:jc w:val="right"/>
      </w:pPr>
      <w:bookmarkStart w:id="36" w:name="_Toc240298699"/>
      <w:r>
        <w:rPr>
          <w:color w:val="1F4E79"/>
          <w:rtl/>
        </w:rPr>
        <w:lastRenderedPageBreak/>
        <w:t>7. דיון</w:t>
      </w:r>
      <w:bookmarkEnd w:id="36"/>
    </w:p>
    <w:p w14:paraId="31AB764D" w14:textId="77777777" w:rsidR="00964099" w:rsidRDefault="00000000">
      <w:pPr>
        <w:pStyle w:val="Heading2"/>
        <w:bidi/>
        <w:spacing w:before="280" w:after="160"/>
        <w:jc w:val="right"/>
      </w:pPr>
      <w:bookmarkStart w:id="37" w:name="_Toc240298700"/>
      <w:r>
        <w:rPr>
          <w:color w:val="1F4E79"/>
          <w:rtl/>
        </w:rPr>
        <w:t>7.1 בחירת המודל כהחלטת ממשל, לא רק כהחלטת דיוק</w:t>
      </w:r>
      <w:bookmarkEnd w:id="37"/>
    </w:p>
    <w:p w14:paraId="19E646C2" w14:textId="77777777" w:rsidR="00964099" w:rsidRDefault="00000000">
      <w:pPr>
        <w:bidi/>
        <w:spacing w:after="160" w:line="300" w:lineRule="auto"/>
        <w:jc w:val="right"/>
      </w:pPr>
      <w:r>
        <w:rPr>
          <w:rtl/>
        </w:rPr>
        <w:t xml:space="preserve">הממצא המרכזי של המחקר הוא שבחירת מודל הגילוי אינה משפיעה רק על </w:t>
      </w:r>
      <w:proofErr w:type="spellStart"/>
      <w:r>
        <w:rPr>
          <w:rtl/>
        </w:rPr>
        <w:t>Precision</w:t>
      </w:r>
      <w:proofErr w:type="spellEnd"/>
      <w:r>
        <w:rPr>
          <w:rtl/>
        </w:rPr>
        <w:t>/</w:t>
      </w:r>
      <w:proofErr w:type="spellStart"/>
      <w:r>
        <w:rPr>
          <w:rtl/>
        </w:rPr>
        <w:t>Recall</w:t>
      </w:r>
      <w:proofErr w:type="spellEnd"/>
      <w:r>
        <w:rPr>
          <w:rtl/>
        </w:rPr>
        <w:t xml:space="preserve"> — היא קובעת בפועל את מסלול הממשל התפעולי של כל התראה. למרות ש-</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מציגים ביצועי סיווג גולמיים כמעט זהים (הפרש F1 של כ-0.006 בלבד), פער ההוגנות שלהם שונה פי כ-6.6 — כך שבפועל, כל התראת </w:t>
      </w:r>
      <w:proofErr w:type="spellStart"/>
      <w:r>
        <w:rPr>
          <w:rtl/>
        </w:rPr>
        <w:t>Isolation</w:t>
      </w:r>
      <w:proofErr w:type="spellEnd"/>
      <w:r>
        <w:rPr>
          <w:rtl/>
        </w:rPr>
        <w:t xml:space="preserve"> </w:t>
      </w:r>
      <w:proofErr w:type="spellStart"/>
      <w:r>
        <w:rPr>
          <w:rtl/>
        </w:rPr>
        <w:t>Forest</w:t>
      </w:r>
      <w:proofErr w:type="spellEnd"/>
      <w:r>
        <w:rPr>
          <w:rtl/>
        </w:rPr>
        <w:t xml:space="preserve"> חסומה מהכלה אוטומטית ללא תלות באיכותה, בעוד </w:t>
      </w:r>
      <w:proofErr w:type="spellStart"/>
      <w:r>
        <w:rPr>
          <w:rtl/>
        </w:rPr>
        <w:t>Autoencoder</w:t>
      </w:r>
      <w:proofErr w:type="spellEnd"/>
      <w:r>
        <w:rPr>
          <w:rtl/>
        </w:rPr>
        <w:t xml:space="preserve"> זוכה לגמישות תפעולית רבה יותר. תוצאה זו לא הייתה נגלית לו נבחן רק מדד ביצועים כללי אחד (כגון F1 או ROC-AUC), והיא ממחישה מדוע נדרשת שכבת RAI נפרדת ומפורשת המבוססת על ניתוח תתי-אוכלוסיות.</w:t>
      </w:r>
    </w:p>
    <w:p w14:paraId="323551B3" w14:textId="77777777" w:rsidR="00964099" w:rsidRDefault="00000000">
      <w:pPr>
        <w:pStyle w:val="Heading2"/>
        <w:bidi/>
        <w:spacing w:before="280" w:after="160"/>
        <w:jc w:val="right"/>
      </w:pPr>
      <w:bookmarkStart w:id="38" w:name="_Toc240298701"/>
      <w:r>
        <w:rPr>
          <w:color w:val="1F4E79"/>
          <w:rtl/>
        </w:rPr>
        <w:t>7.2 ערך ה-</w:t>
      </w:r>
      <w:proofErr w:type="spellStart"/>
      <w:r>
        <w:rPr>
          <w:color w:val="1F4E79"/>
          <w:rtl/>
        </w:rPr>
        <w:t>cross</w:t>
      </w:r>
      <w:proofErr w:type="spellEnd"/>
      <w:r>
        <w:rPr>
          <w:color w:val="1F4E79"/>
          <w:rtl/>
        </w:rPr>
        <w:t>-</w:t>
      </w:r>
      <w:proofErr w:type="spellStart"/>
      <w:r>
        <w:rPr>
          <w:color w:val="1F4E79"/>
          <w:rtl/>
        </w:rPr>
        <w:t>model</w:t>
      </w:r>
      <w:proofErr w:type="spellEnd"/>
      <w:r>
        <w:rPr>
          <w:color w:val="1F4E79"/>
          <w:rtl/>
        </w:rPr>
        <w:t xml:space="preserve"> </w:t>
      </w:r>
      <w:proofErr w:type="spellStart"/>
      <w:r>
        <w:rPr>
          <w:color w:val="1F4E79"/>
          <w:rtl/>
        </w:rPr>
        <w:t>signal</w:t>
      </w:r>
      <w:bookmarkEnd w:id="38"/>
      <w:proofErr w:type="spellEnd"/>
    </w:p>
    <w:p w14:paraId="428C15F8" w14:textId="77777777" w:rsidR="00964099" w:rsidRDefault="00000000">
      <w:pPr>
        <w:bidi/>
        <w:spacing w:after="160" w:line="300" w:lineRule="auto"/>
        <w:jc w:val="right"/>
      </w:pPr>
      <w:r>
        <w:rPr>
          <w:rtl/>
        </w:rPr>
        <w:t xml:space="preserve">תרחישי B ו-C (אי-הסכמה בין המודלים) הם המקרים המעניינים ביותר מבחינה תפעולית: הם חושפים שכל מודל "רואה" סוג אחר של חריגה — </w:t>
      </w:r>
      <w:proofErr w:type="spellStart"/>
      <w:r>
        <w:rPr>
          <w:rtl/>
        </w:rPr>
        <w:t>Isolation</w:t>
      </w:r>
      <w:proofErr w:type="spellEnd"/>
      <w:r>
        <w:rPr>
          <w:rtl/>
        </w:rPr>
        <w:t xml:space="preserve"> </w:t>
      </w:r>
      <w:proofErr w:type="spellStart"/>
      <w:r>
        <w:rPr>
          <w:rtl/>
        </w:rPr>
        <w:t>Forest</w:t>
      </w:r>
      <w:proofErr w:type="spellEnd"/>
      <w:r>
        <w:rPr>
          <w:rtl/>
        </w:rPr>
        <w:t xml:space="preserve"> רגיש למבנה סטטיסטי-גיאומטרי גלובלי, ואילו </w:t>
      </w:r>
      <w:proofErr w:type="spellStart"/>
      <w:r>
        <w:rPr>
          <w:rtl/>
        </w:rPr>
        <w:t>Autoencoder</w:t>
      </w:r>
      <w:proofErr w:type="spellEnd"/>
      <w:r>
        <w:rPr>
          <w:rtl/>
        </w:rPr>
        <w:t xml:space="preserve"> רגיש לדפוסי </w:t>
      </w:r>
      <w:proofErr w:type="spellStart"/>
      <w:r>
        <w:rPr>
          <w:rtl/>
        </w:rPr>
        <w:t>feature</w:t>
      </w:r>
      <w:proofErr w:type="spellEnd"/>
      <w:r>
        <w:rPr>
          <w:rtl/>
        </w:rPr>
        <w:t xml:space="preserve"> ספציפיים (כפי שנראה בתרחיש C, שבו האותות המרכזיים הם אינדיקטורים ברורים של הסלמת הרשאות). ללא </w:t>
      </w:r>
      <w:proofErr w:type="spellStart"/>
      <w:r>
        <w:rPr>
          <w:rtl/>
        </w:rPr>
        <w:t>cross_model_signal</w:t>
      </w:r>
      <w:proofErr w:type="spellEnd"/>
      <w:r>
        <w:rPr>
          <w:rtl/>
        </w:rPr>
        <w:t>, אנליסט הצופה בהתראת IF לא היה יודע שה-</w:t>
      </w:r>
      <w:proofErr w:type="spellStart"/>
      <w:r>
        <w:rPr>
          <w:rtl/>
        </w:rPr>
        <w:t>Autoencoder</w:t>
      </w:r>
      <w:proofErr w:type="spellEnd"/>
      <w:r>
        <w:rPr>
          <w:rtl/>
        </w:rPr>
        <w:t xml:space="preserve"> חלק עליה, ולהפך. חשיפת המידע הזה למודל השפה תרמה ישירות לאיכות ההמלצה שהתקבלה ("ליישב בין פלטי המודלים לפני פעולה").</w:t>
      </w:r>
    </w:p>
    <w:p w14:paraId="1333B20C" w14:textId="77777777" w:rsidR="00964099" w:rsidRDefault="00000000">
      <w:pPr>
        <w:pStyle w:val="Heading2"/>
        <w:bidi/>
        <w:spacing w:before="280" w:after="160"/>
        <w:jc w:val="right"/>
      </w:pPr>
      <w:bookmarkStart w:id="39" w:name="_Toc240298702"/>
      <w:r>
        <w:rPr>
          <w:color w:val="1F4E79"/>
          <w:rtl/>
        </w:rPr>
        <w:t>7.3 מגבלות</w:t>
      </w:r>
      <w:bookmarkEnd w:id="39"/>
    </w:p>
    <w:p w14:paraId="41423FDD" w14:textId="77777777" w:rsidR="00964099" w:rsidRDefault="00000000">
      <w:pPr>
        <w:pStyle w:val="ListParagraph"/>
        <w:numPr>
          <w:ilvl w:val="0"/>
          <w:numId w:val="1"/>
        </w:numPr>
        <w:bidi/>
        <w:spacing w:after="100" w:line="280" w:lineRule="auto"/>
        <w:jc w:val="right"/>
      </w:pPr>
      <w:proofErr w:type="spellStart"/>
      <w:r>
        <w:rPr>
          <w:rtl/>
        </w:rPr>
        <w:t>Fairness</w:t>
      </w:r>
      <w:proofErr w:type="spellEnd"/>
      <w:r>
        <w:rPr>
          <w:rtl/>
        </w:rPr>
        <w:t xml:space="preserve"> </w:t>
      </w:r>
      <w:proofErr w:type="spellStart"/>
      <w:r>
        <w:rPr>
          <w:rtl/>
        </w:rPr>
        <w:t>Gap</w:t>
      </w:r>
      <w:proofErr w:type="spellEnd"/>
      <w:r>
        <w:rPr>
          <w:rtl/>
        </w:rPr>
        <w:t xml:space="preserve"> נמדד ביחס ל-</w:t>
      </w:r>
      <w:proofErr w:type="spellStart"/>
      <w:r>
        <w:rPr>
          <w:rtl/>
        </w:rPr>
        <w:t>protocol_type</w:t>
      </w:r>
      <w:proofErr w:type="spellEnd"/>
      <w:r>
        <w:rPr>
          <w:rtl/>
        </w:rPr>
        <w:t xml:space="preserve"> — תכונת </w:t>
      </w:r>
      <w:proofErr w:type="spellStart"/>
      <w:r>
        <w:rPr>
          <w:rtl/>
        </w:rPr>
        <w:t>proxy</w:t>
      </w:r>
      <w:proofErr w:type="spellEnd"/>
      <w:r>
        <w:rPr>
          <w:rtl/>
        </w:rPr>
        <w:t xml:space="preserve"> ולא תכונה דמוגרפית/מוגנת. הממצאים הם בדיקת פער-ביצועים תפעולי, לא ביקורת הוגנות משפטית.</w:t>
      </w:r>
    </w:p>
    <w:p w14:paraId="2598E265" w14:textId="77777777" w:rsidR="00964099" w:rsidRDefault="00000000">
      <w:pPr>
        <w:pStyle w:val="ListParagraph"/>
        <w:numPr>
          <w:ilvl w:val="0"/>
          <w:numId w:val="1"/>
        </w:numPr>
        <w:bidi/>
        <w:spacing w:after="100" w:line="280" w:lineRule="auto"/>
        <w:jc w:val="right"/>
      </w:pPr>
      <w:r>
        <w:rPr>
          <w:rtl/>
        </w:rPr>
        <w:t xml:space="preserve">המחקר מתמקד ב-NSL-KDD בלבד; מערך run_comparison.py הרחב יותר (הכולל גם </w:t>
      </w:r>
      <w:proofErr w:type="spellStart"/>
      <w:r>
        <w:rPr>
          <w:rtl/>
        </w:rPr>
        <w:t>Credit</w:t>
      </w:r>
      <w:proofErr w:type="spellEnd"/>
      <w:r>
        <w:rPr>
          <w:rtl/>
        </w:rPr>
        <w:t xml:space="preserve"> </w:t>
      </w:r>
      <w:proofErr w:type="spellStart"/>
      <w:r>
        <w:rPr>
          <w:rtl/>
        </w:rPr>
        <w:t>Card</w:t>
      </w:r>
      <w:proofErr w:type="spellEnd"/>
      <w:r>
        <w:rPr>
          <w:rtl/>
        </w:rPr>
        <w:t xml:space="preserve"> </w:t>
      </w:r>
      <w:proofErr w:type="spellStart"/>
      <w:r>
        <w:rPr>
          <w:rtl/>
        </w:rPr>
        <w:t>Fraud</w:t>
      </w:r>
      <w:proofErr w:type="spellEnd"/>
      <w:r>
        <w:rPr>
          <w:rtl/>
        </w:rPr>
        <w:t>) קיים בקוד אך לא הופעל באופן מלא לצורך תרחישי ה-LLM.</w:t>
      </w:r>
    </w:p>
    <w:p w14:paraId="7531FFC0" w14:textId="77777777" w:rsidR="00964099" w:rsidRDefault="00000000">
      <w:pPr>
        <w:pStyle w:val="ListParagraph"/>
        <w:numPr>
          <w:ilvl w:val="0"/>
          <w:numId w:val="1"/>
        </w:numPr>
        <w:bidi/>
        <w:spacing w:after="100" w:line="280" w:lineRule="auto"/>
        <w:jc w:val="right"/>
      </w:pPr>
      <w:r>
        <w:rPr>
          <w:rtl/>
        </w:rPr>
        <w:t xml:space="preserve">סף הסיווג נגזר </w:t>
      </w:r>
      <w:proofErr w:type="spellStart"/>
      <w:r>
        <w:rPr>
          <w:rtl/>
        </w:rPr>
        <w:t>מפריור</w:t>
      </w:r>
      <w:proofErr w:type="spellEnd"/>
      <w:r>
        <w:rPr>
          <w:rtl/>
        </w:rPr>
        <w:t xml:space="preserve"> שיעור האנומליה של סט הבדיקה, מה שמניב </w:t>
      </w:r>
      <w:proofErr w:type="spellStart"/>
      <w:r>
        <w:rPr>
          <w:rtl/>
        </w:rPr>
        <w:t>Precision≈Recall</w:t>
      </w:r>
      <w:proofErr w:type="spellEnd"/>
      <w:r>
        <w:rPr>
          <w:rtl/>
        </w:rPr>
        <w:t xml:space="preserve"> כמעט תמיד — שקול תפעולי מכוון, אך משמעו שהמדדים הללו אינם משקפים באופן ישיר ביצועים תחת נקודת הפעלה תפעולית שונה (למשל "תפוס כל אנומליה בכל מחיר").</w:t>
      </w:r>
    </w:p>
    <w:p w14:paraId="1A2D5865" w14:textId="77777777" w:rsidR="00964099" w:rsidRDefault="00000000">
      <w:pPr>
        <w:pStyle w:val="ListParagraph"/>
        <w:numPr>
          <w:ilvl w:val="0"/>
          <w:numId w:val="1"/>
        </w:numPr>
        <w:bidi/>
        <w:spacing w:after="100" w:line="280" w:lineRule="auto"/>
        <w:jc w:val="right"/>
      </w:pPr>
      <w:r>
        <w:rPr>
          <w:rtl/>
        </w:rPr>
        <w:t>תגובות מודל השפה (</w:t>
      </w:r>
      <w:proofErr w:type="spellStart"/>
      <w:r>
        <w:rPr>
          <w:rtl/>
        </w:rPr>
        <w:t>Llama</w:t>
      </w:r>
      <w:proofErr w:type="spellEnd"/>
      <w:r>
        <w:rPr>
          <w:rtl/>
        </w:rPr>
        <w:t xml:space="preserve"> 3.1 8B מקומי) הן טקסט חופשי איכותני; לא בוצעה הערכה כמותית שיטתית (למשל דירוג אנושי או ציון עקביות) על פני מדגם רחב יותר של תגובות.</w:t>
      </w:r>
    </w:p>
    <w:p w14:paraId="58A4E70B" w14:textId="77777777" w:rsidR="00964099" w:rsidRDefault="00000000">
      <w:r>
        <w:br w:type="page"/>
      </w:r>
    </w:p>
    <w:p w14:paraId="49406E5B" w14:textId="77777777" w:rsidR="00964099" w:rsidRDefault="00964099">
      <w:pPr>
        <w:sectPr w:rsidR="00964099">
          <w:headerReference w:type="default" r:id="rId27"/>
          <w:footerReference w:type="default" r:id="rId28"/>
          <w:pgSz w:w="11906" w:h="16838"/>
          <w:pgMar w:top="1440" w:right="1440" w:bottom="1440" w:left="1440" w:header="708" w:footer="708" w:gutter="0"/>
          <w:cols w:space="720"/>
          <w:docGrid w:linePitch="360"/>
        </w:sectPr>
      </w:pPr>
    </w:p>
    <w:p w14:paraId="47D67F56" w14:textId="77777777" w:rsidR="00964099" w:rsidRDefault="00000000">
      <w:pPr>
        <w:pStyle w:val="Heading1"/>
        <w:bidi/>
        <w:spacing w:before="400" w:after="200"/>
        <w:jc w:val="right"/>
      </w:pPr>
      <w:bookmarkStart w:id="40" w:name="_Toc240298703"/>
      <w:r>
        <w:rPr>
          <w:color w:val="1F4E79"/>
          <w:rtl/>
        </w:rPr>
        <w:lastRenderedPageBreak/>
        <w:t>8. מסקנות</w:t>
      </w:r>
      <w:bookmarkEnd w:id="40"/>
    </w:p>
    <w:p w14:paraId="0ADFDDC3" w14:textId="77777777" w:rsidR="00964099" w:rsidRDefault="00000000">
      <w:pPr>
        <w:bidi/>
        <w:spacing w:after="160" w:line="300" w:lineRule="auto"/>
        <w:jc w:val="right"/>
      </w:pPr>
      <w:r>
        <w:rPr>
          <w:rtl/>
        </w:rPr>
        <w:t xml:space="preserve">הפרויקט השיג את מטרותיו המרכזיות: שני מודלים לגילוי אנומליות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אומנו על NSL-KDD, הופעלו על נתונים חדשים, והוזנו </w:t>
      </w:r>
      <w:proofErr w:type="spellStart"/>
      <w:r>
        <w:rPr>
          <w:rtl/>
        </w:rPr>
        <w:t>למודולי</w:t>
      </w:r>
      <w:proofErr w:type="spellEnd"/>
      <w:r>
        <w:rPr>
          <w:rtl/>
        </w:rPr>
        <w:t xml:space="preserve"> XAI/RAI קיימים תחת מתודולוגיה אחידה לחלוטין (אותו </w:t>
      </w:r>
      <w:proofErr w:type="spellStart"/>
      <w:r>
        <w:rPr>
          <w:rtl/>
        </w:rPr>
        <w:t>split</w:t>
      </w:r>
      <w:proofErr w:type="spellEnd"/>
      <w:r>
        <w:rPr>
          <w:rtl/>
        </w:rPr>
        <w:t xml:space="preserve">, אותו </w:t>
      </w:r>
      <w:proofErr w:type="spellStart"/>
      <w:r>
        <w:rPr>
          <w:rtl/>
        </w:rPr>
        <w:t>seed</w:t>
      </w:r>
      <w:proofErr w:type="spellEnd"/>
      <w:r>
        <w:rPr>
          <w:rtl/>
        </w:rPr>
        <w:t xml:space="preserve">, אותה שיטת סף, אותה שיטת top-3 </w:t>
      </w:r>
      <w:proofErr w:type="spellStart"/>
      <w:r>
        <w:rPr>
          <w:rtl/>
        </w:rPr>
        <w:t>evidence</w:t>
      </w:r>
      <w:proofErr w:type="spellEnd"/>
      <w:r>
        <w:rPr>
          <w:rtl/>
        </w:rPr>
        <w:t xml:space="preserve">) כך שההשוואה ביניהם הוגנת. העשרת המידע שמוזן למודולים — </w:t>
      </w:r>
      <w:proofErr w:type="spellStart"/>
      <w:r>
        <w:rPr>
          <w:rtl/>
        </w:rPr>
        <w:t>cross-model</w:t>
      </w:r>
      <w:proofErr w:type="spellEnd"/>
      <w:r>
        <w:rPr>
          <w:rtl/>
        </w:rPr>
        <w:t xml:space="preserve"> </w:t>
      </w:r>
      <w:proofErr w:type="spellStart"/>
      <w:r>
        <w:rPr>
          <w:rtl/>
        </w:rPr>
        <w:t>signal</w:t>
      </w:r>
      <w:proofErr w:type="spellEnd"/>
      <w:r>
        <w:rPr>
          <w:rtl/>
        </w:rPr>
        <w:t xml:space="preserve"> ו-</w:t>
      </w:r>
      <w:proofErr w:type="spellStart"/>
      <w:r>
        <w:rPr>
          <w:rtl/>
        </w:rPr>
        <w:t>evidence</w:t>
      </w:r>
      <w:proofErr w:type="spellEnd"/>
      <w:r>
        <w:rPr>
          <w:rtl/>
        </w:rPr>
        <w:t xml:space="preserve"> ברמת-</w:t>
      </w:r>
      <w:proofErr w:type="spellStart"/>
      <w:r>
        <w:rPr>
          <w:rtl/>
        </w:rPr>
        <w:t>feature</w:t>
      </w:r>
      <w:proofErr w:type="spellEnd"/>
      <w:r>
        <w:rPr>
          <w:rtl/>
        </w:rPr>
        <w:t xml:space="preserve"> לשני המודלים — מימשה במלואה את הדרישה שהוצגה על ידי המנחה, כולל את ההרחבה הרצויה (SHAP ל-</w:t>
      </w:r>
      <w:proofErr w:type="spellStart"/>
      <w:r>
        <w:rPr>
          <w:rtl/>
        </w:rPr>
        <w:t>Isolation</w:t>
      </w:r>
      <w:proofErr w:type="spellEnd"/>
      <w:r>
        <w:rPr>
          <w:rtl/>
        </w:rPr>
        <w:t xml:space="preserve"> </w:t>
      </w:r>
      <w:proofErr w:type="spellStart"/>
      <w:r>
        <w:rPr>
          <w:rtl/>
        </w:rPr>
        <w:t>Forest</w:t>
      </w:r>
      <w:proofErr w:type="spellEnd"/>
      <w:r>
        <w:rPr>
          <w:rtl/>
        </w:rPr>
        <w:t>) שלא הוגדרה כחובה.</w:t>
      </w:r>
    </w:p>
    <w:p w14:paraId="494B3B4F" w14:textId="77777777" w:rsidR="00964099" w:rsidRDefault="00000000">
      <w:pPr>
        <w:bidi/>
        <w:spacing w:after="160" w:line="300" w:lineRule="auto"/>
        <w:jc w:val="right"/>
      </w:pPr>
      <w:r>
        <w:rPr>
          <w:rtl/>
        </w:rPr>
        <w:t xml:space="preserve">שרשרת המעקב </w:t>
      </w:r>
      <w:proofErr w:type="spellStart"/>
      <w:r>
        <w:rPr>
          <w:rtl/>
        </w:rPr>
        <w:t>Model</w:t>
      </w:r>
      <w:proofErr w:type="spellEnd"/>
      <w:r>
        <w:rPr>
          <w:rtl/>
        </w:rPr>
        <w:t xml:space="preserve"> → </w:t>
      </w:r>
      <w:proofErr w:type="spellStart"/>
      <w:r>
        <w:rPr>
          <w:rtl/>
        </w:rPr>
        <w:t>Detection</w:t>
      </w:r>
      <w:proofErr w:type="spellEnd"/>
      <w:r>
        <w:rPr>
          <w:rtl/>
        </w:rPr>
        <w:t xml:space="preserve"> → </w:t>
      </w:r>
      <w:proofErr w:type="spellStart"/>
      <w:r>
        <w:rPr>
          <w:rtl/>
        </w:rPr>
        <w:t>Evidence</w:t>
      </w:r>
      <w:proofErr w:type="spellEnd"/>
      <w:r>
        <w:rPr>
          <w:rtl/>
        </w:rPr>
        <w:t xml:space="preserve"> → XAI </w:t>
      </w:r>
      <w:proofErr w:type="spellStart"/>
      <w:r>
        <w:rPr>
          <w:rtl/>
        </w:rPr>
        <w:t>interpretation</w:t>
      </w:r>
      <w:proofErr w:type="spellEnd"/>
      <w:r>
        <w:rPr>
          <w:rtl/>
        </w:rPr>
        <w:t xml:space="preserve"> → RAI </w:t>
      </w:r>
      <w:proofErr w:type="spellStart"/>
      <w:r>
        <w:rPr>
          <w:rtl/>
        </w:rPr>
        <w:t>assessment</w:t>
      </w:r>
      <w:proofErr w:type="spellEnd"/>
      <w:r>
        <w:rPr>
          <w:rtl/>
        </w:rPr>
        <w:t xml:space="preserve"> מאפשרת להראות בבירור שממצאי ה-XAI </w:t>
      </w:r>
      <w:proofErr w:type="spellStart"/>
      <w:r>
        <w:rPr>
          <w:rtl/>
        </w:rPr>
        <w:t>וה</w:t>
      </w:r>
      <w:proofErr w:type="spellEnd"/>
      <w:r>
        <w:rPr>
          <w:rtl/>
        </w:rPr>
        <w:t xml:space="preserve">-RAI ניתנים לייחוס ישיר לבחירת המודל: </w:t>
      </w:r>
      <w:proofErr w:type="spellStart"/>
      <w:r>
        <w:rPr>
          <w:rtl/>
        </w:rPr>
        <w:t>Autoencoder</w:t>
      </w:r>
      <w:proofErr w:type="spellEnd"/>
      <w:r>
        <w:rPr>
          <w:rtl/>
        </w:rPr>
        <w:t>, על אף ביצועי סיווג כמעט זהים ל-</w:t>
      </w:r>
      <w:proofErr w:type="spellStart"/>
      <w:r>
        <w:rPr>
          <w:rtl/>
        </w:rPr>
        <w:t>Isolation</w:t>
      </w:r>
      <w:proofErr w:type="spellEnd"/>
      <w:r>
        <w:rPr>
          <w:rtl/>
        </w:rPr>
        <w:t xml:space="preserve"> </w:t>
      </w:r>
      <w:proofErr w:type="spellStart"/>
      <w:r>
        <w:rPr>
          <w:rtl/>
        </w:rPr>
        <w:t>Forest</w:t>
      </w:r>
      <w:proofErr w:type="spellEnd"/>
      <w:r>
        <w:rPr>
          <w:rtl/>
        </w:rPr>
        <w:t xml:space="preserve">, מציג פער הוגנות נמוך משמעותית ולכן מקבל יתרון ממשלי ברור — יכולת הכלה אוטומטית בתנאים המתאימים, בעוד </w:t>
      </w:r>
      <w:proofErr w:type="spellStart"/>
      <w:r>
        <w:rPr>
          <w:rtl/>
        </w:rPr>
        <w:t>Isolation</w:t>
      </w:r>
      <w:proofErr w:type="spellEnd"/>
      <w:r>
        <w:rPr>
          <w:rtl/>
        </w:rPr>
        <w:t xml:space="preserve"> </w:t>
      </w:r>
      <w:proofErr w:type="spellStart"/>
      <w:r>
        <w:rPr>
          <w:rtl/>
        </w:rPr>
        <w:t>Forest</w:t>
      </w:r>
      <w:proofErr w:type="spellEnd"/>
      <w:r>
        <w:rPr>
          <w:rtl/>
        </w:rPr>
        <w:t xml:space="preserve"> חסום מכך באופן שיטתי. תוצאה זו ממחישה עיקרון רחב יותר: שבחירת מודל למערכת AI תפעולית היא גם החלטת ממשל, לא רק החלטת דיוק.</w:t>
      </w:r>
    </w:p>
    <w:p w14:paraId="662F2BC0" w14:textId="77777777" w:rsidR="00964099" w:rsidRDefault="00000000">
      <w:r>
        <w:br w:type="page"/>
      </w:r>
    </w:p>
    <w:p w14:paraId="3AAE4DBA" w14:textId="77777777" w:rsidR="00964099" w:rsidRDefault="00964099">
      <w:pPr>
        <w:sectPr w:rsidR="00964099">
          <w:headerReference w:type="default" r:id="rId29"/>
          <w:footerReference w:type="default" r:id="rId30"/>
          <w:pgSz w:w="11906" w:h="16838"/>
          <w:pgMar w:top="1440" w:right="1440" w:bottom="1440" w:left="1440" w:header="708" w:footer="708" w:gutter="0"/>
          <w:cols w:space="720"/>
          <w:docGrid w:linePitch="360"/>
        </w:sectPr>
      </w:pPr>
    </w:p>
    <w:p w14:paraId="4BE89E67" w14:textId="77777777" w:rsidR="00964099" w:rsidRDefault="00000000">
      <w:pPr>
        <w:pStyle w:val="Heading1"/>
        <w:bidi/>
        <w:spacing w:before="400" w:after="200"/>
        <w:jc w:val="right"/>
      </w:pPr>
      <w:bookmarkStart w:id="41" w:name="_Toc240298704"/>
      <w:r>
        <w:rPr>
          <w:color w:val="1F4E79"/>
          <w:rtl/>
        </w:rPr>
        <w:lastRenderedPageBreak/>
        <w:t>9. עבודה עתידית</w:t>
      </w:r>
      <w:bookmarkEnd w:id="41"/>
    </w:p>
    <w:p w14:paraId="3611BA59" w14:textId="77777777" w:rsidR="00964099" w:rsidRDefault="00000000">
      <w:pPr>
        <w:pStyle w:val="ListParagraph"/>
        <w:numPr>
          <w:ilvl w:val="0"/>
          <w:numId w:val="1"/>
        </w:numPr>
        <w:bidi/>
        <w:spacing w:after="100" w:line="280" w:lineRule="auto"/>
        <w:jc w:val="right"/>
      </w:pPr>
      <w:proofErr w:type="spellStart"/>
      <w:r>
        <w:rPr>
          <w:b/>
          <w:bCs/>
          <w:rtl/>
        </w:rPr>
        <w:t>Phase</w:t>
      </w:r>
      <w:proofErr w:type="spellEnd"/>
      <w:r>
        <w:rPr>
          <w:b/>
          <w:bCs/>
          <w:rtl/>
        </w:rPr>
        <w:t xml:space="preserve"> 5 — </w:t>
      </w:r>
      <w:r>
        <w:rPr>
          <w:rtl/>
        </w:rPr>
        <w:t xml:space="preserve">חיווט </w:t>
      </w:r>
      <w:proofErr w:type="spellStart"/>
      <w:r>
        <w:rPr>
          <w:rtl/>
        </w:rPr>
        <w:t>robustness_report</w:t>
      </w:r>
      <w:proofErr w:type="spellEnd"/>
      <w:r>
        <w:rPr>
          <w:rtl/>
        </w:rPr>
        <w:t>() ו-</w:t>
      </w:r>
      <w:proofErr w:type="spellStart"/>
      <w:r>
        <w:rPr>
          <w:rtl/>
        </w:rPr>
        <w:t>transparency_report</w:t>
      </w:r>
      <w:proofErr w:type="spellEnd"/>
      <w:r>
        <w:rPr>
          <w:rtl/>
        </w:rPr>
        <w:t>() (הקיימים ב-rai_analysis.py אך אינם משולבים ב-</w:t>
      </w:r>
      <w:proofErr w:type="spellStart"/>
      <w:r>
        <w:rPr>
          <w:rtl/>
        </w:rPr>
        <w:t>Payload</w:t>
      </w:r>
      <w:proofErr w:type="spellEnd"/>
      <w:r>
        <w:rPr>
          <w:rtl/>
        </w:rPr>
        <w:t xml:space="preserve"> של </w:t>
      </w:r>
      <w:proofErr w:type="spellStart"/>
      <w:r>
        <w:rPr>
          <w:rtl/>
        </w:rPr>
        <w:t>Phases</w:t>
      </w:r>
      <w:proofErr w:type="spellEnd"/>
      <w:r>
        <w:rPr>
          <w:rtl/>
        </w:rPr>
        <w:t xml:space="preserve"> 1-4) לתוך </w:t>
      </w:r>
      <w:proofErr w:type="spellStart"/>
      <w:r>
        <w:rPr>
          <w:rtl/>
        </w:rPr>
        <w:t>סכימת</w:t>
      </w:r>
      <w:proofErr w:type="spellEnd"/>
      <w:r>
        <w:rPr>
          <w:rtl/>
        </w:rPr>
        <w:t xml:space="preserve"> ה-</w:t>
      </w:r>
      <w:proofErr w:type="spellStart"/>
      <w:r>
        <w:rPr>
          <w:rtl/>
        </w:rPr>
        <w:t>Payload</w:t>
      </w:r>
      <w:proofErr w:type="spellEnd"/>
      <w:r>
        <w:rPr>
          <w:rtl/>
        </w:rPr>
        <w:t xml:space="preserve"> המועשר, כך שגם עמידות בפני רעש ופיזור ההסבר (</w:t>
      </w:r>
      <w:proofErr w:type="spellStart"/>
      <w:r>
        <w:rPr>
          <w:rtl/>
        </w:rPr>
        <w:t>Gini</w:t>
      </w:r>
      <w:proofErr w:type="spellEnd"/>
      <w:r>
        <w:rPr>
          <w:rtl/>
        </w:rPr>
        <w:t>) יהיו זמינים למודל השפה ולמדיניות ה-RAI.</w:t>
      </w:r>
    </w:p>
    <w:p w14:paraId="6126B582" w14:textId="77777777" w:rsidR="00964099" w:rsidRDefault="00000000">
      <w:pPr>
        <w:pStyle w:val="ListParagraph"/>
        <w:numPr>
          <w:ilvl w:val="0"/>
          <w:numId w:val="1"/>
        </w:numPr>
        <w:bidi/>
        <w:spacing w:after="100" w:line="280" w:lineRule="auto"/>
        <w:jc w:val="right"/>
      </w:pPr>
      <w:r>
        <w:rPr>
          <w:b/>
          <w:bCs/>
          <w:rtl/>
        </w:rPr>
        <w:t xml:space="preserve">הרחבה למערך נתונים שני — </w:t>
      </w:r>
      <w:r>
        <w:rPr>
          <w:rtl/>
        </w:rPr>
        <w:t xml:space="preserve">הפעלה מלאה של השוואת </w:t>
      </w:r>
      <w:proofErr w:type="spellStart"/>
      <w:r>
        <w:rPr>
          <w:rtl/>
        </w:rPr>
        <w:t>Credit</w:t>
      </w:r>
      <w:proofErr w:type="spellEnd"/>
      <w:r>
        <w:rPr>
          <w:rtl/>
        </w:rPr>
        <w:t xml:space="preserve"> </w:t>
      </w:r>
      <w:proofErr w:type="spellStart"/>
      <w:r>
        <w:rPr>
          <w:rtl/>
        </w:rPr>
        <w:t>Card</w:t>
      </w:r>
      <w:proofErr w:type="spellEnd"/>
      <w:r>
        <w:rPr>
          <w:rtl/>
        </w:rPr>
        <w:t xml:space="preserve"> </w:t>
      </w:r>
      <w:proofErr w:type="spellStart"/>
      <w:r>
        <w:rPr>
          <w:rtl/>
        </w:rPr>
        <w:t>Fraud</w:t>
      </w:r>
      <w:proofErr w:type="spellEnd"/>
      <w:r>
        <w:rPr>
          <w:rtl/>
        </w:rPr>
        <w:t xml:space="preserve"> (קיימת כבר ב-run_comparison.py) דרך שלבי ה-LLM המלאים, לבחינת האם ממצא ה-</w:t>
      </w:r>
      <w:proofErr w:type="spellStart"/>
      <w:r>
        <w:rPr>
          <w:rtl/>
        </w:rPr>
        <w:t>Fairness</w:t>
      </w:r>
      <w:proofErr w:type="spellEnd"/>
      <w:r>
        <w:rPr>
          <w:rtl/>
        </w:rPr>
        <w:t xml:space="preserve"> </w:t>
      </w:r>
      <w:proofErr w:type="spellStart"/>
      <w:r>
        <w:rPr>
          <w:rtl/>
        </w:rPr>
        <w:t>Gap</w:t>
      </w:r>
      <w:proofErr w:type="spellEnd"/>
      <w:r>
        <w:rPr>
          <w:rtl/>
        </w:rPr>
        <w:t xml:space="preserve"> חוזר על עצמו במבנה נתונים שונה לחלוטין.</w:t>
      </w:r>
    </w:p>
    <w:p w14:paraId="250E1984" w14:textId="77777777" w:rsidR="00964099" w:rsidRDefault="00000000">
      <w:pPr>
        <w:pStyle w:val="ListParagraph"/>
        <w:numPr>
          <w:ilvl w:val="0"/>
          <w:numId w:val="1"/>
        </w:numPr>
        <w:bidi/>
        <w:spacing w:after="100" w:line="280" w:lineRule="auto"/>
        <w:jc w:val="right"/>
      </w:pPr>
      <w:r>
        <w:rPr>
          <w:b/>
          <w:bCs/>
          <w:rtl/>
        </w:rPr>
        <w:t xml:space="preserve">הערכה כמותית של תגובות מודל השפה — </w:t>
      </w:r>
      <w:r>
        <w:rPr>
          <w:rtl/>
        </w:rPr>
        <w:t xml:space="preserve">בניית מדגם רחב יותר של תגובות והערכתן באופן שיטתי (למשל דירוג אנושי או </w:t>
      </w:r>
      <w:proofErr w:type="spellStart"/>
      <w:r>
        <w:rPr>
          <w:rtl/>
        </w:rPr>
        <w:t>metric</w:t>
      </w:r>
      <w:proofErr w:type="spellEnd"/>
      <w:r>
        <w:rPr>
          <w:rtl/>
        </w:rPr>
        <w:t xml:space="preserve"> עקביות אוטומטי), מעבר לניתוח האיכותני שבוצע על 4 התרחישים.</w:t>
      </w:r>
    </w:p>
    <w:p w14:paraId="28F595E6" w14:textId="77777777" w:rsidR="00964099" w:rsidRDefault="00000000">
      <w:pPr>
        <w:pStyle w:val="ListParagraph"/>
        <w:numPr>
          <w:ilvl w:val="0"/>
          <w:numId w:val="1"/>
        </w:numPr>
        <w:bidi/>
        <w:spacing w:after="100" w:line="280" w:lineRule="auto"/>
        <w:jc w:val="right"/>
      </w:pPr>
      <w:r>
        <w:rPr>
          <w:b/>
          <w:bCs/>
          <w:rtl/>
        </w:rPr>
        <w:t xml:space="preserve">בדיקת רגישות לסף המדיניות — </w:t>
      </w:r>
      <w:r>
        <w:rPr>
          <w:rtl/>
        </w:rPr>
        <w:t>בחינת השפעת שינוי FPR_STRICT_THRESHOLD / FAIRNESS_GAP_STRICT_THRESHOLD (כיום 10% לשניהם) על שיעור ההתראות הדורשות אישור אנושי, כדי לאפשר כיוונון מודע-</w:t>
      </w:r>
      <w:proofErr w:type="spellStart"/>
      <w:r>
        <w:rPr>
          <w:rtl/>
        </w:rPr>
        <w:t>trade</w:t>
      </w:r>
      <w:proofErr w:type="spellEnd"/>
      <w:r>
        <w:rPr>
          <w:rtl/>
        </w:rPr>
        <w:t>-</w:t>
      </w:r>
      <w:proofErr w:type="spellStart"/>
      <w:r>
        <w:rPr>
          <w:rtl/>
        </w:rPr>
        <w:t>off</w:t>
      </w:r>
      <w:proofErr w:type="spellEnd"/>
      <w:r>
        <w:rPr>
          <w:rtl/>
        </w:rPr>
        <w:t xml:space="preserve"> בין עומס אנליסטים לסיכון תפעולי.</w:t>
      </w:r>
    </w:p>
    <w:p w14:paraId="70847430" w14:textId="77777777" w:rsidR="00964099" w:rsidRDefault="00000000">
      <w:pPr>
        <w:pStyle w:val="ListParagraph"/>
        <w:numPr>
          <w:ilvl w:val="0"/>
          <w:numId w:val="1"/>
        </w:numPr>
        <w:bidi/>
        <w:spacing w:after="100" w:line="280" w:lineRule="auto"/>
        <w:jc w:val="right"/>
      </w:pPr>
      <w:r>
        <w:rPr>
          <w:b/>
          <w:bCs/>
          <w:rtl/>
        </w:rPr>
        <w:t xml:space="preserve">שילוב </w:t>
      </w:r>
      <w:proofErr w:type="spellStart"/>
      <w:r>
        <w:rPr>
          <w:b/>
          <w:bCs/>
          <w:rtl/>
        </w:rPr>
        <w:t>בפייפליין</w:t>
      </w:r>
      <w:proofErr w:type="spellEnd"/>
      <w:r>
        <w:rPr>
          <w:b/>
          <w:bCs/>
          <w:rtl/>
        </w:rPr>
        <w:t xml:space="preserve"> החי — </w:t>
      </w:r>
      <w:r>
        <w:rPr>
          <w:rtl/>
        </w:rPr>
        <w:t>בחינת מסלול לחיבור ההעשרה שפותחה במודול המחקר (</w:t>
      </w:r>
      <w:proofErr w:type="spellStart"/>
      <w:r>
        <w:rPr>
          <w:rtl/>
        </w:rPr>
        <w:t>offline</w:t>
      </w:r>
      <w:proofErr w:type="spellEnd"/>
      <w:r>
        <w:rPr>
          <w:rtl/>
        </w:rPr>
        <w:t>) לתוך morpheus_lite_detector.py ו-agent_orchestrator.py של המעבדה החיה, תוך שמירה על עקרון ההפרדה שנשמר עד כה.</w:t>
      </w:r>
    </w:p>
    <w:p w14:paraId="246A5B43" w14:textId="77777777" w:rsidR="00964099" w:rsidRDefault="00000000">
      <w:r>
        <w:br w:type="page"/>
      </w:r>
    </w:p>
    <w:p w14:paraId="1F3BDCB4" w14:textId="77777777" w:rsidR="00964099" w:rsidRDefault="00964099">
      <w:pPr>
        <w:sectPr w:rsidR="00964099">
          <w:headerReference w:type="default" r:id="rId31"/>
          <w:footerReference w:type="default" r:id="rId32"/>
          <w:pgSz w:w="11906" w:h="16838"/>
          <w:pgMar w:top="1440" w:right="1440" w:bottom="1440" w:left="1440" w:header="708" w:footer="708" w:gutter="0"/>
          <w:cols w:space="720"/>
          <w:docGrid w:linePitch="360"/>
        </w:sectPr>
      </w:pPr>
    </w:p>
    <w:p w14:paraId="568EA42E" w14:textId="77777777" w:rsidR="00964099" w:rsidRDefault="00000000">
      <w:pPr>
        <w:pStyle w:val="Heading1"/>
        <w:bidi/>
        <w:spacing w:before="400" w:after="200"/>
        <w:jc w:val="right"/>
      </w:pPr>
      <w:bookmarkStart w:id="42" w:name="_Toc240298705"/>
      <w:r>
        <w:rPr>
          <w:color w:val="1F4E79"/>
          <w:rtl/>
        </w:rPr>
        <w:lastRenderedPageBreak/>
        <w:t>מקורות</w:t>
      </w:r>
      <w:bookmarkEnd w:id="42"/>
    </w:p>
    <w:p w14:paraId="393D5ACB" w14:textId="77777777" w:rsidR="00964099" w:rsidRDefault="00000000">
      <w:pPr>
        <w:spacing w:after="140" w:line="280" w:lineRule="auto"/>
      </w:pPr>
      <w:r>
        <w:rPr>
          <w:sz w:val="20"/>
          <w:szCs w:val="20"/>
        </w:rPr>
        <w:t>[1</w:t>
      </w:r>
      <w:proofErr w:type="gramStart"/>
      <w:r>
        <w:rPr>
          <w:sz w:val="20"/>
          <w:szCs w:val="20"/>
        </w:rPr>
        <w:t>]  Liu</w:t>
      </w:r>
      <w:proofErr w:type="gramEnd"/>
      <w:r>
        <w:rPr>
          <w:sz w:val="20"/>
          <w:szCs w:val="20"/>
        </w:rPr>
        <w:t>, F. T., Ting, K. M., &amp; Zhou, Z.-H. (2008). Isolation Forest. IEEE International Conference on Data Mining (ICDM).</w:t>
      </w:r>
    </w:p>
    <w:p w14:paraId="01D0EEAC" w14:textId="77777777" w:rsidR="00964099" w:rsidRDefault="00000000">
      <w:pPr>
        <w:spacing w:after="140" w:line="280" w:lineRule="auto"/>
      </w:pPr>
      <w:r>
        <w:rPr>
          <w:sz w:val="20"/>
          <w:szCs w:val="20"/>
        </w:rPr>
        <w:t>[2</w:t>
      </w:r>
      <w:proofErr w:type="gramStart"/>
      <w:r>
        <w:rPr>
          <w:sz w:val="20"/>
          <w:szCs w:val="20"/>
        </w:rPr>
        <w:t>]  Lundberg</w:t>
      </w:r>
      <w:proofErr w:type="gramEnd"/>
      <w:r>
        <w:rPr>
          <w:sz w:val="20"/>
          <w:szCs w:val="20"/>
        </w:rPr>
        <w:t xml:space="preserve">, S. M., &amp; Lee, S.-I. (2017). A Unified Approach to Interpreting Model Predictions (SHAP). </w:t>
      </w:r>
      <w:proofErr w:type="spellStart"/>
      <w:r>
        <w:rPr>
          <w:sz w:val="20"/>
          <w:szCs w:val="20"/>
        </w:rPr>
        <w:t>NeurIPS</w:t>
      </w:r>
      <w:proofErr w:type="spellEnd"/>
      <w:r>
        <w:rPr>
          <w:sz w:val="20"/>
          <w:szCs w:val="20"/>
        </w:rPr>
        <w:t>.</w:t>
      </w:r>
    </w:p>
    <w:p w14:paraId="4760F68E" w14:textId="77777777" w:rsidR="00964099" w:rsidRDefault="00000000">
      <w:pPr>
        <w:spacing w:after="140" w:line="280" w:lineRule="auto"/>
      </w:pPr>
      <w:r>
        <w:rPr>
          <w:sz w:val="20"/>
          <w:szCs w:val="20"/>
        </w:rPr>
        <w:t>[3</w:t>
      </w:r>
      <w:proofErr w:type="gramStart"/>
      <w:r>
        <w:rPr>
          <w:sz w:val="20"/>
          <w:szCs w:val="20"/>
        </w:rPr>
        <w:t xml:space="preserve">]  </w:t>
      </w:r>
      <w:proofErr w:type="spellStart"/>
      <w:r>
        <w:rPr>
          <w:sz w:val="20"/>
          <w:szCs w:val="20"/>
        </w:rPr>
        <w:t>Tavallaee</w:t>
      </w:r>
      <w:proofErr w:type="spellEnd"/>
      <w:proofErr w:type="gramEnd"/>
      <w:r>
        <w:rPr>
          <w:sz w:val="20"/>
          <w:szCs w:val="20"/>
        </w:rPr>
        <w:t>, M., Bagheri, E., Lu, W., &amp; Ghorbani, A. A. (2009). A Detailed Analysis of the NSL-KDD Data Set. IEEE CISDA.</w:t>
      </w:r>
    </w:p>
    <w:p w14:paraId="6DDF76A9" w14:textId="77777777" w:rsidR="00964099" w:rsidRDefault="00000000">
      <w:pPr>
        <w:spacing w:after="140" w:line="280" w:lineRule="auto"/>
      </w:pPr>
      <w:r>
        <w:rPr>
          <w:sz w:val="20"/>
          <w:szCs w:val="20"/>
        </w:rPr>
        <w:t>[4</w:t>
      </w:r>
      <w:proofErr w:type="gramStart"/>
      <w:r>
        <w:rPr>
          <w:sz w:val="20"/>
          <w:szCs w:val="20"/>
        </w:rPr>
        <w:t>]  NSL</w:t>
      </w:r>
      <w:proofErr w:type="gramEnd"/>
      <w:r>
        <w:rPr>
          <w:sz w:val="20"/>
          <w:szCs w:val="20"/>
        </w:rPr>
        <w:t>-KDD dataset — University of New Brunswick, Canadian Institute for Cybersecurity: https://www.unb.ca/cic/datasets/nsl.html</w:t>
      </w:r>
    </w:p>
    <w:p w14:paraId="30D81068" w14:textId="77777777" w:rsidR="00964099" w:rsidRDefault="00000000">
      <w:pPr>
        <w:spacing w:after="140" w:line="280" w:lineRule="auto"/>
      </w:pPr>
      <w:r>
        <w:rPr>
          <w:sz w:val="20"/>
          <w:szCs w:val="20"/>
        </w:rPr>
        <w:t>[5</w:t>
      </w:r>
      <w:proofErr w:type="gramStart"/>
      <w:r>
        <w:rPr>
          <w:sz w:val="20"/>
          <w:szCs w:val="20"/>
        </w:rPr>
        <w:t>]  Project</w:t>
      </w:r>
      <w:proofErr w:type="gramEnd"/>
      <w:r>
        <w:rPr>
          <w:sz w:val="20"/>
          <w:szCs w:val="20"/>
        </w:rPr>
        <w:t xml:space="preserve"> repository — Morpheus-Lite AI-Native Agentic SOC (private educational repository), research/</w:t>
      </w:r>
      <w:proofErr w:type="spellStart"/>
      <w:r>
        <w:rPr>
          <w:sz w:val="20"/>
          <w:szCs w:val="20"/>
        </w:rPr>
        <w:t>xai_rai_comparison</w:t>
      </w:r>
      <w:proofErr w:type="spellEnd"/>
      <w:r>
        <w:rPr>
          <w:sz w:val="20"/>
          <w:szCs w:val="20"/>
        </w:rPr>
        <w:t>/README.md.</w:t>
      </w:r>
    </w:p>
    <w:sectPr w:rsidR="00964099">
      <w:headerReference w:type="default" r:id="rId33"/>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E2521" w14:textId="77777777" w:rsidR="00B10FC0" w:rsidRDefault="00B10FC0">
      <w:r>
        <w:separator/>
      </w:r>
    </w:p>
  </w:endnote>
  <w:endnote w:type="continuationSeparator" w:id="0">
    <w:p w14:paraId="0D55B18C" w14:textId="77777777" w:rsidR="00B10FC0" w:rsidRDefault="00B10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B769"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9F74"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DEB0"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DCFE"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57E2"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547B"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1B72"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30A3"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7FD51"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D6AA"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3E60"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341A" w14:textId="77777777" w:rsidR="0096409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1117E">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1117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30226" w14:textId="77777777" w:rsidR="00B10FC0" w:rsidRDefault="00B10FC0">
      <w:r>
        <w:separator/>
      </w:r>
    </w:p>
  </w:footnote>
  <w:footnote w:type="continuationSeparator" w:id="0">
    <w:p w14:paraId="2A1B84D2" w14:textId="77777777" w:rsidR="00B10FC0" w:rsidRDefault="00B10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C61D"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C484"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7EF2"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F4AD"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9027"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1673"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A957"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4047"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98A5"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8513"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E918"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5383" w14:textId="77777777" w:rsidR="00964099"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24504"/>
    <w:multiLevelType w:val="hybridMultilevel"/>
    <w:tmpl w:val="E0B2A22E"/>
    <w:lvl w:ilvl="0" w:tplc="37ECCA1A">
      <w:start w:val="1"/>
      <w:numFmt w:val="bullet"/>
      <w:lvlText w:val="●"/>
      <w:lvlJc w:val="left"/>
      <w:pPr>
        <w:ind w:left="720" w:hanging="360"/>
      </w:pPr>
    </w:lvl>
    <w:lvl w:ilvl="1" w:tplc="0240B58A">
      <w:start w:val="1"/>
      <w:numFmt w:val="bullet"/>
      <w:lvlText w:val="○"/>
      <w:lvlJc w:val="left"/>
      <w:pPr>
        <w:ind w:left="1440" w:hanging="360"/>
      </w:pPr>
    </w:lvl>
    <w:lvl w:ilvl="2" w:tplc="0A4C58DE">
      <w:start w:val="1"/>
      <w:numFmt w:val="bullet"/>
      <w:lvlText w:val="■"/>
      <w:lvlJc w:val="left"/>
      <w:pPr>
        <w:ind w:left="2160" w:hanging="360"/>
      </w:pPr>
    </w:lvl>
    <w:lvl w:ilvl="3" w:tplc="AE4C4B20">
      <w:start w:val="1"/>
      <w:numFmt w:val="bullet"/>
      <w:lvlText w:val="●"/>
      <w:lvlJc w:val="left"/>
      <w:pPr>
        <w:ind w:left="2880" w:hanging="360"/>
      </w:pPr>
    </w:lvl>
    <w:lvl w:ilvl="4" w:tplc="7486DA26">
      <w:start w:val="1"/>
      <w:numFmt w:val="bullet"/>
      <w:lvlText w:val="○"/>
      <w:lvlJc w:val="left"/>
      <w:pPr>
        <w:ind w:left="3600" w:hanging="360"/>
      </w:pPr>
    </w:lvl>
    <w:lvl w:ilvl="5" w:tplc="649890EA">
      <w:start w:val="1"/>
      <w:numFmt w:val="bullet"/>
      <w:lvlText w:val="■"/>
      <w:lvlJc w:val="left"/>
      <w:pPr>
        <w:ind w:left="4320" w:hanging="360"/>
      </w:pPr>
    </w:lvl>
    <w:lvl w:ilvl="6" w:tplc="0D689FB6">
      <w:start w:val="1"/>
      <w:numFmt w:val="bullet"/>
      <w:lvlText w:val="●"/>
      <w:lvlJc w:val="left"/>
      <w:pPr>
        <w:ind w:left="5040" w:hanging="360"/>
      </w:pPr>
    </w:lvl>
    <w:lvl w:ilvl="7" w:tplc="BAF8661E">
      <w:start w:val="1"/>
      <w:numFmt w:val="bullet"/>
      <w:lvlText w:val="●"/>
      <w:lvlJc w:val="left"/>
      <w:pPr>
        <w:ind w:left="5760" w:hanging="360"/>
      </w:pPr>
    </w:lvl>
    <w:lvl w:ilvl="8" w:tplc="F21E240E">
      <w:start w:val="1"/>
      <w:numFmt w:val="bullet"/>
      <w:lvlText w:val="●"/>
      <w:lvlJc w:val="left"/>
      <w:pPr>
        <w:ind w:left="6480" w:hanging="360"/>
      </w:pPr>
    </w:lvl>
  </w:abstractNum>
  <w:num w:numId="1" w16cid:durableId="1053849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099"/>
    <w:rsid w:val="00210E62"/>
    <w:rsid w:val="0041117E"/>
    <w:rsid w:val="00964099"/>
    <w:rsid w:val="00B10F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2BE9"/>
  <w15:docId w15:val="{DB16E278-C693-4B82-B697-6BC568AB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117E"/>
    <w:pPr>
      <w:spacing w:after="100"/>
    </w:pPr>
  </w:style>
  <w:style w:type="paragraph" w:styleId="TOC2">
    <w:name w:val="toc 2"/>
    <w:basedOn w:val="Normal"/>
    <w:next w:val="Normal"/>
    <w:autoRedefine/>
    <w:uiPriority w:val="39"/>
    <w:unhideWhenUsed/>
    <w:rsid w:val="0041117E"/>
    <w:pPr>
      <w:spacing w:after="100"/>
      <w:ind w:left="220"/>
    </w:pPr>
  </w:style>
  <w:style w:type="paragraph" w:styleId="TOC3">
    <w:name w:val="toc 3"/>
    <w:basedOn w:val="Normal"/>
    <w:next w:val="Normal"/>
    <w:autoRedefine/>
    <w:uiPriority w:val="39"/>
    <w:unhideWhenUsed/>
    <w:rsid w:val="0041117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2.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header" Target="head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4460</Words>
  <Characters>25423</Characters>
  <Application>Microsoft Office Word</Application>
  <DocSecurity>0</DocSecurity>
  <Lines>211</Lines>
  <Paragraphs>59</Paragraphs>
  <ScaleCrop>false</ScaleCrop>
  <Company/>
  <LinksUpToDate>false</LinksUpToDate>
  <CharactersWithSpaces>29824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מסכם — Morpheus-Lite: AI-Native Agentic SOC</dc:title>
  <dc:creator>Morpheus-Lite Project Team</dc:creator>
  <dc:description>XAI &amp; RAI Comparative Analysis — Isolation Forest vs Autoencoder on NSL-KDD</dc:description>
  <cp:lastModifiedBy>Lotem Kimchi</cp:lastModifiedBy>
  <cp:revision>2</cp:revision>
  <dcterms:created xsi:type="dcterms:W3CDTF">2026-09-14T14:18:00Z</dcterms:created>
  <dcterms:modified xsi:type="dcterms:W3CDTF">2026-09-14T14:18:00Z</dcterms:modified>
</cp:coreProperties>
</file>