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sz w:val="20"/>
          <w:szCs w:val="20"/>
          <w:u w:val="none"/>
        </w:rPr>
      </w:pPr>
      <w:r w:rsidDel="00000000" w:rsidR="00000000" w:rsidRPr="00000000">
        <w:rPr>
          <w:sz w:val="20"/>
          <w:szCs w:val="20"/>
          <w:rtl w:val="0"/>
        </w:rPr>
        <w:t xml:space="preserve">RTN Lisencing Agreement</w:t>
      </w:r>
    </w:p>
    <w:p w:rsidR="00000000" w:rsidDel="00000000" w:rsidP="00000000" w:rsidRDefault="00000000" w:rsidRPr="00000000" w14:paraId="00000002">
      <w:pPr>
        <w:numPr>
          <w:ilvl w:val="1"/>
          <w:numId w:val="1"/>
        </w:numPr>
        <w:ind w:left="1440" w:hanging="360"/>
        <w:rPr>
          <w:sz w:val="20"/>
          <w:szCs w:val="20"/>
        </w:rPr>
      </w:pPr>
      <w:r w:rsidDel="00000000" w:rsidR="00000000" w:rsidRPr="00000000">
        <w:rPr>
          <w:sz w:val="20"/>
          <w:szCs w:val="20"/>
          <w:rtl w:val="0"/>
        </w:rPr>
        <w:t xml:space="preserve">Declaration of Parties:</w:t>
      </w:r>
    </w:p>
    <w:p w:rsidR="00000000" w:rsidDel="00000000" w:rsidP="00000000" w:rsidRDefault="00000000" w:rsidRPr="00000000" w14:paraId="00000003">
      <w:pPr>
        <w:numPr>
          <w:ilvl w:val="2"/>
          <w:numId w:val="1"/>
        </w:numPr>
        <w:ind w:left="2160" w:hanging="360"/>
        <w:rPr>
          <w:sz w:val="20"/>
          <w:szCs w:val="20"/>
        </w:rPr>
      </w:pPr>
      <w:r w:rsidDel="00000000" w:rsidR="00000000" w:rsidRPr="00000000">
        <w:rPr>
          <w:sz w:val="20"/>
          <w:szCs w:val="20"/>
          <w:rtl w:val="0"/>
        </w:rPr>
        <w:t xml:space="preserve">Brendan Andrew Rood (Brendan)</w:t>
      </w:r>
    </w:p>
    <w:p w:rsidR="00000000" w:rsidDel="00000000" w:rsidP="00000000" w:rsidRDefault="00000000" w:rsidRPr="00000000" w14:paraId="00000004">
      <w:pPr>
        <w:numPr>
          <w:ilvl w:val="3"/>
          <w:numId w:val="1"/>
        </w:numPr>
        <w:ind w:left="2880" w:hanging="360"/>
        <w:rPr>
          <w:sz w:val="20"/>
          <w:szCs w:val="20"/>
        </w:rPr>
      </w:pPr>
      <w:r w:rsidDel="00000000" w:rsidR="00000000" w:rsidRPr="00000000">
        <w:rPr>
          <w:sz w:val="20"/>
          <w:szCs w:val="20"/>
          <w:rtl w:val="0"/>
        </w:rPr>
        <w:t xml:space="preserve">Student at the University of Minnesota Duluth (Class of 2024(25?))</w:t>
      </w:r>
    </w:p>
    <w:p w:rsidR="00000000" w:rsidDel="00000000" w:rsidP="00000000" w:rsidRDefault="00000000" w:rsidRPr="00000000" w14:paraId="00000005">
      <w:pPr>
        <w:numPr>
          <w:ilvl w:val="3"/>
          <w:numId w:val="1"/>
        </w:numPr>
        <w:ind w:left="2880" w:hanging="360"/>
        <w:rPr>
          <w:sz w:val="20"/>
          <w:szCs w:val="20"/>
        </w:rPr>
      </w:pPr>
      <w:r w:rsidDel="00000000" w:rsidR="00000000" w:rsidRPr="00000000">
        <w:rPr>
          <w:sz w:val="20"/>
          <w:szCs w:val="20"/>
          <w:rtl w:val="0"/>
        </w:rPr>
        <w:t xml:space="preserve">Student worker at Motion and Media Across Disciplines Lab.</w:t>
      </w:r>
    </w:p>
    <w:p w:rsidR="00000000" w:rsidDel="00000000" w:rsidP="00000000" w:rsidRDefault="00000000" w:rsidRPr="00000000" w14:paraId="00000006">
      <w:pPr>
        <w:numPr>
          <w:ilvl w:val="3"/>
          <w:numId w:val="1"/>
        </w:numPr>
        <w:ind w:left="2880" w:hanging="360"/>
        <w:rPr>
          <w:sz w:val="20"/>
          <w:szCs w:val="20"/>
        </w:rPr>
      </w:pPr>
      <w:r w:rsidDel="00000000" w:rsidR="00000000" w:rsidRPr="00000000">
        <w:rPr>
          <w:sz w:val="20"/>
          <w:szCs w:val="20"/>
          <w:rtl w:val="0"/>
        </w:rPr>
        <w:t xml:space="preserve">Student worker at Laboratory for Advanced Research in Systems.</w:t>
      </w:r>
    </w:p>
    <w:p w:rsidR="00000000" w:rsidDel="00000000" w:rsidP="00000000" w:rsidRDefault="00000000" w:rsidRPr="00000000" w14:paraId="00000007">
      <w:pPr>
        <w:numPr>
          <w:ilvl w:val="2"/>
          <w:numId w:val="1"/>
        </w:numPr>
        <w:ind w:left="2160" w:hanging="360"/>
        <w:rPr>
          <w:sz w:val="20"/>
          <w:szCs w:val="20"/>
        </w:rPr>
      </w:pPr>
      <w:r w:rsidDel="00000000" w:rsidR="00000000" w:rsidRPr="00000000">
        <w:rPr>
          <w:sz w:val="20"/>
          <w:szCs w:val="20"/>
          <w:rtl w:val="0"/>
        </w:rPr>
        <w:t xml:space="preserve">Motion and Media Across Disciplines Lab (MMADLab)</w:t>
      </w:r>
    </w:p>
    <w:p w:rsidR="00000000" w:rsidDel="00000000" w:rsidP="00000000" w:rsidRDefault="00000000" w:rsidRPr="00000000" w14:paraId="00000008">
      <w:pPr>
        <w:numPr>
          <w:ilvl w:val="3"/>
          <w:numId w:val="1"/>
        </w:numPr>
        <w:ind w:left="2880" w:hanging="360"/>
        <w:rPr>
          <w:sz w:val="20"/>
          <w:szCs w:val="20"/>
        </w:rPr>
      </w:pPr>
      <w:r w:rsidDel="00000000" w:rsidR="00000000" w:rsidRPr="00000000">
        <w:rPr>
          <w:sz w:val="20"/>
          <w:szCs w:val="20"/>
          <w:rtl w:val="0"/>
        </w:rPr>
        <w:t xml:space="preserve">Independent Laboratory at the University of Minnesota Duluth loosely associated with Collage of Arts Humanities and Social Services (CAHSS) at the University of Minnesota Duluth</w:t>
      </w:r>
    </w:p>
    <w:p w:rsidR="00000000" w:rsidDel="00000000" w:rsidP="00000000" w:rsidRDefault="00000000" w:rsidRPr="00000000" w14:paraId="00000009">
      <w:pPr>
        <w:numPr>
          <w:ilvl w:val="3"/>
          <w:numId w:val="1"/>
        </w:numPr>
        <w:ind w:left="2880" w:hanging="360"/>
        <w:rPr>
          <w:sz w:val="20"/>
          <w:szCs w:val="20"/>
        </w:rPr>
      </w:pPr>
      <w:r w:rsidDel="00000000" w:rsidR="00000000" w:rsidRPr="00000000">
        <w:rPr>
          <w:sz w:val="20"/>
          <w:szCs w:val="20"/>
          <w:rtl w:val="0"/>
        </w:rPr>
        <w:t xml:space="preserve">Employer of Brendan Rood</w:t>
      </w:r>
    </w:p>
    <w:p w:rsidR="00000000" w:rsidDel="00000000" w:rsidP="00000000" w:rsidRDefault="00000000" w:rsidRPr="00000000" w14:paraId="0000000A">
      <w:pPr>
        <w:numPr>
          <w:ilvl w:val="3"/>
          <w:numId w:val="1"/>
        </w:numPr>
        <w:ind w:left="2880" w:hanging="360"/>
        <w:rPr>
          <w:sz w:val="20"/>
          <w:szCs w:val="20"/>
        </w:rPr>
      </w:pPr>
      <w:hyperlink r:id="rId6">
        <w:r w:rsidDel="00000000" w:rsidR="00000000" w:rsidRPr="00000000">
          <w:rPr>
            <w:color w:val="1155cc"/>
            <w:sz w:val="20"/>
            <w:szCs w:val="20"/>
            <w:u w:val="single"/>
            <w:rtl w:val="0"/>
          </w:rPr>
          <w:t xml:space="preserve">https://cahss.d.umn.edu/centers-facilities/viz-lab-mmad-lab</w:t>
        </w:r>
      </w:hyperlink>
      <w:r w:rsidDel="00000000" w:rsidR="00000000" w:rsidRPr="00000000">
        <w:rPr>
          <w:rtl w:val="0"/>
        </w:rPr>
      </w:r>
    </w:p>
    <w:p w:rsidR="00000000" w:rsidDel="00000000" w:rsidP="00000000" w:rsidRDefault="00000000" w:rsidRPr="00000000" w14:paraId="0000000B">
      <w:pPr>
        <w:numPr>
          <w:ilvl w:val="2"/>
          <w:numId w:val="1"/>
        </w:numPr>
        <w:ind w:left="2160" w:hanging="360"/>
        <w:rPr>
          <w:sz w:val="20"/>
          <w:szCs w:val="20"/>
        </w:rPr>
      </w:pPr>
      <w:r w:rsidDel="00000000" w:rsidR="00000000" w:rsidRPr="00000000">
        <w:rPr>
          <w:sz w:val="20"/>
          <w:szCs w:val="20"/>
          <w:rtl w:val="0"/>
        </w:rPr>
        <w:t xml:space="preserve">Laboratory for Advanced Research in Systems (LARSLab)</w:t>
      </w:r>
    </w:p>
    <w:p w:rsidR="00000000" w:rsidDel="00000000" w:rsidP="00000000" w:rsidRDefault="00000000" w:rsidRPr="00000000" w14:paraId="0000000C">
      <w:pPr>
        <w:numPr>
          <w:ilvl w:val="3"/>
          <w:numId w:val="1"/>
        </w:numPr>
        <w:ind w:left="2880" w:hanging="360"/>
        <w:rPr>
          <w:sz w:val="20"/>
          <w:szCs w:val="20"/>
        </w:rPr>
      </w:pPr>
      <w:r w:rsidDel="00000000" w:rsidR="00000000" w:rsidRPr="00000000">
        <w:rPr>
          <w:sz w:val="20"/>
          <w:szCs w:val="20"/>
          <w:rtl w:val="0"/>
        </w:rPr>
        <w:t xml:space="preserve">Research Laboratory under the Department of Computer Science at the University of Minnesota Duluth</w:t>
      </w:r>
    </w:p>
    <w:p w:rsidR="00000000" w:rsidDel="00000000" w:rsidP="00000000" w:rsidRDefault="00000000" w:rsidRPr="00000000" w14:paraId="0000000D">
      <w:pPr>
        <w:numPr>
          <w:ilvl w:val="3"/>
          <w:numId w:val="1"/>
        </w:numPr>
        <w:ind w:left="2880" w:hanging="360"/>
        <w:rPr>
          <w:sz w:val="20"/>
          <w:szCs w:val="20"/>
        </w:rPr>
      </w:pPr>
      <w:r w:rsidDel="00000000" w:rsidR="00000000" w:rsidRPr="00000000">
        <w:rPr>
          <w:sz w:val="20"/>
          <w:szCs w:val="20"/>
          <w:rtl w:val="0"/>
        </w:rPr>
        <w:t xml:space="preserve">Employer of Brendan Rood</w:t>
      </w:r>
    </w:p>
    <w:p w:rsidR="00000000" w:rsidDel="00000000" w:rsidP="00000000" w:rsidRDefault="00000000" w:rsidRPr="00000000" w14:paraId="0000000E">
      <w:pPr>
        <w:numPr>
          <w:ilvl w:val="3"/>
          <w:numId w:val="1"/>
        </w:numPr>
        <w:ind w:left="2880" w:hanging="360"/>
        <w:rPr>
          <w:sz w:val="20"/>
          <w:szCs w:val="20"/>
        </w:rPr>
      </w:pPr>
      <w:hyperlink r:id="rId7">
        <w:r w:rsidDel="00000000" w:rsidR="00000000" w:rsidRPr="00000000">
          <w:rPr>
            <w:color w:val="1155cc"/>
            <w:sz w:val="20"/>
            <w:szCs w:val="20"/>
            <w:u w:val="single"/>
            <w:rtl w:val="0"/>
          </w:rPr>
          <w:t xml:space="preserve">https://lars.d.umn.edu/</w:t>
        </w:r>
      </w:hyperlink>
      <w:r w:rsidDel="00000000" w:rsidR="00000000" w:rsidRPr="00000000">
        <w:rPr>
          <w:rtl w:val="0"/>
        </w:rPr>
      </w:r>
    </w:p>
    <w:p w:rsidR="00000000" w:rsidDel="00000000" w:rsidP="00000000" w:rsidRDefault="00000000" w:rsidRPr="00000000" w14:paraId="0000000F">
      <w:pPr>
        <w:numPr>
          <w:ilvl w:val="2"/>
          <w:numId w:val="1"/>
        </w:numPr>
        <w:ind w:left="2160" w:hanging="360"/>
        <w:rPr>
          <w:sz w:val="20"/>
          <w:szCs w:val="20"/>
        </w:rPr>
      </w:pPr>
      <w:r w:rsidDel="00000000" w:rsidR="00000000" w:rsidRPr="00000000">
        <w:rPr>
          <w:sz w:val="20"/>
          <w:szCs w:val="20"/>
          <w:rtl w:val="0"/>
        </w:rPr>
        <w:t xml:space="preserve">University of Minnesota Duluth (UMD)</w:t>
      </w:r>
    </w:p>
    <w:p w:rsidR="00000000" w:rsidDel="00000000" w:rsidP="00000000" w:rsidRDefault="00000000" w:rsidRPr="00000000" w14:paraId="00000010">
      <w:pPr>
        <w:numPr>
          <w:ilvl w:val="3"/>
          <w:numId w:val="1"/>
        </w:numPr>
        <w:ind w:left="2880" w:hanging="360"/>
        <w:rPr>
          <w:sz w:val="20"/>
          <w:szCs w:val="20"/>
        </w:rPr>
      </w:pPr>
      <w:r w:rsidDel="00000000" w:rsidR="00000000" w:rsidRPr="00000000">
        <w:rPr>
          <w:sz w:val="20"/>
          <w:szCs w:val="20"/>
          <w:rtl w:val="0"/>
        </w:rPr>
        <w:t xml:space="preserve">Educational Institution</w:t>
      </w:r>
    </w:p>
    <w:p w:rsidR="00000000" w:rsidDel="00000000" w:rsidP="00000000" w:rsidRDefault="00000000" w:rsidRPr="00000000" w14:paraId="00000011">
      <w:pPr>
        <w:numPr>
          <w:ilvl w:val="3"/>
          <w:numId w:val="1"/>
        </w:numPr>
        <w:ind w:left="2880" w:hanging="360"/>
        <w:rPr>
          <w:sz w:val="20"/>
          <w:szCs w:val="20"/>
        </w:rPr>
      </w:pPr>
      <w:r w:rsidDel="00000000" w:rsidR="00000000" w:rsidRPr="00000000">
        <w:rPr>
          <w:sz w:val="20"/>
          <w:szCs w:val="20"/>
          <w:rtl w:val="0"/>
        </w:rPr>
        <w:t xml:space="preserve">Parent body under which all parties operate</w:t>
      </w:r>
    </w:p>
    <w:p w:rsidR="00000000" w:rsidDel="00000000" w:rsidP="00000000" w:rsidRDefault="00000000" w:rsidRPr="00000000" w14:paraId="00000012">
      <w:pPr>
        <w:numPr>
          <w:ilvl w:val="3"/>
          <w:numId w:val="1"/>
        </w:numPr>
        <w:ind w:left="2880" w:hanging="360"/>
        <w:rPr>
          <w:sz w:val="20"/>
          <w:szCs w:val="20"/>
        </w:rPr>
      </w:pPr>
      <w:hyperlink r:id="rId8">
        <w:r w:rsidDel="00000000" w:rsidR="00000000" w:rsidRPr="00000000">
          <w:rPr>
            <w:color w:val="1155cc"/>
            <w:sz w:val="20"/>
            <w:szCs w:val="20"/>
            <w:u w:val="single"/>
            <w:rtl w:val="0"/>
          </w:rPr>
          <w:t xml:space="preserve">https://www.d.umn.edu/</w:t>
        </w:r>
      </w:hyperlink>
      <w:r w:rsidDel="00000000" w:rsidR="00000000" w:rsidRPr="00000000">
        <w:rPr>
          <w:rtl w:val="0"/>
        </w:rPr>
      </w:r>
    </w:p>
    <w:p w:rsidR="00000000" w:rsidDel="00000000" w:rsidP="00000000" w:rsidRDefault="00000000" w:rsidRPr="00000000" w14:paraId="00000013">
      <w:pPr>
        <w:numPr>
          <w:ilvl w:val="1"/>
          <w:numId w:val="1"/>
        </w:numPr>
        <w:ind w:left="1440" w:hanging="360"/>
        <w:rPr>
          <w:sz w:val="20"/>
          <w:szCs w:val="20"/>
        </w:rPr>
      </w:pPr>
      <w:r w:rsidDel="00000000" w:rsidR="00000000" w:rsidRPr="00000000">
        <w:rPr>
          <w:sz w:val="20"/>
          <w:szCs w:val="20"/>
          <w:rtl w:val="0"/>
        </w:rPr>
        <w:t xml:space="preserve">Purpose</w:t>
      </w:r>
    </w:p>
    <w:p w:rsidR="00000000" w:rsidDel="00000000" w:rsidP="00000000" w:rsidRDefault="00000000" w:rsidRPr="00000000" w14:paraId="00000014">
      <w:pPr>
        <w:numPr>
          <w:ilvl w:val="2"/>
          <w:numId w:val="1"/>
        </w:numPr>
        <w:ind w:left="2160" w:hanging="360"/>
        <w:rPr>
          <w:sz w:val="20"/>
          <w:szCs w:val="20"/>
        </w:rPr>
      </w:pPr>
      <w:r w:rsidDel="00000000" w:rsidR="00000000" w:rsidRPr="00000000">
        <w:rPr>
          <w:sz w:val="20"/>
          <w:szCs w:val="20"/>
          <w:rtl w:val="0"/>
        </w:rPr>
        <w:t xml:space="preserve">This document pertains to the “Rapid-Tree-Note” / “RTN” project, as developed by Brendan in the fall of 2023.</w:t>
      </w:r>
    </w:p>
    <w:p w:rsidR="00000000" w:rsidDel="00000000" w:rsidP="00000000" w:rsidRDefault="00000000" w:rsidRPr="00000000" w14:paraId="00000015">
      <w:pPr>
        <w:numPr>
          <w:ilvl w:val="2"/>
          <w:numId w:val="1"/>
        </w:numPr>
        <w:ind w:left="2160" w:hanging="360"/>
        <w:rPr>
          <w:sz w:val="20"/>
          <w:szCs w:val="20"/>
        </w:rPr>
      </w:pPr>
      <w:r w:rsidDel="00000000" w:rsidR="00000000" w:rsidRPr="00000000">
        <w:rPr>
          <w:sz w:val="20"/>
          <w:szCs w:val="20"/>
          <w:rtl w:val="0"/>
        </w:rPr>
        <w:t xml:space="preserve">The MMADLab and LARSLab provided certain resources and expertise that were instrumental in the development of the RTN.</w:t>
      </w:r>
    </w:p>
    <w:p w:rsidR="00000000" w:rsidDel="00000000" w:rsidP="00000000" w:rsidRDefault="00000000" w:rsidRPr="00000000" w14:paraId="00000016">
      <w:pPr>
        <w:numPr>
          <w:ilvl w:val="2"/>
          <w:numId w:val="1"/>
        </w:numPr>
        <w:ind w:left="2160" w:hanging="360"/>
        <w:rPr>
          <w:sz w:val="20"/>
          <w:szCs w:val="20"/>
        </w:rPr>
      </w:pPr>
      <w:r w:rsidDel="00000000" w:rsidR="00000000" w:rsidRPr="00000000">
        <w:rPr>
          <w:sz w:val="20"/>
          <w:szCs w:val="20"/>
          <w:rtl w:val="0"/>
        </w:rPr>
        <w:t xml:space="preserve">Brendan seeks to acquire full ownership of the intellectual property of the RTN for the purposes of Liscencing it under the GNU AGPL License</w:t>
      </w:r>
    </w:p>
    <w:p w:rsidR="00000000" w:rsidDel="00000000" w:rsidP="00000000" w:rsidRDefault="00000000" w:rsidRPr="00000000" w14:paraId="00000017">
      <w:pPr>
        <w:numPr>
          <w:ilvl w:val="2"/>
          <w:numId w:val="1"/>
        </w:numPr>
        <w:ind w:left="2160" w:hanging="360"/>
        <w:rPr>
          <w:sz w:val="20"/>
          <w:szCs w:val="20"/>
        </w:rPr>
      </w:pPr>
      <w:hyperlink r:id="rId9">
        <w:r w:rsidDel="00000000" w:rsidR="00000000" w:rsidRPr="00000000">
          <w:rPr>
            <w:color w:val="1155cc"/>
            <w:sz w:val="20"/>
            <w:szCs w:val="20"/>
            <w:u w:val="single"/>
            <w:rtl w:val="0"/>
          </w:rPr>
          <w:t xml:space="preserve">https://www.gnu.org/licenses/agpl-3.0.txt</w:t>
        </w:r>
      </w:hyperlink>
      <w:r w:rsidDel="00000000" w:rsidR="00000000" w:rsidRPr="00000000">
        <w:rPr>
          <w:rtl w:val="0"/>
        </w:rPr>
      </w:r>
    </w:p>
    <w:p w:rsidR="00000000" w:rsidDel="00000000" w:rsidP="00000000" w:rsidRDefault="00000000" w:rsidRPr="00000000" w14:paraId="00000018">
      <w:pPr>
        <w:numPr>
          <w:ilvl w:val="1"/>
          <w:numId w:val="1"/>
        </w:numPr>
        <w:ind w:left="1440" w:hanging="360"/>
        <w:rPr>
          <w:sz w:val="20"/>
          <w:szCs w:val="20"/>
        </w:rPr>
      </w:pPr>
      <w:r w:rsidDel="00000000" w:rsidR="00000000" w:rsidRPr="00000000">
        <w:rPr>
          <w:sz w:val="20"/>
          <w:szCs w:val="20"/>
          <w:rtl w:val="0"/>
        </w:rPr>
        <w:t xml:space="preserve">Agreement</w:t>
      </w:r>
    </w:p>
    <w:p w:rsidR="00000000" w:rsidDel="00000000" w:rsidP="00000000" w:rsidRDefault="00000000" w:rsidRPr="00000000" w14:paraId="00000019">
      <w:pPr>
        <w:numPr>
          <w:ilvl w:val="2"/>
          <w:numId w:val="1"/>
        </w:numPr>
        <w:ind w:left="2160" w:hanging="360"/>
        <w:rPr>
          <w:sz w:val="20"/>
          <w:szCs w:val="20"/>
        </w:rPr>
      </w:pPr>
      <w:r w:rsidDel="00000000" w:rsidR="00000000" w:rsidRPr="00000000">
        <w:rPr>
          <w:sz w:val="20"/>
          <w:szCs w:val="20"/>
          <w:rtl w:val="0"/>
        </w:rPr>
        <w:t xml:space="preserve">The MMADLab and LARSLab hereby relinquish all copyright interest in the RTN given the following concessions:</w:t>
      </w:r>
    </w:p>
    <w:p w:rsidR="00000000" w:rsidDel="00000000" w:rsidP="00000000" w:rsidRDefault="00000000" w:rsidRPr="00000000" w14:paraId="0000001A">
      <w:pPr>
        <w:numPr>
          <w:ilvl w:val="3"/>
          <w:numId w:val="1"/>
        </w:numPr>
        <w:ind w:left="2880" w:hanging="360"/>
        <w:rPr>
          <w:sz w:val="20"/>
          <w:szCs w:val="20"/>
        </w:rPr>
      </w:pPr>
      <w:r w:rsidDel="00000000" w:rsidR="00000000" w:rsidRPr="00000000">
        <w:rPr>
          <w:sz w:val="20"/>
          <w:szCs w:val="20"/>
          <w:rtl w:val="0"/>
        </w:rPr>
        <w:t xml:space="preserve">1 - The program remains eternally open source under a GNU AGPL license</w:t>
      </w:r>
    </w:p>
    <w:p w:rsidR="00000000" w:rsidDel="00000000" w:rsidP="00000000" w:rsidRDefault="00000000" w:rsidRPr="00000000" w14:paraId="0000001B">
      <w:pPr>
        <w:numPr>
          <w:ilvl w:val="3"/>
          <w:numId w:val="1"/>
        </w:numPr>
        <w:ind w:left="2880" w:hanging="360"/>
        <w:rPr>
          <w:sz w:val="20"/>
          <w:szCs w:val="20"/>
        </w:rPr>
      </w:pPr>
      <w:r w:rsidDel="00000000" w:rsidR="00000000" w:rsidRPr="00000000">
        <w:rPr>
          <w:sz w:val="20"/>
          <w:szCs w:val="20"/>
          <w:rtl w:val="0"/>
        </w:rPr>
        <w:t xml:space="preserve">2 - The MMADLab is eternally credited for the following contributions</w:t>
      </w:r>
    </w:p>
    <w:p w:rsidR="00000000" w:rsidDel="00000000" w:rsidP="00000000" w:rsidRDefault="00000000" w:rsidRPr="00000000" w14:paraId="0000001C">
      <w:pPr>
        <w:numPr>
          <w:ilvl w:val="4"/>
          <w:numId w:val="1"/>
        </w:numPr>
        <w:ind w:left="3600" w:hanging="360"/>
        <w:rPr>
          <w:sz w:val="20"/>
          <w:szCs w:val="20"/>
        </w:rPr>
      </w:pPr>
      <w:r w:rsidDel="00000000" w:rsidR="00000000" w:rsidRPr="00000000">
        <w:rPr>
          <w:sz w:val="20"/>
          <w:szCs w:val="20"/>
          <w:rtl w:val="0"/>
        </w:rPr>
        <w:t xml:space="preserve">Funding 16 hours of work on the RTN at a cost of $240</w:t>
      </w:r>
    </w:p>
    <w:p w:rsidR="00000000" w:rsidDel="00000000" w:rsidP="00000000" w:rsidRDefault="00000000" w:rsidRPr="00000000" w14:paraId="0000001D">
      <w:pPr>
        <w:numPr>
          <w:ilvl w:val="4"/>
          <w:numId w:val="1"/>
        </w:numPr>
        <w:ind w:left="3600" w:hanging="360"/>
        <w:rPr>
          <w:sz w:val="20"/>
          <w:szCs w:val="20"/>
        </w:rPr>
      </w:pPr>
      <w:r w:rsidDel="00000000" w:rsidR="00000000" w:rsidRPr="00000000">
        <w:rPr>
          <w:sz w:val="20"/>
          <w:szCs w:val="20"/>
          <w:rtl w:val="0"/>
        </w:rPr>
        <w:t xml:space="preserve">Producing the Icon / Logo used by the application</w:t>
      </w:r>
    </w:p>
    <w:p w:rsidR="00000000" w:rsidDel="00000000" w:rsidP="00000000" w:rsidRDefault="00000000" w:rsidRPr="00000000" w14:paraId="0000001E">
      <w:pPr>
        <w:numPr>
          <w:ilvl w:val="3"/>
          <w:numId w:val="1"/>
        </w:numPr>
        <w:ind w:left="2880" w:hanging="360"/>
        <w:rPr>
          <w:sz w:val="20"/>
          <w:szCs w:val="20"/>
        </w:rPr>
      </w:pPr>
      <w:r w:rsidDel="00000000" w:rsidR="00000000" w:rsidRPr="00000000">
        <w:rPr>
          <w:sz w:val="20"/>
          <w:szCs w:val="20"/>
          <w:rtl w:val="0"/>
        </w:rPr>
        <w:t xml:space="preserve">3 - The LARSLab is eternally credited for the following contributions</w:t>
      </w:r>
    </w:p>
    <w:p w:rsidR="00000000" w:rsidDel="00000000" w:rsidP="00000000" w:rsidRDefault="00000000" w:rsidRPr="00000000" w14:paraId="0000001F">
      <w:pPr>
        <w:numPr>
          <w:ilvl w:val="4"/>
          <w:numId w:val="1"/>
        </w:numPr>
        <w:ind w:left="3600" w:hanging="360"/>
        <w:rPr>
          <w:sz w:val="20"/>
          <w:szCs w:val="20"/>
        </w:rPr>
      </w:pPr>
      <w:r w:rsidDel="00000000" w:rsidR="00000000" w:rsidRPr="00000000">
        <w:rPr>
          <w:sz w:val="20"/>
          <w:szCs w:val="20"/>
          <w:rtl w:val="0"/>
        </w:rPr>
        <w:t xml:space="preserve">Providing expertise / assistance in devising the tree-parsing algorithm</w:t>
      </w:r>
    </w:p>
    <w:p w:rsidR="00000000" w:rsidDel="00000000" w:rsidP="00000000" w:rsidRDefault="00000000" w:rsidRPr="00000000" w14:paraId="00000020">
      <w:pPr>
        <w:numPr>
          <w:ilvl w:val="4"/>
          <w:numId w:val="1"/>
        </w:numPr>
        <w:ind w:left="3600" w:hanging="360"/>
        <w:rPr>
          <w:sz w:val="20"/>
          <w:szCs w:val="20"/>
        </w:rPr>
      </w:pPr>
      <w:r w:rsidDel="00000000" w:rsidR="00000000" w:rsidRPr="00000000">
        <w:rPr>
          <w:sz w:val="20"/>
          <w:szCs w:val="20"/>
          <w:rtl w:val="0"/>
        </w:rPr>
        <w:t xml:space="preserve">Hosting the web app at lars.d.umn.edu/RTN at no cost</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before="260" w:line="276" w:lineRule="auto"/>
        <w:rPr>
          <w:sz w:val="20"/>
          <w:szCs w:val="20"/>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before="260" w:line="276" w:lineRule="auto"/>
        <w:rPr>
          <w:sz w:val="20"/>
          <w:szCs w:val="20"/>
        </w:rPr>
      </w:pPr>
      <w:r w:rsidDel="00000000" w:rsidR="00000000" w:rsidRPr="00000000">
        <w:rPr>
          <w:rtl w:val="0"/>
        </w:rPr>
      </w:r>
    </w:p>
    <w:tbl>
      <w:tblPr>
        <w:tblStyle w:val="Table1"/>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480"/>
        <w:gridCol w:w="5880"/>
        <w:tblGridChange w:id="0">
          <w:tblGrid>
            <w:gridCol w:w="3480"/>
            <w:gridCol w:w="5880"/>
          </w:tblGrid>
        </w:tblGridChange>
      </w:tblGrid>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0"/>
                <w:szCs w:val="20"/>
              </w:rPr>
            </w:pPr>
            <w:r w:rsidDel="00000000" w:rsidR="00000000" w:rsidRPr="00000000">
              <w:rPr>
                <w:sz w:val="20"/>
                <w:szCs w:val="20"/>
                <w:rtl w:val="0"/>
              </w:rPr>
              <w:t xml:space="preserve">The Motion and Media Across Disciplines Lab at the University of Minnesota Duluth, hereby disclaims all copyright interest in the program “Rapid-Tree-Notetaker” / “RTN” written by Brendan Rood.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B">
            <w:pPr>
              <w:widowControl w:val="0"/>
              <w:spacing w:line="240" w:lineRule="auto"/>
              <w:rPr>
                <w:sz w:val="20"/>
                <w:szCs w:val="20"/>
              </w:rPr>
            </w:pPr>
            <w:r w:rsidDel="00000000" w:rsidR="00000000" w:rsidRPr="00000000">
              <w:rPr>
                <w:sz w:val="20"/>
                <w:szCs w:val="20"/>
                <w:rtl w:val="0"/>
              </w:rPr>
              <w:t xml:space="preserve">____________________________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D">
            <w:pPr>
              <w:widowControl w:val="0"/>
              <w:spacing w:line="240" w:lineRule="auto"/>
              <w:rPr>
                <w:sz w:val="20"/>
                <w:szCs w:val="20"/>
              </w:rPr>
            </w:pPr>
            <w:r w:rsidDel="00000000" w:rsidR="00000000" w:rsidRPr="00000000">
              <w:rPr>
                <w:sz w:val="20"/>
                <w:szCs w:val="20"/>
                <w:rtl w:val="0"/>
              </w:rPr>
              <w:t xml:space="preserve">____________________________</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i w:val="1"/>
                <w:sz w:val="20"/>
                <w:szCs w:val="20"/>
              </w:rPr>
            </w:pPr>
            <w:r w:rsidDel="00000000" w:rsidR="00000000" w:rsidRPr="00000000">
              <w:rPr>
                <w:i w:val="1"/>
                <w:sz w:val="20"/>
                <w:szCs w:val="20"/>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i w:val="1"/>
                <w:sz w:val="20"/>
                <w:szCs w:val="20"/>
              </w:rPr>
            </w:pPr>
            <w:r w:rsidDel="00000000" w:rsidR="00000000" w:rsidRPr="00000000">
              <w:rPr>
                <w:i w:val="1"/>
                <w:sz w:val="20"/>
                <w:szCs w:val="20"/>
                <w:rtl w:val="0"/>
              </w:rPr>
              <w:t xml:space="preserve">(date)</w:t>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0"/>
                <w:szCs w:val="20"/>
              </w:rPr>
            </w:pPr>
            <w:r w:rsidDel="00000000" w:rsidR="00000000" w:rsidRPr="00000000">
              <w:rPr>
                <w:sz w:val="20"/>
                <w:szCs w:val="20"/>
                <w:rtl w:val="0"/>
              </w:rPr>
              <w:t xml:space="preserve">Lisa Fitzpatrick, Director of Motion and Media Across Disciplines Lab at the University of Minnesota Duluth</w:t>
            </w:r>
          </w:p>
        </w:tc>
      </w:tr>
    </w:tbl>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before="260" w:lineRule="auto"/>
        <w:rPr>
          <w:sz w:val="20"/>
          <w:szCs w:val="20"/>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before="260" w:lineRule="auto"/>
        <w:rPr>
          <w:sz w:val="20"/>
          <w:szCs w:val="20"/>
        </w:rPr>
      </w:pPr>
      <w:r w:rsidDel="00000000" w:rsidR="00000000" w:rsidRPr="00000000">
        <w:rPr>
          <w:rtl w:val="0"/>
        </w:rPr>
      </w:r>
    </w:p>
    <w:tbl>
      <w:tblPr>
        <w:tblStyle w:val="Table2"/>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480"/>
        <w:gridCol w:w="5880"/>
        <w:tblGridChange w:id="0">
          <w:tblGrid>
            <w:gridCol w:w="3480"/>
            <w:gridCol w:w="5880"/>
          </w:tblGrid>
        </w:tblGridChange>
      </w:tblGrid>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0"/>
                <w:szCs w:val="20"/>
              </w:rPr>
            </w:pPr>
            <w:r w:rsidDel="00000000" w:rsidR="00000000" w:rsidRPr="00000000">
              <w:rPr>
                <w:sz w:val="20"/>
                <w:szCs w:val="20"/>
                <w:rtl w:val="0"/>
              </w:rPr>
              <w:t xml:space="preserve">The Laboratory for Advanced Research in Systems at the University of Minnesota Duluth, hereby disclaims all copyright interest in the program “Rapid-Tree-Notetaker” / “RTN” written by Brendan Rood.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7">
            <w:pPr>
              <w:widowControl w:val="0"/>
              <w:spacing w:line="240" w:lineRule="auto"/>
              <w:rPr>
                <w:sz w:val="20"/>
                <w:szCs w:val="20"/>
              </w:rPr>
            </w:pPr>
            <w:r w:rsidDel="00000000" w:rsidR="00000000" w:rsidRPr="00000000">
              <w:rPr>
                <w:sz w:val="20"/>
                <w:szCs w:val="20"/>
                <w:rtl w:val="0"/>
              </w:rPr>
              <w:t xml:space="preserve">____________________________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9">
            <w:pPr>
              <w:widowControl w:val="0"/>
              <w:spacing w:line="240" w:lineRule="auto"/>
              <w:rPr>
                <w:sz w:val="20"/>
                <w:szCs w:val="20"/>
              </w:rPr>
            </w:pPr>
            <w:r w:rsidDel="00000000" w:rsidR="00000000" w:rsidRPr="00000000">
              <w:rPr>
                <w:sz w:val="20"/>
                <w:szCs w:val="20"/>
                <w:rtl w:val="0"/>
              </w:rPr>
              <w:t xml:space="preserve">____________________________</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i w:val="1"/>
                <w:sz w:val="20"/>
                <w:szCs w:val="20"/>
              </w:rPr>
            </w:pPr>
            <w:r w:rsidDel="00000000" w:rsidR="00000000" w:rsidRPr="00000000">
              <w:rPr>
                <w:i w:val="1"/>
                <w:sz w:val="20"/>
                <w:szCs w:val="20"/>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i w:val="1"/>
                <w:sz w:val="20"/>
                <w:szCs w:val="20"/>
              </w:rPr>
            </w:pPr>
            <w:r w:rsidDel="00000000" w:rsidR="00000000" w:rsidRPr="00000000">
              <w:rPr>
                <w:i w:val="1"/>
                <w:sz w:val="20"/>
                <w:szCs w:val="20"/>
                <w:rtl w:val="0"/>
              </w:rPr>
              <w:t xml:space="preserve">(date)</w:t>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0"/>
                <w:szCs w:val="20"/>
              </w:rPr>
            </w:pPr>
            <w:r w:rsidDel="00000000" w:rsidR="00000000" w:rsidRPr="00000000">
              <w:rPr>
                <w:sz w:val="20"/>
                <w:szCs w:val="20"/>
                <w:rtl w:val="0"/>
              </w:rPr>
              <w:t xml:space="preserve">Peter Peterson, Director of Laboratory for Advanced Research in Systems at the University of Minnesota Duluth</w:t>
            </w:r>
          </w:p>
        </w:tc>
      </w:tr>
    </w:tbl>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before="260" w:lineRule="auto"/>
        <w:rPr>
          <w:sz w:val="20"/>
          <w:szCs w:val="20"/>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before="260" w:lineRule="auto"/>
        <w:rPr>
          <w:sz w:val="20"/>
          <w:szCs w:val="20"/>
        </w:rPr>
      </w:pPr>
      <w:r w:rsidDel="00000000" w:rsidR="00000000" w:rsidRPr="00000000">
        <w:rPr>
          <w:rtl w:val="0"/>
        </w:rPr>
      </w:r>
    </w:p>
    <w:tbl>
      <w:tblPr>
        <w:tblStyle w:val="Table3"/>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480"/>
        <w:gridCol w:w="5880"/>
        <w:tblGridChange w:id="0">
          <w:tblGrid>
            <w:gridCol w:w="3480"/>
            <w:gridCol w:w="5880"/>
          </w:tblGrid>
        </w:tblGridChange>
      </w:tblGrid>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0"/>
                <w:szCs w:val="20"/>
              </w:rPr>
            </w:pPr>
            <w:r w:rsidDel="00000000" w:rsidR="00000000" w:rsidRPr="00000000">
              <w:rPr>
                <w:sz w:val="20"/>
                <w:szCs w:val="20"/>
                <w:rtl w:val="0"/>
              </w:rPr>
              <w:t xml:space="preserve">Brendan Rood hereby acknowledges the concessions and expectations outlined in the above agreement and shall abide by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3">
            <w:pPr>
              <w:widowControl w:val="0"/>
              <w:spacing w:line="240" w:lineRule="auto"/>
              <w:rPr>
                <w:sz w:val="20"/>
                <w:szCs w:val="20"/>
              </w:rPr>
            </w:pPr>
            <w:r w:rsidDel="00000000" w:rsidR="00000000" w:rsidRPr="00000000">
              <w:rPr>
                <w:sz w:val="20"/>
                <w:szCs w:val="20"/>
                <w:rtl w:val="0"/>
              </w:rPr>
              <w:t xml:space="preserve">____________________________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5">
            <w:pPr>
              <w:widowControl w:val="0"/>
              <w:spacing w:line="240" w:lineRule="auto"/>
              <w:rPr>
                <w:sz w:val="20"/>
                <w:szCs w:val="20"/>
              </w:rPr>
            </w:pPr>
            <w:r w:rsidDel="00000000" w:rsidR="00000000" w:rsidRPr="00000000">
              <w:rPr>
                <w:sz w:val="20"/>
                <w:szCs w:val="20"/>
                <w:rtl w:val="0"/>
              </w:rPr>
              <w:t xml:space="preserve">____________________________</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i w:val="1"/>
                <w:sz w:val="20"/>
                <w:szCs w:val="20"/>
              </w:rPr>
            </w:pPr>
            <w:r w:rsidDel="00000000" w:rsidR="00000000" w:rsidRPr="00000000">
              <w:rPr>
                <w:i w:val="1"/>
                <w:sz w:val="20"/>
                <w:szCs w:val="20"/>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i w:val="1"/>
                <w:sz w:val="20"/>
                <w:szCs w:val="20"/>
              </w:rPr>
            </w:pPr>
            <w:r w:rsidDel="00000000" w:rsidR="00000000" w:rsidRPr="00000000">
              <w:rPr>
                <w:i w:val="1"/>
                <w:sz w:val="20"/>
                <w:szCs w:val="20"/>
                <w:rtl w:val="0"/>
              </w:rPr>
              <w:t xml:space="preserve">(date)</w:t>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0"/>
                <w:szCs w:val="20"/>
              </w:rPr>
            </w:pPr>
            <w:r w:rsidDel="00000000" w:rsidR="00000000" w:rsidRPr="00000000">
              <w:rPr>
                <w:sz w:val="20"/>
                <w:szCs w:val="20"/>
                <w:rtl w:val="0"/>
              </w:rPr>
              <w:t xml:space="preserve">Brendan Rood, Software Developer for the RTN, student at the University of Minnesota Duluth, employee of the Motion and Media Across Disciplines Lab at the University of Minnesota Duluth, and employee of the Laboratory for Advanced Research in Systems at the University of Minnesota Duluth</w:t>
            </w:r>
          </w:p>
        </w:tc>
      </w:tr>
    </w:tbl>
    <w:p w:rsidR="00000000" w:rsidDel="00000000" w:rsidP="00000000" w:rsidRDefault="00000000" w:rsidRPr="00000000" w14:paraId="0000004A">
      <w:pPr>
        <w:rPr>
          <w:color w:val="222222"/>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nu.org/licenses/agpl-3.0.txt" TargetMode="External"/><Relationship Id="rId5" Type="http://schemas.openxmlformats.org/officeDocument/2006/relationships/styles" Target="styles.xml"/><Relationship Id="rId6" Type="http://schemas.openxmlformats.org/officeDocument/2006/relationships/hyperlink" Target="https://cahss.d.umn.edu/centers-facilities/viz-lab-mmad-lab" TargetMode="External"/><Relationship Id="rId7" Type="http://schemas.openxmlformats.org/officeDocument/2006/relationships/hyperlink" Target="https://lars.d.umn.edu/" TargetMode="External"/><Relationship Id="rId8" Type="http://schemas.openxmlformats.org/officeDocument/2006/relationships/hyperlink" Target="https://www.d.um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