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A85C" w14:textId="77777777" w:rsidR="00524EA6" w:rsidRDefault="00524EA6" w:rsidP="007252AD">
      <w:pPr>
        <w:ind w:left="300" w:right="300"/>
        <w:jc w:val="center"/>
        <w:rPr>
          <w:rFonts w:ascii="黑体" w:eastAsia="黑体" w:hAnsi="黑体" w:hint="eastAsia"/>
          <w:sz w:val="72"/>
          <w:szCs w:val="72"/>
        </w:rPr>
      </w:pPr>
    </w:p>
    <w:p w14:paraId="1D48C5F0" w14:textId="77777777" w:rsidR="00524EA6" w:rsidRDefault="00524EA6" w:rsidP="007252AD">
      <w:pPr>
        <w:ind w:left="300" w:right="300"/>
        <w:jc w:val="center"/>
        <w:rPr>
          <w:rFonts w:ascii="黑体" w:eastAsia="黑体" w:hAnsi="黑体" w:hint="eastAsia"/>
          <w:sz w:val="72"/>
          <w:szCs w:val="72"/>
        </w:rPr>
      </w:pPr>
    </w:p>
    <w:p w14:paraId="0BDE4CFA" w14:textId="77777777" w:rsidR="00B708B3" w:rsidRDefault="00B708B3" w:rsidP="007252AD">
      <w:pPr>
        <w:ind w:left="300" w:right="300"/>
        <w:jc w:val="center"/>
        <w:rPr>
          <w:rFonts w:ascii="黑体" w:eastAsia="黑体" w:hAnsi="黑体" w:hint="eastAsia"/>
          <w:sz w:val="72"/>
          <w:szCs w:val="72"/>
        </w:rPr>
      </w:pPr>
    </w:p>
    <w:p w14:paraId="6A3BBC8E" w14:textId="77777777" w:rsidR="007252AD" w:rsidRPr="002328F7" w:rsidRDefault="007252AD" w:rsidP="007252AD">
      <w:pPr>
        <w:ind w:left="300" w:right="300"/>
        <w:jc w:val="center"/>
        <w:rPr>
          <w:rFonts w:ascii="黑体" w:eastAsia="黑体" w:hAnsi="黑体" w:hint="eastAsia"/>
          <w:b/>
          <w:sz w:val="72"/>
          <w:szCs w:val="72"/>
        </w:rPr>
      </w:pPr>
      <w:r w:rsidRPr="002328F7">
        <w:rPr>
          <w:rFonts w:ascii="黑体" w:eastAsia="黑体" w:hAnsi="黑体" w:hint="eastAsia"/>
          <w:b/>
          <w:sz w:val="72"/>
          <w:szCs w:val="72"/>
        </w:rPr>
        <w:t>涉执房地产处置</w:t>
      </w:r>
    </w:p>
    <w:p w14:paraId="10BD7419" w14:textId="77777777" w:rsidR="000067B3" w:rsidRPr="002328F7" w:rsidRDefault="007252AD" w:rsidP="007252AD">
      <w:pPr>
        <w:ind w:left="300" w:right="300"/>
        <w:jc w:val="center"/>
        <w:rPr>
          <w:rFonts w:ascii="黑体" w:eastAsia="黑体" w:hAnsi="黑体" w:hint="eastAsia"/>
          <w:b/>
          <w:sz w:val="72"/>
          <w:szCs w:val="72"/>
        </w:rPr>
      </w:pPr>
      <w:r w:rsidRPr="002328F7">
        <w:rPr>
          <w:rFonts w:ascii="黑体" w:eastAsia="黑体" w:hAnsi="黑体" w:hint="eastAsia"/>
          <w:b/>
          <w:sz w:val="72"/>
          <w:szCs w:val="72"/>
        </w:rPr>
        <w:t>司法</w:t>
      </w:r>
      <w:r w:rsidR="004B7D3B">
        <w:rPr>
          <w:rFonts w:ascii="黑体" w:eastAsia="黑体" w:hAnsi="黑体" w:hint="eastAsia"/>
          <w:b/>
          <w:sz w:val="72"/>
          <w:szCs w:val="72"/>
        </w:rPr>
        <w:t>评估</w:t>
      </w:r>
      <w:r w:rsidRPr="002328F7">
        <w:rPr>
          <w:rFonts w:ascii="黑体" w:eastAsia="黑体" w:hAnsi="黑体" w:hint="eastAsia"/>
          <w:b/>
          <w:sz w:val="72"/>
          <w:szCs w:val="72"/>
        </w:rPr>
        <w:t>报告</w:t>
      </w:r>
    </w:p>
    <w:p w14:paraId="4F1B94C2" w14:textId="77777777" w:rsidR="007252AD" w:rsidRPr="00881C06" w:rsidRDefault="007252AD" w:rsidP="007252AD">
      <w:pPr>
        <w:ind w:left="300" w:right="300"/>
        <w:jc w:val="center"/>
        <w:rPr>
          <w:rFonts w:ascii="楷体_GB2312" w:eastAsia="楷体_GB2312" w:hAnsi="黑体" w:hint="eastAsia"/>
          <w:sz w:val="72"/>
          <w:szCs w:val="72"/>
        </w:rPr>
      </w:pPr>
    </w:p>
    <w:p w14:paraId="7026C0B9" w14:textId="77777777" w:rsidR="007252AD" w:rsidRPr="002328F7" w:rsidRDefault="007252AD" w:rsidP="00881C06">
      <w:pPr>
        <w:spacing w:before="240" w:after="240"/>
        <w:ind w:leftChars="196" w:left="2162" w:hangingChars="625" w:hanging="1750"/>
        <w:rPr>
          <w:rFonts w:ascii="宋体" w:hAnsi="宋体" w:hint="eastAsia"/>
          <w:bCs/>
          <w:sz w:val="48"/>
          <w:szCs w:val="48"/>
        </w:rPr>
      </w:pPr>
      <w:r w:rsidRPr="002328F7">
        <w:rPr>
          <w:rFonts w:ascii="宋体" w:hAnsi="宋体" w:hint="eastAsia"/>
          <w:bCs/>
          <w:kern w:val="0"/>
          <w:sz w:val="28"/>
          <w:szCs w:val="28"/>
        </w:rPr>
        <w:t>估价报告编号：</w:t>
      </w:r>
      <w:r w:rsidR="007A376B" w:rsidRPr="005214C4">
        <w:rPr>
          <w:rFonts w:ascii="宋体" w:hAnsi="宋体" w:hint="eastAsia"/>
          <w:bCs/>
          <w:kern w:val="0"/>
          <w:sz w:val="28"/>
          <w:szCs w:val="28"/>
        </w:rPr>
        <w:t>{</w:t>
      </w:r>
      <w:r w:rsidR="007A376B" w:rsidRPr="005214C4">
        <w:rPr>
          <w:rFonts w:ascii="宋体" w:hAnsi="宋体"/>
          <w:bCs/>
          <w:kern w:val="0"/>
          <w:sz w:val="28"/>
          <w:szCs w:val="28"/>
        </w:rPr>
        <w:t>reportID</w:t>
      </w:r>
      <w:r w:rsidR="007A376B" w:rsidRPr="005214C4">
        <w:rPr>
          <w:rFonts w:ascii="宋体" w:hAnsi="宋体" w:hint="eastAsia"/>
          <w:bCs/>
          <w:kern w:val="0"/>
          <w:sz w:val="28"/>
          <w:szCs w:val="28"/>
        </w:rPr>
        <w:t>}</w:t>
      </w:r>
    </w:p>
    <w:p w14:paraId="19BC68C7" w14:textId="77777777" w:rsidR="007252AD" w:rsidRPr="002328F7" w:rsidRDefault="007252AD" w:rsidP="00881C06">
      <w:pPr>
        <w:spacing w:line="360" w:lineRule="auto"/>
        <w:ind w:leftChars="195" w:left="2369" w:hangingChars="700" w:hanging="1960"/>
        <w:rPr>
          <w:rFonts w:ascii="宋体" w:hAnsi="宋体" w:hint="eastAsia"/>
          <w:bCs/>
          <w:kern w:val="0"/>
          <w:sz w:val="28"/>
          <w:szCs w:val="28"/>
        </w:rPr>
      </w:pPr>
      <w:r w:rsidRPr="002328F7">
        <w:rPr>
          <w:rFonts w:ascii="宋体" w:hAnsi="宋体" w:hint="eastAsia"/>
          <w:bCs/>
          <w:kern w:val="0"/>
          <w:sz w:val="28"/>
          <w:szCs w:val="28"/>
        </w:rPr>
        <w:t>估价项目名称</w:t>
      </w:r>
      <w:r w:rsidRPr="002328F7">
        <w:rPr>
          <w:rFonts w:ascii="宋体" w:hAnsi="宋体" w:hint="eastAsia"/>
          <w:bCs/>
          <w:sz w:val="28"/>
          <w:szCs w:val="28"/>
        </w:rPr>
        <w:t>：位</w:t>
      </w:r>
      <w:r w:rsidRPr="005214C4">
        <w:rPr>
          <w:rFonts w:ascii="宋体" w:hAnsi="宋体" w:hint="eastAsia"/>
          <w:bCs/>
          <w:kern w:val="0"/>
          <w:sz w:val="28"/>
          <w:szCs w:val="28"/>
        </w:rPr>
        <w:t>于</w:t>
      </w:r>
      <w:r w:rsidR="00C76511" w:rsidRPr="005214C4">
        <w:rPr>
          <w:rFonts w:ascii="宋体" w:hAnsi="宋体" w:hint="eastAsia"/>
          <w:bCs/>
          <w:kern w:val="0"/>
          <w:sz w:val="28"/>
          <w:szCs w:val="28"/>
        </w:rPr>
        <w:t>{location}</w:t>
      </w:r>
      <w:r w:rsidRPr="002328F7">
        <w:rPr>
          <w:rFonts w:ascii="宋体" w:hAnsi="宋体" w:hint="eastAsia"/>
          <w:bCs/>
          <w:kern w:val="0"/>
          <w:sz w:val="28"/>
          <w:szCs w:val="28"/>
        </w:rPr>
        <w:t>的</w:t>
      </w:r>
      <w:r w:rsidR="009008A5" w:rsidRPr="009008A5">
        <w:rPr>
          <w:rFonts w:ascii="宋体" w:hAnsi="宋体"/>
          <w:bCs/>
          <w:kern w:val="0"/>
          <w:sz w:val="28"/>
          <w:szCs w:val="28"/>
        </w:rPr>
        <w:t>{housePurpose}</w:t>
      </w:r>
      <w:r w:rsidRPr="002328F7">
        <w:rPr>
          <w:rFonts w:ascii="宋体" w:hAnsi="宋体" w:hint="eastAsia"/>
          <w:bCs/>
          <w:kern w:val="0"/>
          <w:sz w:val="28"/>
          <w:szCs w:val="28"/>
        </w:rPr>
        <w:t>房地产市场价值评估项目</w:t>
      </w:r>
    </w:p>
    <w:p w14:paraId="6C0C5F99" w14:textId="77777777" w:rsidR="007252AD" w:rsidRPr="002328F7" w:rsidRDefault="007252AD" w:rsidP="00881C06">
      <w:pPr>
        <w:widowControl/>
        <w:spacing w:beforeLines="50" w:before="156" w:afterLines="50" w:after="156" w:line="360" w:lineRule="auto"/>
        <w:ind w:firstLineChars="147" w:firstLine="412"/>
        <w:jc w:val="left"/>
        <w:rPr>
          <w:rFonts w:ascii="宋体" w:hAnsi="宋体" w:hint="eastAsia"/>
          <w:bCs/>
          <w:kern w:val="0"/>
          <w:sz w:val="28"/>
          <w:szCs w:val="28"/>
        </w:rPr>
      </w:pPr>
      <w:r w:rsidRPr="002328F7">
        <w:rPr>
          <w:rFonts w:ascii="宋体" w:hAnsi="宋体" w:hint="eastAsia"/>
          <w:bCs/>
          <w:kern w:val="0"/>
          <w:sz w:val="28"/>
          <w:szCs w:val="28"/>
        </w:rPr>
        <w:t>估 价 委 托 人：</w:t>
      </w:r>
      <w:r w:rsidR="00C76511" w:rsidRPr="005214C4">
        <w:rPr>
          <w:rFonts w:ascii="宋体" w:hAnsi="宋体" w:hint="eastAsia"/>
          <w:bCs/>
          <w:kern w:val="0"/>
          <w:sz w:val="28"/>
          <w:szCs w:val="28"/>
        </w:rPr>
        <w:t>{entrustingParty}</w:t>
      </w:r>
    </w:p>
    <w:p w14:paraId="31BC7176" w14:textId="77777777" w:rsidR="007252AD" w:rsidRPr="002328F7" w:rsidRDefault="007252AD" w:rsidP="00881C06">
      <w:pPr>
        <w:widowControl/>
        <w:spacing w:afterLines="50" w:after="156" w:line="360" w:lineRule="auto"/>
        <w:ind w:firstLineChars="147" w:firstLine="412"/>
        <w:jc w:val="left"/>
        <w:rPr>
          <w:rFonts w:ascii="宋体" w:hAnsi="宋体" w:hint="eastAsia"/>
          <w:bCs/>
          <w:kern w:val="0"/>
          <w:sz w:val="28"/>
          <w:szCs w:val="28"/>
        </w:rPr>
      </w:pPr>
      <w:r w:rsidRPr="002328F7">
        <w:rPr>
          <w:rFonts w:ascii="宋体" w:hAnsi="宋体" w:hint="eastAsia"/>
          <w:bCs/>
          <w:kern w:val="0"/>
          <w:sz w:val="28"/>
          <w:szCs w:val="28"/>
        </w:rPr>
        <w:t>房地产估价机构：重庆瑞达资产评估房地产土地估价有限公司</w:t>
      </w:r>
    </w:p>
    <w:p w14:paraId="25597F88" w14:textId="77777777" w:rsidR="007252AD" w:rsidRPr="002328F7" w:rsidRDefault="007252AD" w:rsidP="00881C06">
      <w:pPr>
        <w:widowControl/>
        <w:tabs>
          <w:tab w:val="left" w:pos="1785"/>
        </w:tabs>
        <w:spacing w:afterLines="50" w:after="156" w:line="360" w:lineRule="auto"/>
        <w:ind w:firstLineChars="147" w:firstLine="412"/>
        <w:jc w:val="left"/>
        <w:rPr>
          <w:rFonts w:ascii="宋体" w:hAnsi="宋体" w:hint="eastAsia"/>
          <w:bCs/>
          <w:kern w:val="0"/>
          <w:position w:val="6"/>
          <w:sz w:val="28"/>
          <w:szCs w:val="28"/>
        </w:rPr>
      </w:pPr>
      <w:r w:rsidRPr="002328F7">
        <w:rPr>
          <w:rFonts w:ascii="宋体" w:hAnsi="宋体" w:hint="eastAsia"/>
          <w:bCs/>
          <w:kern w:val="0"/>
          <w:sz w:val="28"/>
          <w:szCs w:val="28"/>
        </w:rPr>
        <w:t>注册房地产估价师</w:t>
      </w:r>
      <w:r w:rsidRPr="002328F7">
        <w:rPr>
          <w:rFonts w:ascii="宋体" w:hAnsi="宋体" w:hint="eastAsia"/>
          <w:bCs/>
          <w:kern w:val="0"/>
          <w:position w:val="6"/>
          <w:sz w:val="28"/>
          <w:szCs w:val="28"/>
        </w:rPr>
        <w:t xml:space="preserve">： </w:t>
      </w:r>
      <w:r w:rsidR="00C76511">
        <w:rPr>
          <w:rFonts w:ascii="宋体" w:hAnsi="宋体" w:hint="eastAsia"/>
          <w:bCs/>
          <w:kern w:val="0"/>
          <w:sz w:val="28"/>
          <w:szCs w:val="28"/>
        </w:rPr>
        <w:t>{appraiserA_name}</w:t>
      </w:r>
      <w:r w:rsidRPr="002328F7">
        <w:rPr>
          <w:rFonts w:ascii="宋体" w:hAnsi="宋体" w:hint="eastAsia"/>
          <w:bCs/>
          <w:kern w:val="0"/>
          <w:sz w:val="28"/>
          <w:szCs w:val="28"/>
        </w:rPr>
        <w:t xml:space="preserve">    </w:t>
      </w:r>
      <w:r w:rsidR="00C76511">
        <w:rPr>
          <w:rFonts w:ascii="宋体" w:hAnsi="宋体" w:hint="eastAsia"/>
          <w:bCs/>
          <w:kern w:val="0"/>
          <w:sz w:val="28"/>
          <w:szCs w:val="28"/>
        </w:rPr>
        <w:t>{appraiserA_licenseNo}</w:t>
      </w:r>
    </w:p>
    <w:p w14:paraId="757E38B4" w14:textId="77777777" w:rsidR="007252AD" w:rsidRPr="002328F7" w:rsidRDefault="007252AD" w:rsidP="00C76511">
      <w:pPr>
        <w:widowControl/>
        <w:tabs>
          <w:tab w:val="left" w:pos="1785"/>
        </w:tabs>
        <w:spacing w:afterLines="50" w:after="156" w:line="360" w:lineRule="auto"/>
        <w:ind w:left="414" w:firstLineChars="240" w:firstLine="672"/>
        <w:jc w:val="left"/>
        <w:rPr>
          <w:rFonts w:ascii="宋体" w:hAnsi="宋体" w:hint="eastAsia"/>
          <w:bCs/>
          <w:kern w:val="0"/>
          <w:sz w:val="28"/>
          <w:szCs w:val="28"/>
        </w:rPr>
      </w:pPr>
      <w:r w:rsidRPr="002328F7">
        <w:rPr>
          <w:rFonts w:ascii="宋体" w:hAnsi="宋体" w:hint="eastAsia"/>
          <w:bCs/>
          <w:kern w:val="0"/>
          <w:sz w:val="28"/>
          <w:szCs w:val="28"/>
        </w:rPr>
        <w:t xml:space="preserve">             </w:t>
      </w:r>
      <w:r w:rsidR="00C76511">
        <w:rPr>
          <w:rFonts w:ascii="宋体" w:hAnsi="宋体" w:hint="eastAsia"/>
          <w:bCs/>
          <w:kern w:val="0"/>
          <w:sz w:val="28"/>
          <w:szCs w:val="28"/>
        </w:rPr>
        <w:t xml:space="preserve"> {appraiserB_name}</w:t>
      </w:r>
      <w:r w:rsidRPr="002328F7">
        <w:rPr>
          <w:rFonts w:ascii="宋体" w:hAnsi="宋体" w:hint="eastAsia"/>
          <w:bCs/>
          <w:kern w:val="0"/>
          <w:position w:val="6"/>
          <w:sz w:val="28"/>
          <w:szCs w:val="28"/>
        </w:rPr>
        <w:t xml:space="preserve">   </w:t>
      </w:r>
      <w:r w:rsidR="00C76511">
        <w:rPr>
          <w:rFonts w:ascii="宋体" w:hAnsi="宋体" w:hint="eastAsia"/>
          <w:bCs/>
          <w:kern w:val="0"/>
          <w:position w:val="6"/>
          <w:sz w:val="28"/>
          <w:szCs w:val="28"/>
        </w:rPr>
        <w:t xml:space="preserve"> </w:t>
      </w:r>
      <w:r w:rsidR="00C76511">
        <w:rPr>
          <w:rFonts w:ascii="宋体" w:hAnsi="宋体" w:hint="eastAsia"/>
          <w:bCs/>
          <w:kern w:val="0"/>
          <w:sz w:val="28"/>
          <w:szCs w:val="28"/>
        </w:rPr>
        <w:t>{appraiserB_licenseNo}</w:t>
      </w:r>
    </w:p>
    <w:p w14:paraId="0652495B" w14:textId="77777777" w:rsidR="001A54F5" w:rsidRPr="002328F7" w:rsidRDefault="007252AD" w:rsidP="00881C06">
      <w:pPr>
        <w:widowControl/>
        <w:spacing w:line="360" w:lineRule="auto"/>
        <w:ind w:firstLineChars="128" w:firstLine="358"/>
        <w:jc w:val="left"/>
        <w:rPr>
          <w:rFonts w:ascii="宋体" w:hAnsi="宋体" w:hint="eastAsia"/>
          <w:bCs/>
          <w:kern w:val="0"/>
          <w:position w:val="6"/>
          <w:sz w:val="28"/>
          <w:szCs w:val="28"/>
        </w:rPr>
        <w:sectPr w:rsidR="001A54F5" w:rsidRPr="002328F7" w:rsidSect="000E775A">
          <w:pgSz w:w="11906" w:h="16838"/>
          <w:pgMar w:top="1440" w:right="1418" w:bottom="1440" w:left="1418" w:header="851" w:footer="992" w:gutter="0"/>
          <w:cols w:space="425"/>
          <w:docGrid w:type="lines" w:linePitch="312"/>
        </w:sectPr>
      </w:pPr>
      <w:r w:rsidRPr="002328F7">
        <w:rPr>
          <w:rFonts w:ascii="宋体" w:hAnsi="宋体" w:hint="eastAsia"/>
          <w:bCs/>
          <w:kern w:val="0"/>
          <w:position w:val="6"/>
          <w:sz w:val="28"/>
          <w:szCs w:val="28"/>
        </w:rPr>
        <w:t>估价报告出具日期：</w:t>
      </w:r>
      <w:r w:rsidR="00C76511" w:rsidRPr="005214C4">
        <w:rPr>
          <w:rFonts w:ascii="宋体" w:hAnsi="宋体" w:hint="eastAsia"/>
          <w:bCs/>
          <w:kern w:val="0"/>
          <w:position w:val="6"/>
          <w:sz w:val="28"/>
          <w:szCs w:val="28"/>
        </w:rPr>
        <w:t>{reportDate}</w:t>
      </w:r>
    </w:p>
    <w:p w14:paraId="1DD4D432" w14:textId="77777777" w:rsidR="001A54F5" w:rsidRPr="002328F7" w:rsidRDefault="001A54F5" w:rsidP="002254B0">
      <w:pPr>
        <w:pStyle w:val="aa"/>
        <w:adjustRightInd w:val="0"/>
        <w:snapToGrid w:val="0"/>
        <w:spacing w:after="0" w:line="540" w:lineRule="exact"/>
        <w:ind w:firstLine="0"/>
        <w:jc w:val="center"/>
        <w:rPr>
          <w:rFonts w:ascii="黑体" w:eastAsia="黑体" w:hAnsi="黑体" w:hint="eastAsia"/>
          <w:b/>
          <w:sz w:val="44"/>
          <w:szCs w:val="44"/>
        </w:rPr>
      </w:pPr>
      <w:r w:rsidRPr="002328F7">
        <w:rPr>
          <w:rFonts w:ascii="黑体" w:eastAsia="黑体" w:hAnsi="黑体" w:hint="eastAsia"/>
          <w:b/>
          <w:sz w:val="44"/>
          <w:szCs w:val="44"/>
        </w:rPr>
        <w:lastRenderedPageBreak/>
        <w:t>致估价委托人函</w:t>
      </w:r>
    </w:p>
    <w:p w14:paraId="08DD351E" w14:textId="77777777" w:rsidR="001A54F5" w:rsidRPr="005214C4" w:rsidRDefault="00C76511" w:rsidP="002254B0">
      <w:pPr>
        <w:autoSpaceDE w:val="0"/>
        <w:autoSpaceDN w:val="0"/>
        <w:adjustRightInd w:val="0"/>
        <w:snapToGrid w:val="0"/>
        <w:spacing w:line="540" w:lineRule="exact"/>
        <w:rPr>
          <w:rFonts w:ascii="宋体" w:hAnsi="宋体" w:hint="eastAsia"/>
          <w:sz w:val="24"/>
          <w:szCs w:val="24"/>
        </w:rPr>
      </w:pPr>
      <w:r w:rsidRPr="005214C4">
        <w:rPr>
          <w:rFonts w:ascii="宋体" w:hAnsi="宋体" w:hint="eastAsia"/>
          <w:sz w:val="24"/>
          <w:szCs w:val="24"/>
        </w:rPr>
        <w:t>{entrustingParty}</w:t>
      </w:r>
      <w:r w:rsidR="001A54F5" w:rsidRPr="005214C4">
        <w:rPr>
          <w:rFonts w:ascii="宋体" w:hAnsi="宋体" w:hint="eastAsia"/>
          <w:sz w:val="24"/>
          <w:szCs w:val="24"/>
        </w:rPr>
        <w:t>：</w:t>
      </w:r>
    </w:p>
    <w:p w14:paraId="294B8728"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受贵院的委托，我公司对权属于</w:t>
      </w:r>
      <w:r w:rsidR="009008A5" w:rsidRPr="005214C4">
        <w:rPr>
          <w:rFonts w:ascii="宋体" w:hAnsi="宋体" w:hint="eastAsia"/>
          <w:sz w:val="24"/>
          <w:szCs w:val="24"/>
        </w:rPr>
        <w:t>{rightsHolder}</w:t>
      </w:r>
      <w:r w:rsidRPr="002328F7">
        <w:rPr>
          <w:rFonts w:ascii="宋体" w:hAnsi="宋体" w:hint="eastAsia"/>
          <w:sz w:val="24"/>
          <w:szCs w:val="24"/>
        </w:rPr>
        <w:t>的位于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{buildingArea}</w:t>
      </w:r>
      <w:r w:rsidRPr="002328F7">
        <w:rPr>
          <w:rFonts w:ascii="宋体" w:hAnsi="宋体" w:hint="eastAsia"/>
          <w:sz w:val="24"/>
          <w:szCs w:val="24"/>
        </w:rPr>
        <w:t>平方米，套内面积</w:t>
      </w:r>
      <w:r w:rsidR="005E22C8">
        <w:rPr>
          <w:rFonts w:ascii="宋体" w:hAnsi="宋体" w:hint="eastAsia"/>
          <w:sz w:val="24"/>
          <w:szCs w:val="24"/>
        </w:rPr>
        <w:t>{correctedInteriorArea}</w:t>
      </w:r>
      <w:r w:rsidRPr="002328F7">
        <w:rPr>
          <w:rFonts w:ascii="宋体" w:hAnsi="宋体" w:hint="eastAsia"/>
          <w:sz w:val="24"/>
          <w:szCs w:val="24"/>
        </w:rPr>
        <w:t>，</w:t>
      </w:r>
      <w:r w:rsidR="00E74762" w:rsidRPr="002328F7">
        <w:rPr>
          <w:rFonts w:ascii="宋体" w:hAnsi="宋体" w:hint="eastAsia"/>
          <w:sz w:val="24"/>
          <w:szCs w:val="24"/>
        </w:rPr>
        <w:t>及占用范围内的土地使用权</w:t>
      </w:r>
      <w:r w:rsidRPr="002328F7">
        <w:rPr>
          <w:rFonts w:ascii="宋体" w:hAnsi="宋体" w:hint="eastAsia"/>
          <w:sz w:val="24"/>
          <w:szCs w:val="24"/>
        </w:rPr>
        <w:t>，建成时间</w:t>
      </w:r>
      <w:r w:rsidR="002F6BC0" w:rsidRPr="005214C4">
        <w:rPr>
          <w:rFonts w:ascii="宋体" w:hAnsi="宋体" w:hint="eastAsia"/>
          <w:sz w:val="24"/>
          <w:szCs w:val="24"/>
        </w:rPr>
        <w:t>约为</w:t>
      </w:r>
      <w:r w:rsidR="009008A5" w:rsidRPr="009008A5">
        <w:rPr>
          <w:rFonts w:ascii="宋体" w:hAnsi="宋体"/>
          <w:sz w:val="24"/>
          <w:szCs w:val="24"/>
        </w:rPr>
        <w:t>{yearBuilt}</w:t>
      </w:r>
      <w:r w:rsidR="002F6BC0" w:rsidRPr="005214C4">
        <w:rPr>
          <w:rFonts w:ascii="宋体" w:hAnsi="宋体" w:hint="eastAsia"/>
          <w:sz w:val="24"/>
          <w:szCs w:val="24"/>
        </w:rPr>
        <w:t>年</w:t>
      </w:r>
      <w:r w:rsidRPr="002328F7">
        <w:rPr>
          <w:rFonts w:ascii="宋体" w:hAnsi="宋体" w:hint="eastAsia"/>
          <w:sz w:val="24"/>
          <w:szCs w:val="24"/>
        </w:rPr>
        <w:t>，土地性质：</w:t>
      </w:r>
      <w:r w:rsidR="009008A5" w:rsidRPr="005214C4">
        <w:rPr>
          <w:rFonts w:ascii="宋体" w:hAnsi="宋体" w:hint="eastAsia"/>
          <w:sz w:val="24"/>
          <w:szCs w:val="24"/>
        </w:rPr>
        <w:t>{rightsNature}</w:t>
      </w:r>
      <w:r w:rsidRPr="002328F7">
        <w:rPr>
          <w:rFonts w:ascii="宋体" w:hAnsi="宋体" w:hint="eastAsia"/>
          <w:sz w:val="24"/>
          <w:szCs w:val="24"/>
        </w:rPr>
        <w:t>)的</w:t>
      </w:r>
      <w:r w:rsidR="007A376B" w:rsidRPr="007A376B">
        <w:rPr>
          <w:rFonts w:ascii="宋体" w:hAnsi="宋体"/>
          <w:sz w:val="24"/>
          <w:szCs w:val="24"/>
        </w:rPr>
        <w:t>{housePurpose}</w:t>
      </w:r>
      <w:r w:rsidRPr="002328F7">
        <w:rPr>
          <w:rFonts w:ascii="宋体" w:hAnsi="宋体" w:hint="eastAsia"/>
          <w:sz w:val="24"/>
          <w:szCs w:val="24"/>
        </w:rPr>
        <w:t>房地产（</w:t>
      </w:r>
      <w:r w:rsidR="00AF2E6D" w:rsidRPr="002328F7">
        <w:rPr>
          <w:rFonts w:ascii="宋体" w:hAnsi="宋体" w:hint="eastAsia"/>
          <w:sz w:val="24"/>
          <w:szCs w:val="24"/>
        </w:rPr>
        <w:t>包含</w:t>
      </w:r>
      <w:r w:rsidRPr="002328F7">
        <w:rPr>
          <w:rFonts w:ascii="宋体" w:hAnsi="宋体" w:hint="eastAsia"/>
          <w:sz w:val="24"/>
          <w:szCs w:val="24"/>
        </w:rPr>
        <w:t>土地使用权、房屋所有权、室内不可移动的装饰装修及为房屋服务且不可分割或分割后影响其使用功能的设施设备，不包含房屋内动产、可移动的家具家电、相应的债权债务及等其他财产或者权益）进行了估价。</w:t>
      </w:r>
    </w:p>
    <w:p w14:paraId="518CD967"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确定财产处置参考价提供参考依据，价值类型为市场价值，价值时点为</w:t>
      </w:r>
      <w:r w:rsidR="00C76511" w:rsidRPr="005214C4">
        <w:rPr>
          <w:rFonts w:ascii="宋体" w:hAnsi="宋体" w:hint="eastAsia"/>
          <w:sz w:val="24"/>
          <w:szCs w:val="24"/>
        </w:rPr>
        <w:t>{valueDate}</w:t>
      </w:r>
      <w:r w:rsidRPr="005214C4">
        <w:rPr>
          <w:rFonts w:ascii="宋体" w:hAnsi="宋体" w:hint="eastAsia"/>
          <w:sz w:val="24"/>
          <w:szCs w:val="24"/>
        </w:rPr>
        <w:t>。</w:t>
      </w:r>
    </w:p>
    <w:p w14:paraId="237D3663"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我公司根据贵院所提供的有关资料、国家有关法规、制度、规范，结合估价目的，通过实地查勘，市场调查等必要的程序，采用</w:t>
      </w:r>
      <w:r w:rsidR="00F95212" w:rsidRPr="00F95212">
        <w:rPr>
          <w:rFonts w:ascii="宋体" w:hAnsi="宋体"/>
          <w:sz w:val="24"/>
          <w:szCs w:val="24"/>
        </w:rPr>
        <w:t>{valuationMethod}</w:t>
      </w:r>
      <w:r w:rsidRPr="002328F7">
        <w:rPr>
          <w:rFonts w:ascii="宋体" w:hAnsi="宋体" w:hint="eastAsia"/>
          <w:sz w:val="24"/>
          <w:szCs w:val="24"/>
        </w:rPr>
        <w:t>，对各种资料进行了详细的分析、测算，并得出估价结论。认为在价值时点</w:t>
      </w:r>
      <w:r w:rsidR="00C76511" w:rsidRPr="005214C4">
        <w:rPr>
          <w:rFonts w:ascii="宋体" w:hAnsi="宋体" w:hint="eastAsia"/>
          <w:sz w:val="24"/>
          <w:szCs w:val="24"/>
        </w:rPr>
        <w:t>{valueDate}</w:t>
      </w:r>
      <w:r w:rsidRPr="002328F7">
        <w:rPr>
          <w:rFonts w:ascii="宋体" w:hAnsi="宋体" w:hint="eastAsia"/>
          <w:sz w:val="24"/>
          <w:szCs w:val="24"/>
        </w:rPr>
        <w:t>，估价对象的价值如下：</w:t>
      </w:r>
    </w:p>
    <w:p w14:paraId="159C3202" w14:textId="77777777" w:rsidR="001A54F5" w:rsidRPr="002328F7" w:rsidRDefault="001A54F5" w:rsidP="002254B0">
      <w:pPr>
        <w:adjustRightInd w:val="0"/>
        <w:snapToGrid w:val="0"/>
        <w:spacing w:line="540" w:lineRule="exact"/>
        <w:jc w:val="center"/>
        <w:rPr>
          <w:rFonts w:ascii="宋体" w:hAnsi="宋体" w:hint="eastAsia"/>
          <w:b/>
          <w:sz w:val="24"/>
          <w:szCs w:val="24"/>
        </w:rPr>
      </w:pPr>
      <w:r w:rsidRPr="002328F7">
        <w:rPr>
          <w:rFonts w:ascii="宋体" w:hAnsi="宋体" w:hint="eastAsia"/>
          <w:b/>
          <w:sz w:val="24"/>
          <w:szCs w:val="24"/>
        </w:rPr>
        <w:t>估价结果汇总表</w:t>
      </w:r>
    </w:p>
    <w:p w14:paraId="2437397D" w14:textId="77777777" w:rsidR="001A54F5" w:rsidRPr="002328F7" w:rsidRDefault="001A54F5" w:rsidP="002254B0">
      <w:pPr>
        <w:adjustRightInd w:val="0"/>
        <w:snapToGrid w:val="0"/>
        <w:spacing w:line="540" w:lineRule="exact"/>
        <w:ind w:firstLineChars="200" w:firstLine="480"/>
        <w:rPr>
          <w:rFonts w:ascii="宋体" w:hAnsi="宋体" w:hint="eastAsia"/>
          <w:sz w:val="24"/>
          <w:szCs w:val="24"/>
        </w:rPr>
      </w:pPr>
      <w:r w:rsidRPr="002328F7">
        <w:rPr>
          <w:rFonts w:ascii="宋体" w:hAnsi="宋体" w:hint="eastAsia"/>
          <w:sz w:val="24"/>
          <w:szCs w:val="24"/>
        </w:rPr>
        <w:t xml:space="preserve">                                                          币种：人民币</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1A54F5" w:rsidRPr="002328F7" w14:paraId="6C072E4B" w14:textId="77777777" w:rsidTr="00BA5B1D">
        <w:trPr>
          <w:cantSplit/>
          <w:trHeight w:val="630"/>
          <w:jc w:val="center"/>
        </w:trPr>
        <w:tc>
          <w:tcPr>
            <w:tcW w:w="5620" w:type="dxa"/>
            <w:gridSpan w:val="2"/>
            <w:tcBorders>
              <w:tl2br w:val="single" w:sz="4" w:space="0" w:color="auto"/>
            </w:tcBorders>
            <w:vAlign w:val="center"/>
          </w:tcPr>
          <w:p w14:paraId="75A5442D" w14:textId="77777777" w:rsidR="001A54F5" w:rsidRPr="002328F7" w:rsidRDefault="001A54F5" w:rsidP="00BA5B1D">
            <w:pPr>
              <w:widowControl/>
              <w:jc w:val="right"/>
              <w:rPr>
                <w:rFonts w:ascii="宋体" w:hAnsi="宋体" w:cs="宋体" w:hint="eastAsia"/>
                <w:kern w:val="0"/>
                <w:sz w:val="20"/>
              </w:rPr>
            </w:pPr>
            <w:r w:rsidRPr="002328F7">
              <w:rPr>
                <w:rFonts w:ascii="宋体" w:hAnsi="宋体" w:cs="宋体" w:hint="eastAsia"/>
                <w:kern w:val="0"/>
                <w:sz w:val="20"/>
              </w:rPr>
              <w:t>估价方法</w:t>
            </w:r>
          </w:p>
          <w:p w14:paraId="60357565" w14:textId="77777777" w:rsidR="001A54F5" w:rsidRPr="002328F7" w:rsidRDefault="001A54F5" w:rsidP="00BA5B1D">
            <w:pPr>
              <w:widowControl/>
              <w:jc w:val="left"/>
              <w:rPr>
                <w:rFonts w:ascii="宋体" w:hAnsi="宋体" w:cs="宋体" w:hint="eastAsia"/>
                <w:kern w:val="0"/>
                <w:sz w:val="20"/>
              </w:rPr>
            </w:pPr>
            <w:r w:rsidRPr="002328F7">
              <w:rPr>
                <w:rFonts w:ascii="宋体" w:hAnsi="宋体" w:cs="宋体" w:hint="eastAsia"/>
                <w:kern w:val="0"/>
                <w:sz w:val="20"/>
              </w:rPr>
              <w:t>相关结果</w:t>
            </w:r>
          </w:p>
        </w:tc>
        <w:tc>
          <w:tcPr>
            <w:tcW w:w="3265" w:type="dxa"/>
            <w:vAlign w:val="center"/>
          </w:tcPr>
          <w:p w14:paraId="7DE5980D"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估价结果（</w:t>
            </w:r>
            <w:r w:rsidR="009008A5" w:rsidRPr="009008A5">
              <w:rPr>
                <w:rFonts w:ascii="宋体" w:hAnsi="宋体" w:cs="宋体"/>
                <w:kern w:val="0"/>
                <w:sz w:val="20"/>
              </w:rPr>
              <w:t>{valuationMethod}</w:t>
            </w:r>
            <w:r w:rsidRPr="002328F7">
              <w:rPr>
                <w:rFonts w:ascii="宋体" w:hAnsi="宋体" w:cs="宋体" w:hint="eastAsia"/>
                <w:kern w:val="0"/>
                <w:sz w:val="20"/>
              </w:rPr>
              <w:t>）</w:t>
            </w:r>
          </w:p>
        </w:tc>
      </w:tr>
      <w:tr w:rsidR="001A54F5" w:rsidRPr="002328F7" w14:paraId="591FFAD5" w14:textId="77777777" w:rsidTr="00BA5B1D">
        <w:trPr>
          <w:cantSplit/>
          <w:trHeight w:val="480"/>
          <w:jc w:val="center"/>
        </w:trPr>
        <w:tc>
          <w:tcPr>
            <w:tcW w:w="2229" w:type="dxa"/>
            <w:vMerge w:val="restart"/>
            <w:vAlign w:val="center"/>
          </w:tcPr>
          <w:p w14:paraId="6A87F1F3"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估价对象测算结果</w:t>
            </w:r>
          </w:p>
        </w:tc>
        <w:tc>
          <w:tcPr>
            <w:tcW w:w="3391" w:type="dxa"/>
            <w:vAlign w:val="center"/>
          </w:tcPr>
          <w:p w14:paraId="7C59D71B" w14:textId="77777777" w:rsidR="001A54F5" w:rsidRPr="002328F7" w:rsidRDefault="001A54F5" w:rsidP="00BA5B1D">
            <w:pPr>
              <w:widowControl/>
              <w:jc w:val="center"/>
              <w:rPr>
                <w:rFonts w:ascii="宋体" w:hAnsi="宋体" w:cs="宋体" w:hint="eastAsia"/>
                <w:kern w:val="0"/>
                <w:sz w:val="20"/>
              </w:rPr>
            </w:pPr>
            <w:r w:rsidRPr="002328F7">
              <w:rPr>
                <w:rFonts w:ascii="宋体" w:hAnsi="宋体" w:cs="宋体" w:hint="eastAsia"/>
                <w:kern w:val="0"/>
                <w:sz w:val="20"/>
              </w:rPr>
              <w:t>总价（万元）</w:t>
            </w:r>
          </w:p>
        </w:tc>
        <w:tc>
          <w:tcPr>
            <w:tcW w:w="3265" w:type="dxa"/>
            <w:vAlign w:val="center"/>
          </w:tcPr>
          <w:p w14:paraId="1D9E333A" w14:textId="77777777" w:rsidR="001A54F5" w:rsidRPr="002328F7" w:rsidRDefault="00B644D6" w:rsidP="00BA5B1D">
            <w:pPr>
              <w:widowControl/>
              <w:jc w:val="center"/>
              <w:rPr>
                <w:rFonts w:ascii="宋体" w:hAnsi="宋体" w:cs="宋体" w:hint="eastAsia"/>
                <w:kern w:val="0"/>
                <w:sz w:val="20"/>
              </w:rPr>
            </w:pPr>
            <w:r w:rsidRPr="005214C4">
              <w:rPr>
                <w:rFonts w:ascii="宋体" w:hAnsi="宋体" w:cs="宋体" w:hint="eastAsia"/>
                <w:kern w:val="0"/>
                <w:sz w:val="20"/>
              </w:rPr>
              <w:t>{totalValuationPrice}</w:t>
            </w:r>
          </w:p>
        </w:tc>
      </w:tr>
      <w:tr w:rsidR="001A54F5" w:rsidRPr="002328F7" w14:paraId="5AD48F45" w14:textId="77777777" w:rsidTr="00BA5B1D">
        <w:trPr>
          <w:cantSplit/>
          <w:trHeight w:val="450"/>
          <w:jc w:val="center"/>
        </w:trPr>
        <w:tc>
          <w:tcPr>
            <w:tcW w:w="2229" w:type="dxa"/>
            <w:vMerge/>
            <w:vAlign w:val="center"/>
          </w:tcPr>
          <w:p w14:paraId="3AE69126" w14:textId="77777777" w:rsidR="001A54F5" w:rsidRPr="002328F7" w:rsidRDefault="001A54F5" w:rsidP="00D75B7F">
            <w:pPr>
              <w:widowControl/>
              <w:adjustRightInd w:val="0"/>
              <w:snapToGrid w:val="0"/>
              <w:jc w:val="center"/>
              <w:rPr>
                <w:rFonts w:ascii="宋体" w:hAnsi="宋体" w:cs="宋体" w:hint="eastAsia"/>
                <w:kern w:val="0"/>
                <w:sz w:val="20"/>
              </w:rPr>
            </w:pPr>
          </w:p>
        </w:tc>
        <w:tc>
          <w:tcPr>
            <w:tcW w:w="3391" w:type="dxa"/>
            <w:vAlign w:val="center"/>
          </w:tcPr>
          <w:p w14:paraId="3A5B3B7E" w14:textId="77777777" w:rsidR="001A54F5" w:rsidRPr="002328F7" w:rsidRDefault="001A54F5" w:rsidP="00A26F42">
            <w:pPr>
              <w:widowControl/>
              <w:adjustRightInd w:val="0"/>
              <w:snapToGrid w:val="0"/>
              <w:jc w:val="center"/>
              <w:rPr>
                <w:rFonts w:ascii="宋体" w:hAnsi="宋体" w:cs="宋体" w:hint="eastAsia"/>
                <w:kern w:val="0"/>
                <w:sz w:val="20"/>
              </w:rPr>
            </w:pPr>
            <w:r w:rsidRPr="002328F7">
              <w:rPr>
                <w:rFonts w:ascii="宋体" w:hAnsi="宋体" w:cs="宋体" w:hint="eastAsia"/>
                <w:kern w:val="0"/>
                <w:sz w:val="20"/>
              </w:rPr>
              <w:t>单价（元/㎡）</w:t>
            </w:r>
          </w:p>
        </w:tc>
        <w:tc>
          <w:tcPr>
            <w:tcW w:w="3265" w:type="dxa"/>
            <w:vAlign w:val="center"/>
          </w:tcPr>
          <w:p w14:paraId="59061EB3" w14:textId="77777777" w:rsidR="001A54F5" w:rsidRPr="002328F7" w:rsidRDefault="006E5578" w:rsidP="00D75B7F">
            <w:pPr>
              <w:widowControl/>
              <w:adjustRightInd w:val="0"/>
              <w:snapToGrid w:val="0"/>
              <w:jc w:val="center"/>
              <w:rPr>
                <w:rFonts w:ascii="宋体" w:hAnsi="宋体" w:cs="宋体" w:hint="eastAsia"/>
                <w:kern w:val="0"/>
                <w:sz w:val="20"/>
              </w:rPr>
            </w:pPr>
            <w:r w:rsidRPr="005214C4">
              <w:rPr>
                <w:rFonts w:ascii="宋体" w:hAnsi="宋体" w:cs="宋体" w:hint="eastAsia"/>
                <w:kern w:val="0"/>
                <w:sz w:val="20"/>
              </w:rPr>
              <w:t>{</w:t>
            </w:r>
            <w:r w:rsidRPr="006E5578">
              <w:rPr>
                <w:rFonts w:ascii="宋体" w:hAnsi="宋体" w:cs="宋体"/>
                <w:kern w:val="0"/>
                <w:sz w:val="20"/>
              </w:rPr>
              <w:t>valuationPrice</w:t>
            </w:r>
            <w:r w:rsidRPr="005214C4">
              <w:rPr>
                <w:rFonts w:ascii="宋体" w:hAnsi="宋体" w:cs="宋体"/>
                <w:kern w:val="0"/>
                <w:sz w:val="20"/>
              </w:rPr>
              <w:t>}</w:t>
            </w:r>
          </w:p>
        </w:tc>
      </w:tr>
    </w:tbl>
    <w:p w14:paraId="27892688"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{totalValuationPrice}</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{totalValuationPriceChinese}</w:t>
      </w:r>
      <w:r w:rsidRPr="002328F7">
        <w:rPr>
          <w:rFonts w:ascii="宋体" w:hAnsi="宋体" w:hint="eastAsia"/>
          <w:b/>
          <w:sz w:val="24"/>
          <w:szCs w:val="24"/>
        </w:rPr>
        <w:t>元整。</w:t>
      </w:r>
    </w:p>
    <w:p w14:paraId="5397E86D"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特别提示：</w:t>
      </w:r>
    </w:p>
    <w:p w14:paraId="05BC8035"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根据国家有关房地产估价的规定，本估价报告出具之日起壹年内有效，即从</w:t>
      </w:r>
      <w:r w:rsidR="00A26F42" w:rsidRPr="005214C4">
        <w:rPr>
          <w:rFonts w:ascii="宋体" w:hAnsi="宋体" w:hint="eastAsia"/>
          <w:sz w:val="24"/>
          <w:szCs w:val="24"/>
        </w:rPr>
        <w:t>{</w:t>
      </w:r>
      <w:r w:rsidR="00A26F42" w:rsidRPr="00A26F42">
        <w:rPr>
          <w:rFonts w:ascii="宋体" w:hAnsi="宋体"/>
          <w:sz w:val="24"/>
          <w:szCs w:val="24"/>
        </w:rPr>
        <w:t>reportStartDateLowercase</w:t>
      </w:r>
      <w:r w:rsidR="00A26F42" w:rsidRPr="005214C4">
        <w:rPr>
          <w:rFonts w:ascii="宋体" w:hAnsi="宋体" w:hint="eastAsia"/>
          <w:sz w:val="24"/>
          <w:szCs w:val="24"/>
        </w:rPr>
        <w:t>}</w:t>
      </w:r>
      <w:r w:rsidR="00E74762" w:rsidRPr="005214C4">
        <w:rPr>
          <w:rFonts w:ascii="宋体" w:hAnsi="宋体" w:hint="eastAsia"/>
          <w:sz w:val="24"/>
          <w:szCs w:val="24"/>
        </w:rPr>
        <w:t>至</w:t>
      </w:r>
      <w:r w:rsidR="00B644D6" w:rsidRPr="005214C4">
        <w:rPr>
          <w:rFonts w:ascii="宋体" w:hAnsi="宋体" w:hint="eastAsia"/>
          <w:sz w:val="24"/>
          <w:szCs w:val="24"/>
        </w:rPr>
        <w:t>{reportExpiryDate}</w:t>
      </w:r>
      <w:r w:rsidRPr="002328F7">
        <w:rPr>
          <w:rFonts w:ascii="宋体" w:hAnsi="宋体" w:hint="eastAsia"/>
          <w:sz w:val="24"/>
          <w:szCs w:val="24"/>
        </w:rPr>
        <w:t>，对逾期使用本报告书，本公司不承担责任。</w:t>
      </w:r>
    </w:p>
    <w:p w14:paraId="2B8F263B"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根据估价委托人</w:t>
      </w:r>
      <w:r w:rsidR="00E74762" w:rsidRPr="002328F7">
        <w:rPr>
          <w:rFonts w:ascii="宋体" w:hAnsi="宋体" w:hint="eastAsia"/>
          <w:sz w:val="24"/>
          <w:szCs w:val="24"/>
        </w:rPr>
        <w:t>提供的《</w:t>
      </w:r>
      <w:r w:rsidR="00E74762" w:rsidRPr="005214C4">
        <w:rPr>
          <w:rFonts w:ascii="宋体" w:hAnsi="宋体" w:hint="eastAsia"/>
          <w:sz w:val="24"/>
          <w:szCs w:val="24"/>
          <w:highlight w:val="yellow"/>
        </w:rPr>
        <w:t>不动产登记查询结果告知单</w:t>
      </w:r>
      <w:r w:rsidR="00E74762" w:rsidRPr="002328F7">
        <w:rPr>
          <w:rFonts w:ascii="宋体" w:hAnsi="宋体" w:hint="eastAsia"/>
          <w:sz w:val="24"/>
          <w:szCs w:val="24"/>
        </w:rPr>
        <w:t>》记载</w:t>
      </w:r>
      <w:r w:rsidRPr="002328F7">
        <w:rPr>
          <w:rFonts w:ascii="宋体" w:hAnsi="宋体" w:hint="eastAsia"/>
          <w:sz w:val="24"/>
          <w:szCs w:val="24"/>
        </w:rPr>
        <w:t>，估价对象</w:t>
      </w:r>
      <w:r w:rsidRPr="002328F7">
        <w:rPr>
          <w:rFonts w:ascii="宋体" w:hAnsi="宋体" w:hint="eastAsia"/>
          <w:sz w:val="24"/>
          <w:szCs w:val="24"/>
          <w:highlight w:val="yellow"/>
        </w:rPr>
        <w:t>已设定</w:t>
      </w:r>
      <w:r w:rsidRPr="002328F7">
        <w:rPr>
          <w:rFonts w:ascii="宋体" w:hAnsi="宋体" w:hint="eastAsia"/>
          <w:sz w:val="24"/>
          <w:szCs w:val="24"/>
          <w:highlight w:val="yellow"/>
        </w:rPr>
        <w:lastRenderedPageBreak/>
        <w:t>抵押</w:t>
      </w:r>
      <w:r w:rsidR="00E74762" w:rsidRPr="002328F7">
        <w:rPr>
          <w:rFonts w:ascii="宋体" w:hAnsi="宋体" w:hint="eastAsia"/>
          <w:sz w:val="24"/>
          <w:szCs w:val="24"/>
          <w:highlight w:val="yellow"/>
        </w:rPr>
        <w:t>并查封</w:t>
      </w:r>
      <w:r w:rsidRPr="002328F7">
        <w:rPr>
          <w:rFonts w:ascii="宋体" w:hAnsi="宋体" w:hint="eastAsia"/>
          <w:sz w:val="24"/>
          <w:szCs w:val="24"/>
        </w:rPr>
        <w:t>，本次估价未考虑</w:t>
      </w:r>
      <w:r w:rsidRPr="002328F7">
        <w:rPr>
          <w:rFonts w:ascii="宋体" w:hAnsi="宋体" w:hint="eastAsia"/>
          <w:sz w:val="24"/>
          <w:szCs w:val="24"/>
          <w:highlight w:val="yellow"/>
        </w:rPr>
        <w:t>抵押权</w:t>
      </w:r>
      <w:r w:rsidRPr="002328F7">
        <w:rPr>
          <w:rFonts w:ascii="宋体" w:hAnsi="宋体" w:hint="eastAsia"/>
          <w:sz w:val="24"/>
          <w:szCs w:val="24"/>
        </w:rPr>
        <w:t>因素</w:t>
      </w:r>
      <w:r w:rsidR="00E74762" w:rsidRPr="002328F7">
        <w:rPr>
          <w:rFonts w:ascii="宋体" w:hAnsi="宋体" w:hint="eastAsia"/>
          <w:sz w:val="24"/>
          <w:szCs w:val="24"/>
        </w:rPr>
        <w:t>和查封因素</w:t>
      </w:r>
      <w:r w:rsidRPr="002328F7">
        <w:rPr>
          <w:rFonts w:ascii="宋体" w:hAnsi="宋体" w:hint="eastAsia"/>
          <w:sz w:val="24"/>
          <w:szCs w:val="24"/>
        </w:rPr>
        <w:t>对估价结果产生</w:t>
      </w:r>
      <w:r w:rsidR="00E74762" w:rsidRPr="002328F7">
        <w:rPr>
          <w:rFonts w:ascii="宋体" w:hAnsi="宋体" w:hint="eastAsia"/>
          <w:sz w:val="24"/>
          <w:szCs w:val="24"/>
        </w:rPr>
        <w:t>的</w:t>
      </w:r>
      <w:r w:rsidRPr="002328F7">
        <w:rPr>
          <w:rFonts w:ascii="宋体" w:hAnsi="宋体" w:hint="eastAsia"/>
          <w:sz w:val="24"/>
          <w:szCs w:val="24"/>
        </w:rPr>
        <w:t>影响。</w:t>
      </w:r>
    </w:p>
    <w:p w14:paraId="2DBA6905" w14:textId="77777777" w:rsidR="00E74762" w:rsidRPr="002328F7" w:rsidRDefault="00E74762" w:rsidP="00E74762">
      <w:pPr>
        <w:numPr>
          <w:ilvl w:val="0"/>
          <w:numId w:val="13"/>
        </w:numPr>
        <w:adjustRightInd w:val="0"/>
        <w:snapToGrid w:val="0"/>
        <w:spacing w:line="540" w:lineRule="exact"/>
        <w:ind w:left="0" w:firstLineChars="200" w:firstLine="480"/>
        <w:rPr>
          <w:rFonts w:ascii="宋体" w:hAnsi="宋体" w:hint="eastAsia"/>
          <w:color w:val="FF0000"/>
          <w:sz w:val="24"/>
          <w:szCs w:val="24"/>
          <w:highlight w:val="green"/>
        </w:rPr>
      </w:pPr>
      <w:r w:rsidRPr="002328F7">
        <w:rPr>
          <w:rFonts w:ascii="宋体" w:hAnsi="宋体" w:hint="eastAsia"/>
          <w:color w:val="FF0000"/>
          <w:sz w:val="24"/>
          <w:szCs w:val="24"/>
          <w:highlight w:val="green"/>
        </w:rPr>
        <w:t>根据估价委托人介绍，估价对象已设定抵押，本次估价未考虑抵押权因素对估价结果产生影响。</w:t>
      </w:r>
    </w:p>
    <w:p w14:paraId="635BB882"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highlight w:val="yellow"/>
        </w:rPr>
        <w:t>本次评估价值包含室内不可移动的装饰装修的价值，不包含房屋内动产、可移动的家具家电</w:t>
      </w:r>
      <w:r w:rsidRPr="002328F7">
        <w:rPr>
          <w:rFonts w:ascii="宋体" w:hAnsi="宋体" w:hint="eastAsia"/>
          <w:sz w:val="24"/>
          <w:szCs w:val="24"/>
        </w:rPr>
        <w:t>；</w:t>
      </w:r>
    </w:p>
    <w:p w14:paraId="50C24F4F" w14:textId="0D9758F1" w:rsidR="001A54F5" w:rsidRPr="002328F7" w:rsidRDefault="008B2CD3" w:rsidP="002254B0">
      <w:pPr>
        <w:numPr>
          <w:ilvl w:val="0"/>
          <w:numId w:val="13"/>
        </w:numPr>
        <w:adjustRightInd w:val="0"/>
        <w:snapToGrid w:val="0"/>
        <w:spacing w:line="540" w:lineRule="exact"/>
        <w:ind w:left="0" w:firstLineChars="200" w:firstLine="480"/>
        <w:rPr>
          <w:rFonts w:ascii="宋体" w:hAnsi="宋体" w:hint="eastAsia"/>
          <w:sz w:val="24"/>
          <w:szCs w:val="24"/>
        </w:rPr>
      </w:pPr>
      <w:r w:rsidRPr="008B2CD3">
        <w:rPr>
          <w:rFonts w:ascii="宋体" w:hAnsi="宋体"/>
          <w:sz w:val="24"/>
          <w:szCs w:val="24"/>
        </w:rPr>
        <w:t>本次评估结果包含的装修价值为估价人员按估价对象在价值时点装修现状进行评估，若价值时点后装修状态发生变化，我公司不承担任何责任</w:t>
      </w:r>
      <w:r w:rsidR="001A54F5" w:rsidRPr="002328F7">
        <w:rPr>
          <w:rFonts w:ascii="宋体" w:hAnsi="宋体" w:hint="eastAsia"/>
          <w:sz w:val="24"/>
          <w:szCs w:val="24"/>
        </w:rPr>
        <w:t>；</w:t>
      </w:r>
    </w:p>
    <w:p w14:paraId="49695BBF"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rPr>
        <w:t>本报告书正文中的“估价假设和限制条件”对可能影响本估价报告结论的重要事项作了披露，本报告的使用者及买受人应对此充分关注。</w:t>
      </w:r>
    </w:p>
    <w:p w14:paraId="69F18441" w14:textId="77777777" w:rsidR="00B708B3" w:rsidRDefault="00B708B3" w:rsidP="002254B0">
      <w:pPr>
        <w:numPr>
          <w:ilvl w:val="0"/>
          <w:numId w:val="13"/>
        </w:numPr>
        <w:adjustRightInd w:val="0"/>
        <w:snapToGrid w:val="0"/>
        <w:spacing w:line="540" w:lineRule="exact"/>
        <w:ind w:left="0" w:firstLineChars="200" w:firstLine="480"/>
        <w:rPr>
          <w:rFonts w:ascii="宋体" w:hAnsi="宋体" w:hint="eastAsia"/>
          <w:sz w:val="24"/>
          <w:szCs w:val="24"/>
        </w:rPr>
      </w:pPr>
      <w:r w:rsidRPr="002328F7">
        <w:rPr>
          <w:rFonts w:ascii="宋体" w:hAnsi="宋体" w:hint="eastAsia"/>
          <w:sz w:val="24"/>
          <w:szCs w:val="24"/>
          <w:highlight w:val="yellow"/>
        </w:rPr>
        <w:t>根据估价委托人提供的《</w:t>
      </w:r>
      <w:r w:rsidR="00F95212">
        <w:rPr>
          <w:rFonts w:ascii="宋体" w:hAnsi="宋体" w:hint="eastAsia"/>
          <w:sz w:val="24"/>
          <w:szCs w:val="24"/>
          <w:highlight w:val="yellow"/>
        </w:rPr>
        <w:t>{propertyCertificateType}</w:t>
      </w:r>
      <w:r w:rsidRPr="002328F7">
        <w:rPr>
          <w:rFonts w:ascii="宋体" w:hAnsi="宋体" w:hint="eastAsia"/>
          <w:sz w:val="24"/>
          <w:szCs w:val="24"/>
          <w:highlight w:val="yellow"/>
        </w:rPr>
        <w:t>》记载，该房系购买的经济适用房，土地使用权类型为划拨，本次估价考虑了该因素对价值的影响，在估价对象转让交易时，会存在交易限制、补缴</w:t>
      </w:r>
      <w:r w:rsidR="009008A5">
        <w:rPr>
          <w:rFonts w:ascii="宋体" w:hAnsi="宋体" w:hint="eastAsia"/>
          <w:sz w:val="24"/>
          <w:szCs w:val="24"/>
          <w:highlight w:val="yellow"/>
        </w:rPr>
        <w:t>{rightsNature}</w:t>
      </w:r>
      <w:r w:rsidRPr="002328F7">
        <w:rPr>
          <w:rFonts w:ascii="宋体" w:hAnsi="宋体" w:hint="eastAsia"/>
          <w:sz w:val="24"/>
          <w:szCs w:val="24"/>
          <w:highlight w:val="yellow"/>
        </w:rPr>
        <w:t>金的情况，提请报告使用人及买受人注意该事项</w:t>
      </w:r>
      <w:r w:rsidRPr="002328F7">
        <w:rPr>
          <w:rFonts w:ascii="宋体" w:hAnsi="宋体" w:hint="eastAsia"/>
          <w:sz w:val="24"/>
          <w:szCs w:val="24"/>
        </w:rPr>
        <w:t>。</w:t>
      </w:r>
    </w:p>
    <w:p w14:paraId="716B9198" w14:textId="77777777" w:rsidR="002328F7" w:rsidRPr="002328F7" w:rsidRDefault="002328F7" w:rsidP="002254B0">
      <w:pPr>
        <w:numPr>
          <w:ilvl w:val="0"/>
          <w:numId w:val="13"/>
        </w:numPr>
        <w:adjustRightInd w:val="0"/>
        <w:snapToGrid w:val="0"/>
        <w:spacing w:line="540" w:lineRule="exact"/>
        <w:ind w:left="0" w:firstLineChars="200" w:firstLine="480"/>
        <w:rPr>
          <w:rFonts w:ascii="宋体" w:hAnsi="宋体" w:hint="eastAsia"/>
          <w:sz w:val="24"/>
          <w:szCs w:val="24"/>
          <w:highlight w:val="yellow"/>
        </w:rPr>
      </w:pPr>
      <w:r w:rsidRPr="002328F7">
        <w:rPr>
          <w:rFonts w:ascii="宋体" w:hAnsi="宋体" w:hint="eastAsia"/>
          <w:sz w:val="24"/>
          <w:szCs w:val="24"/>
          <w:highlight w:val="yellow"/>
        </w:rPr>
        <w:t>估价对象的土地使用权类型为划拨，本次估价考虑了其土地取得方式对评估价值的影响，在此提醒各方注意该事项。</w:t>
      </w:r>
    </w:p>
    <w:p w14:paraId="46BD6835" w14:textId="77777777" w:rsidR="001A54F5" w:rsidRPr="002328F7" w:rsidRDefault="001A54F5" w:rsidP="002254B0">
      <w:pPr>
        <w:adjustRightInd w:val="0"/>
        <w:snapToGrid w:val="0"/>
        <w:spacing w:line="540" w:lineRule="exact"/>
        <w:ind w:firstLineChars="200" w:firstLine="482"/>
        <w:rPr>
          <w:rFonts w:ascii="宋体" w:hAnsi="宋体" w:hint="eastAsia"/>
          <w:b/>
          <w:sz w:val="24"/>
          <w:szCs w:val="24"/>
        </w:rPr>
      </w:pPr>
      <w:r w:rsidRPr="002328F7">
        <w:rPr>
          <w:rFonts w:ascii="宋体" w:hAnsi="宋体" w:hint="eastAsia"/>
          <w:b/>
          <w:sz w:val="24"/>
          <w:szCs w:val="24"/>
        </w:rPr>
        <w:t>以上内容摘自估价报告，欲了解本估价项目的全面情况，应认真阅读估价报告全文。</w:t>
      </w:r>
    </w:p>
    <w:p w14:paraId="6B5399FC" w14:textId="77777777" w:rsidR="001A54F5" w:rsidRPr="002328F7" w:rsidRDefault="001A54F5" w:rsidP="002254B0">
      <w:pPr>
        <w:autoSpaceDE w:val="0"/>
        <w:autoSpaceDN w:val="0"/>
        <w:adjustRightInd w:val="0"/>
        <w:snapToGrid w:val="0"/>
        <w:spacing w:line="540" w:lineRule="exact"/>
        <w:jc w:val="right"/>
        <w:rPr>
          <w:rFonts w:ascii="宋体" w:hAnsi="宋体" w:hint="eastAsia"/>
          <w:sz w:val="24"/>
          <w:szCs w:val="24"/>
        </w:rPr>
      </w:pPr>
    </w:p>
    <w:p w14:paraId="0147457F" w14:textId="77777777" w:rsidR="001A54F5" w:rsidRPr="002328F7" w:rsidRDefault="001A54F5" w:rsidP="002254B0">
      <w:pPr>
        <w:autoSpaceDE w:val="0"/>
        <w:autoSpaceDN w:val="0"/>
        <w:adjustRightInd w:val="0"/>
        <w:snapToGrid w:val="0"/>
        <w:spacing w:line="540" w:lineRule="exact"/>
        <w:jc w:val="left"/>
        <w:rPr>
          <w:rFonts w:ascii="宋体" w:hAnsi="宋体" w:hint="eastAsia"/>
          <w:sz w:val="24"/>
          <w:szCs w:val="24"/>
        </w:rPr>
      </w:pPr>
      <w:r w:rsidRPr="002328F7">
        <w:rPr>
          <w:rFonts w:ascii="宋体" w:hAnsi="宋体" w:hint="eastAsia"/>
          <w:sz w:val="24"/>
          <w:szCs w:val="24"/>
        </w:rPr>
        <w:t xml:space="preserve">    此致</w:t>
      </w:r>
    </w:p>
    <w:p w14:paraId="2641D0CF" w14:textId="77777777" w:rsidR="001A54F5" w:rsidRPr="002328F7" w:rsidRDefault="001A54F5" w:rsidP="002254B0">
      <w:pPr>
        <w:autoSpaceDE w:val="0"/>
        <w:autoSpaceDN w:val="0"/>
        <w:adjustRightInd w:val="0"/>
        <w:snapToGrid w:val="0"/>
        <w:spacing w:line="540" w:lineRule="exact"/>
        <w:jc w:val="left"/>
        <w:rPr>
          <w:rFonts w:ascii="宋体" w:hAnsi="宋体" w:hint="eastAsia"/>
          <w:sz w:val="24"/>
          <w:szCs w:val="24"/>
        </w:rPr>
      </w:pPr>
    </w:p>
    <w:p w14:paraId="45F46D77" w14:textId="77777777" w:rsidR="001A54F5" w:rsidRPr="002328F7" w:rsidRDefault="001A54F5" w:rsidP="002254B0">
      <w:pPr>
        <w:autoSpaceDE w:val="0"/>
        <w:autoSpaceDN w:val="0"/>
        <w:adjustRightInd w:val="0"/>
        <w:snapToGrid w:val="0"/>
        <w:spacing w:line="540" w:lineRule="exact"/>
        <w:jc w:val="right"/>
        <w:rPr>
          <w:rFonts w:ascii="宋体" w:hAnsi="宋体" w:hint="eastAsia"/>
          <w:sz w:val="24"/>
          <w:szCs w:val="24"/>
        </w:rPr>
      </w:pPr>
      <w:r w:rsidRPr="002328F7">
        <w:rPr>
          <w:rFonts w:ascii="宋体" w:hAnsi="宋体" w:hint="eastAsia"/>
          <w:sz w:val="24"/>
          <w:szCs w:val="24"/>
        </w:rPr>
        <w:t xml:space="preserve">    重庆瑞达资产评估房地产土地估价有限公司</w:t>
      </w:r>
    </w:p>
    <w:p w14:paraId="4D185286" w14:textId="77777777" w:rsidR="001A54F5" w:rsidRPr="002328F7" w:rsidRDefault="001A54F5" w:rsidP="002254B0">
      <w:pPr>
        <w:adjustRightInd w:val="0"/>
        <w:snapToGrid w:val="0"/>
        <w:spacing w:line="540" w:lineRule="exact"/>
        <w:ind w:firstLineChars="1332" w:firstLine="3197"/>
        <w:rPr>
          <w:rFonts w:ascii="宋体" w:hAnsi="宋体" w:hint="eastAsia"/>
          <w:sz w:val="24"/>
          <w:szCs w:val="24"/>
        </w:rPr>
      </w:pPr>
      <w:r w:rsidRPr="002328F7">
        <w:rPr>
          <w:rFonts w:ascii="宋体" w:hAnsi="宋体" w:hint="eastAsia"/>
          <w:sz w:val="24"/>
          <w:szCs w:val="24"/>
        </w:rPr>
        <w:t xml:space="preserve">              法定代表人：</w:t>
      </w:r>
    </w:p>
    <w:p w14:paraId="3922AA35" w14:textId="77777777" w:rsidR="007252AD" w:rsidRPr="002328F7" w:rsidRDefault="002328F7" w:rsidP="002328F7">
      <w:pPr>
        <w:widowControl/>
        <w:adjustRightInd w:val="0"/>
        <w:snapToGrid w:val="0"/>
        <w:spacing w:line="540" w:lineRule="exact"/>
        <w:ind w:firstLineChars="128" w:firstLine="307"/>
        <w:jc w:val="center"/>
        <w:rPr>
          <w:rFonts w:ascii="宋体" w:hAnsi="宋体" w:hint="eastAsia"/>
          <w:kern w:val="0"/>
          <w:position w:val="6"/>
          <w:sz w:val="28"/>
          <w:szCs w:val="28"/>
        </w:rPr>
      </w:pPr>
      <w:r>
        <w:rPr>
          <w:rFonts w:ascii="宋体" w:hAnsi="宋体" w:hint="eastAsia"/>
          <w:sz w:val="24"/>
          <w:szCs w:val="24"/>
        </w:rPr>
        <w:t xml:space="preserve">                 </w:t>
      </w:r>
      <w:r w:rsidR="00C76511" w:rsidRPr="005214C4">
        <w:rPr>
          <w:rFonts w:ascii="宋体" w:hAnsi="宋体" w:hint="eastAsia"/>
          <w:sz w:val="24"/>
          <w:szCs w:val="24"/>
        </w:rPr>
        <w:t>{reportDate}</w:t>
      </w:r>
    </w:p>
    <w:p w14:paraId="01E890B2" w14:textId="77777777" w:rsidR="00B86C76" w:rsidRPr="00881C06" w:rsidRDefault="00B86C76" w:rsidP="00D75B7F">
      <w:pPr>
        <w:adjustRightInd w:val="0"/>
        <w:snapToGrid w:val="0"/>
        <w:spacing w:line="360" w:lineRule="auto"/>
        <w:ind w:firstLineChars="147" w:firstLine="412"/>
        <w:rPr>
          <w:rFonts w:ascii="仿宋_GB2312" w:eastAsia="仿宋_GB2312"/>
          <w:sz w:val="28"/>
          <w:szCs w:val="28"/>
        </w:rPr>
        <w:sectPr w:rsidR="00B86C76" w:rsidRPr="00881C06" w:rsidSect="000E775A">
          <w:pgSz w:w="11906" w:h="16838"/>
          <w:pgMar w:top="1281" w:right="1418" w:bottom="1281" w:left="1418" w:header="851" w:footer="851" w:gutter="0"/>
          <w:cols w:space="425"/>
          <w:docGrid w:type="lines" w:linePitch="312"/>
        </w:sectPr>
      </w:pPr>
    </w:p>
    <w:p w14:paraId="52039D2F" w14:textId="77777777" w:rsidR="00B86C76" w:rsidRPr="002328F7" w:rsidRDefault="00B86C76" w:rsidP="00B86C76">
      <w:pPr>
        <w:spacing w:beforeLines="100" w:before="312" w:afterLines="100" w:after="312" w:line="800" w:lineRule="exact"/>
        <w:jc w:val="center"/>
        <w:rPr>
          <w:rFonts w:ascii="黑体" w:eastAsia="黑体" w:hAnsi="黑体" w:hint="eastAsia"/>
          <w:bCs/>
          <w:sz w:val="24"/>
          <w:szCs w:val="24"/>
        </w:rPr>
      </w:pPr>
      <w:r w:rsidRPr="002328F7">
        <w:rPr>
          <w:rFonts w:ascii="黑体" w:eastAsia="黑体" w:hAnsi="黑体" w:hint="eastAsia"/>
          <w:b/>
          <w:sz w:val="48"/>
          <w:szCs w:val="48"/>
        </w:rPr>
        <w:lastRenderedPageBreak/>
        <w:t>目   录</w:t>
      </w:r>
    </w:p>
    <w:p w14:paraId="6FB1E778" w14:textId="77777777" w:rsidR="00D431C3" w:rsidRDefault="00BC4A15">
      <w:pPr>
        <w:pStyle w:val="TOC1"/>
        <w:tabs>
          <w:tab w:val="right" w:leader="dot" w:pos="9060"/>
        </w:tabs>
        <w:rPr>
          <w:rFonts w:ascii="宋体" w:eastAsia="宋体" w:hAnsi="宋体" w:hint="eastAsia"/>
          <w:b/>
          <w:noProof/>
          <w:kern w:val="2"/>
          <w:sz w:val="24"/>
          <w:szCs w:val="24"/>
        </w:rPr>
      </w:pPr>
      <w:r w:rsidRPr="00D431C3">
        <w:rPr>
          <w:rFonts w:ascii="宋体" w:eastAsia="宋体" w:hAnsi="宋体" w:hint="eastAsia"/>
          <w:b/>
          <w:sz w:val="24"/>
          <w:szCs w:val="24"/>
        </w:rPr>
        <w:fldChar w:fldCharType="begin"/>
      </w:r>
      <w:r w:rsidRPr="00D431C3">
        <w:rPr>
          <w:rFonts w:ascii="宋体" w:eastAsia="宋体" w:hAnsi="宋体" w:hint="eastAsia"/>
          <w:b/>
          <w:sz w:val="24"/>
          <w:szCs w:val="24"/>
        </w:rPr>
        <w:instrText xml:space="preserve"> TOC \o "1-3" \h \z \u </w:instrText>
      </w:r>
      <w:r w:rsidRPr="00D431C3">
        <w:rPr>
          <w:rFonts w:ascii="宋体" w:eastAsia="宋体" w:hAnsi="宋体" w:hint="eastAsia"/>
          <w:b/>
          <w:sz w:val="24"/>
          <w:szCs w:val="24"/>
        </w:rPr>
        <w:fldChar w:fldCharType="separate"/>
      </w:r>
      <w:hyperlink w:anchor="_Toc192601352" w:history="1">
        <w:r w:rsidR="00D431C3" w:rsidRPr="00D431C3">
          <w:rPr>
            <w:rStyle w:val="af1"/>
            <w:rFonts w:ascii="宋体" w:eastAsia="宋体" w:hAnsi="宋体" w:hint="eastAsia"/>
            <w:b/>
            <w:noProof/>
            <w:sz w:val="24"/>
            <w:szCs w:val="24"/>
          </w:rPr>
          <w:t>第一部分  估价师声明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D431C3" w:rsidRPr="00D431C3">
          <w:rPr>
            <w:rFonts w:ascii="宋体" w:eastAsia="宋体" w:hAnsi="宋体" w:hint="eastAsia"/>
            <w:b/>
            <w:noProof/>
            <w:webHidden/>
            <w:sz w:val="24"/>
            <w:szCs w:val="24"/>
          </w:rPr>
          <w:t>1</w:t>
        </w:r>
        <w:r w:rsidR="00D431C3" w:rsidRPr="00D431C3">
          <w:rPr>
            <w:rFonts w:ascii="宋体" w:eastAsia="宋体" w:hAnsi="宋体" w:hint="eastAsia"/>
            <w:b/>
            <w:noProof/>
            <w:webHidden/>
            <w:sz w:val="24"/>
            <w:szCs w:val="24"/>
          </w:rPr>
          <w:fldChar w:fldCharType="end"/>
        </w:r>
      </w:hyperlink>
    </w:p>
    <w:p w14:paraId="1709DDC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3" w:history="1">
        <w:r w:rsidRPr="00D431C3">
          <w:rPr>
            <w:rStyle w:val="af1"/>
            <w:rFonts w:ascii="宋体" w:eastAsia="宋体" w:hAnsi="宋体" w:hint="eastAsia"/>
            <w:b/>
            <w:noProof/>
            <w:sz w:val="24"/>
            <w:szCs w:val="24"/>
          </w:rPr>
          <w:t>第二部分  估价的假设和限制条件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_Toc192601353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2</w:t>
        </w:r>
        <w:r w:rsidRPr="00D431C3">
          <w:rPr>
            <w:rFonts w:ascii="宋体" w:eastAsia="宋体" w:hAnsi="宋体" w:hint="eastAsia"/>
            <w:b/>
            <w:noProof/>
            <w:webHidden/>
            <w:sz w:val="24"/>
            <w:szCs w:val="24"/>
          </w:rPr>
          <w:fldChar w:fldCharType="end"/>
        </w:r>
      </w:hyperlink>
    </w:p>
    <w:p w14:paraId="708F015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4" w:history="1">
        <w:r w:rsidRPr="00D431C3">
          <w:rPr>
            <w:rStyle w:val="af1"/>
            <w:rFonts w:ascii="宋体" w:eastAsia="宋体" w:hAnsi="宋体" w:hint="eastAsia"/>
            <w:b/>
            <w:noProof/>
            <w:sz w:val="24"/>
            <w:szCs w:val="24"/>
          </w:rPr>
          <w:t>一、估价的假设前提</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_Toc192601354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2</w:t>
        </w:r>
        <w:r w:rsidRPr="00D431C3">
          <w:rPr>
            <w:rFonts w:ascii="宋体" w:eastAsia="宋体" w:hAnsi="宋体" w:hint="eastAsia"/>
            <w:b/>
            <w:noProof/>
            <w:webHidden/>
            <w:sz w:val="24"/>
            <w:szCs w:val="24"/>
          </w:rPr>
          <w:fldChar w:fldCharType="end"/>
        </w:r>
      </w:hyperlink>
    </w:p>
    <w:p w14:paraId="39349C0A"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5" w:history="1">
        <w:r w:rsidRPr="00D431C3">
          <w:rPr>
            <w:rStyle w:val="af1"/>
            <w:rFonts w:ascii="宋体" w:eastAsia="宋体" w:hAnsi="宋体" w:hint="eastAsia"/>
            <w:b/>
            <w:noProof/>
            <w:sz w:val="24"/>
            <w:szCs w:val="24"/>
          </w:rPr>
          <w:t>二、本报告使用限制条件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_Toc192601355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3</w:t>
        </w:r>
        <w:r w:rsidRPr="00D431C3">
          <w:rPr>
            <w:rFonts w:ascii="宋体" w:eastAsia="宋体" w:hAnsi="宋体" w:hint="eastAsia"/>
            <w:b/>
            <w:noProof/>
            <w:webHidden/>
            <w:sz w:val="24"/>
            <w:szCs w:val="24"/>
          </w:rPr>
          <w:fldChar w:fldCharType="end"/>
        </w:r>
      </w:hyperlink>
    </w:p>
    <w:p w14:paraId="3252EF4B"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6" w:history="1">
        <w:r w:rsidRPr="00D431C3">
          <w:rPr>
            <w:rStyle w:val="af1"/>
            <w:rFonts w:ascii="宋体" w:eastAsia="宋体" w:hAnsi="宋体" w:hint="eastAsia"/>
            <w:b/>
            <w:noProof/>
            <w:sz w:val="24"/>
            <w:szCs w:val="24"/>
          </w:rPr>
          <w:t>三、其他特殊事项说明</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_Toc192601356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4</w:t>
        </w:r>
        <w:r w:rsidRPr="00D431C3">
          <w:rPr>
            <w:rFonts w:ascii="宋体" w:eastAsia="宋体" w:hAnsi="宋体" w:hint="eastAsia"/>
            <w:b/>
            <w:noProof/>
            <w:webHidden/>
            <w:sz w:val="24"/>
            <w:szCs w:val="24"/>
          </w:rPr>
          <w:fldChar w:fldCharType="end"/>
        </w:r>
      </w:hyperlink>
    </w:p>
    <w:p w14:paraId="32B2EAE9"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7" w:history="1">
        <w:r w:rsidRPr="00D431C3">
          <w:rPr>
            <w:rStyle w:val="af1"/>
            <w:rFonts w:ascii="宋体" w:eastAsia="宋体" w:hAnsi="宋体" w:hint="eastAsia"/>
            <w:b/>
            <w:noProof/>
            <w:sz w:val="24"/>
            <w:szCs w:val="24"/>
          </w:rPr>
          <w:t>第三部分  房地产估价结果报告</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_Toc192601357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14EABE3F"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8" w:history="1">
        <w:r w:rsidRPr="00D431C3">
          <w:rPr>
            <w:rStyle w:val="af1"/>
            <w:rFonts w:ascii="宋体" w:eastAsia="宋体" w:hAnsi="宋体" w:hint="eastAsia"/>
            <w:b/>
            <w:noProof/>
            <w:sz w:val="24"/>
            <w:szCs w:val="24"/>
          </w:rPr>
          <w:t>一、估价委托人</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_Toc192601358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0C9122F3"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59" w:history="1">
        <w:r w:rsidRPr="00D431C3">
          <w:rPr>
            <w:rStyle w:val="af1"/>
            <w:rFonts w:ascii="宋体" w:eastAsia="宋体" w:hAnsi="宋体" w:hint="eastAsia"/>
            <w:b/>
            <w:noProof/>
            <w:sz w:val="24"/>
            <w:szCs w:val="24"/>
          </w:rPr>
          <w:t>二、房地产估价机构</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_Toc192601359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36F67043"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0" w:history="1">
        <w:r w:rsidRPr="00D431C3">
          <w:rPr>
            <w:rStyle w:val="af1"/>
            <w:rFonts w:ascii="宋体" w:eastAsia="宋体" w:hAnsi="宋体" w:hint="eastAsia"/>
            <w:b/>
            <w:noProof/>
            <w:sz w:val="24"/>
            <w:szCs w:val="24"/>
          </w:rPr>
          <w:t>三、估价目的</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_Toc192601360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273D85B8"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1" w:history="1">
        <w:r w:rsidRPr="00D431C3">
          <w:rPr>
            <w:rStyle w:val="af1"/>
            <w:rFonts w:ascii="宋体" w:eastAsia="宋体" w:hAnsi="宋体" w:hint="eastAsia"/>
            <w:b/>
            <w:noProof/>
            <w:sz w:val="24"/>
            <w:szCs w:val="24"/>
          </w:rPr>
          <w:t>四、估价对象</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_Toc192601361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5</w:t>
        </w:r>
        <w:r w:rsidRPr="00D431C3">
          <w:rPr>
            <w:rFonts w:ascii="宋体" w:eastAsia="宋体" w:hAnsi="宋体" w:hint="eastAsia"/>
            <w:b/>
            <w:noProof/>
            <w:webHidden/>
            <w:sz w:val="24"/>
            <w:szCs w:val="24"/>
          </w:rPr>
          <w:fldChar w:fldCharType="end"/>
        </w:r>
      </w:hyperlink>
    </w:p>
    <w:p w14:paraId="7E3FB357"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2" w:history="1">
        <w:r w:rsidRPr="00D431C3">
          <w:rPr>
            <w:rStyle w:val="af1"/>
            <w:rFonts w:ascii="宋体" w:eastAsia="宋体" w:hAnsi="宋体" w:hint="eastAsia"/>
            <w:b/>
            <w:noProof/>
            <w:sz w:val="24"/>
            <w:szCs w:val="24"/>
          </w:rPr>
          <w:t>五、价值时点</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_Toc192601362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6CD00617"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3" w:history="1">
        <w:r w:rsidRPr="00D431C3">
          <w:rPr>
            <w:rStyle w:val="af1"/>
            <w:rFonts w:ascii="宋体" w:eastAsia="宋体" w:hAnsi="宋体" w:hint="eastAsia"/>
            <w:b/>
            <w:noProof/>
            <w:sz w:val="24"/>
            <w:szCs w:val="24"/>
          </w:rPr>
          <w:t>六、价值类型</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_Toc192601363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0386995E"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4" w:history="1">
        <w:r w:rsidRPr="00D431C3">
          <w:rPr>
            <w:rStyle w:val="af1"/>
            <w:rFonts w:ascii="宋体" w:eastAsia="宋体" w:hAnsi="宋体" w:hint="eastAsia"/>
            <w:b/>
            <w:noProof/>
            <w:sz w:val="24"/>
            <w:szCs w:val="24"/>
          </w:rPr>
          <w:t>七、估价原则</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_Toc192601364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10</w:t>
        </w:r>
        <w:r w:rsidRPr="00D431C3">
          <w:rPr>
            <w:rFonts w:ascii="宋体" w:eastAsia="宋体" w:hAnsi="宋体" w:hint="eastAsia"/>
            <w:b/>
            <w:noProof/>
            <w:webHidden/>
            <w:sz w:val="24"/>
            <w:szCs w:val="24"/>
          </w:rPr>
          <w:fldChar w:fldCharType="end"/>
        </w:r>
      </w:hyperlink>
    </w:p>
    <w:p w14:paraId="5DB66C1C"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5" w:history="1">
        <w:r w:rsidRPr="00D431C3">
          <w:rPr>
            <w:rStyle w:val="af1"/>
            <w:rFonts w:ascii="宋体" w:eastAsia="宋体" w:hAnsi="宋体" w:hint="eastAsia"/>
            <w:b/>
            <w:noProof/>
            <w:sz w:val="24"/>
            <w:szCs w:val="24"/>
          </w:rPr>
          <w:t>八、估价依据</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_Toc192601365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11</w:t>
        </w:r>
        <w:r w:rsidRPr="00D431C3">
          <w:rPr>
            <w:rFonts w:ascii="宋体" w:eastAsia="宋体" w:hAnsi="宋体" w:hint="eastAsia"/>
            <w:b/>
            <w:noProof/>
            <w:webHidden/>
            <w:sz w:val="24"/>
            <w:szCs w:val="24"/>
          </w:rPr>
          <w:fldChar w:fldCharType="end"/>
        </w:r>
      </w:hyperlink>
    </w:p>
    <w:p w14:paraId="3A5E5A85"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6" w:history="1">
        <w:r w:rsidRPr="00D431C3">
          <w:rPr>
            <w:rStyle w:val="af1"/>
            <w:rFonts w:ascii="宋体" w:eastAsia="宋体" w:hAnsi="宋体" w:hint="eastAsia"/>
            <w:b/>
            <w:noProof/>
            <w:sz w:val="24"/>
            <w:szCs w:val="24"/>
          </w:rPr>
          <w:t>九、估价方法</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_Toc192601366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11</w:t>
        </w:r>
        <w:r w:rsidRPr="00D431C3">
          <w:rPr>
            <w:rFonts w:ascii="宋体" w:eastAsia="宋体" w:hAnsi="宋体" w:hint="eastAsia"/>
            <w:b/>
            <w:noProof/>
            <w:webHidden/>
            <w:sz w:val="24"/>
            <w:szCs w:val="24"/>
          </w:rPr>
          <w:fldChar w:fldCharType="end"/>
        </w:r>
      </w:hyperlink>
    </w:p>
    <w:p w14:paraId="50C36CD1"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7" w:history="1">
        <w:r w:rsidRPr="00D431C3">
          <w:rPr>
            <w:rStyle w:val="af1"/>
            <w:rFonts w:ascii="宋体" w:eastAsia="宋体" w:hAnsi="宋体" w:hint="eastAsia"/>
            <w:b/>
            <w:noProof/>
            <w:sz w:val="24"/>
            <w:szCs w:val="24"/>
          </w:rPr>
          <w:t>十、估价结果</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_Toc192601367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13</w:t>
        </w:r>
        <w:r w:rsidRPr="00D431C3">
          <w:rPr>
            <w:rFonts w:ascii="宋体" w:eastAsia="宋体" w:hAnsi="宋体" w:hint="eastAsia"/>
            <w:b/>
            <w:noProof/>
            <w:webHidden/>
            <w:sz w:val="24"/>
            <w:szCs w:val="24"/>
          </w:rPr>
          <w:fldChar w:fldCharType="end"/>
        </w:r>
      </w:hyperlink>
    </w:p>
    <w:p w14:paraId="74327938"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8" w:history="1">
        <w:r w:rsidRPr="00D431C3">
          <w:rPr>
            <w:rStyle w:val="af1"/>
            <w:rFonts w:ascii="宋体" w:eastAsia="宋体" w:hAnsi="宋体" w:hint="eastAsia"/>
            <w:b/>
            <w:noProof/>
            <w:sz w:val="24"/>
            <w:szCs w:val="24"/>
          </w:rPr>
          <w:t>十一、注册房地产估价师</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_Toc192601368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13</w:t>
        </w:r>
        <w:r w:rsidRPr="00D431C3">
          <w:rPr>
            <w:rFonts w:ascii="宋体" w:eastAsia="宋体" w:hAnsi="宋体" w:hint="eastAsia"/>
            <w:b/>
            <w:noProof/>
            <w:webHidden/>
            <w:sz w:val="24"/>
            <w:szCs w:val="24"/>
          </w:rPr>
          <w:fldChar w:fldCharType="end"/>
        </w:r>
      </w:hyperlink>
    </w:p>
    <w:p w14:paraId="4F615DBE"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69" w:history="1">
        <w:r w:rsidRPr="00D431C3">
          <w:rPr>
            <w:rStyle w:val="af1"/>
            <w:rFonts w:ascii="宋体" w:eastAsia="宋体" w:hAnsi="宋体" w:hint="eastAsia"/>
            <w:b/>
            <w:noProof/>
            <w:sz w:val="24"/>
            <w:szCs w:val="24"/>
          </w:rPr>
          <w:t>十二、实地查勘期</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_Toc192601369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14</w:t>
        </w:r>
        <w:r w:rsidRPr="00D431C3">
          <w:rPr>
            <w:rFonts w:ascii="宋体" w:eastAsia="宋体" w:hAnsi="宋体" w:hint="eastAsia"/>
            <w:b/>
            <w:noProof/>
            <w:webHidden/>
            <w:sz w:val="24"/>
            <w:szCs w:val="24"/>
          </w:rPr>
          <w:fldChar w:fldCharType="end"/>
        </w:r>
      </w:hyperlink>
    </w:p>
    <w:p w14:paraId="65561A5D"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70" w:history="1">
        <w:r w:rsidRPr="00D431C3">
          <w:rPr>
            <w:rStyle w:val="af1"/>
            <w:rFonts w:ascii="宋体" w:eastAsia="宋体" w:hAnsi="宋体" w:hint="eastAsia"/>
            <w:b/>
            <w:noProof/>
            <w:sz w:val="24"/>
            <w:szCs w:val="24"/>
          </w:rPr>
          <w:t>十三、估价作业期</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_Toc192601370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14</w:t>
        </w:r>
        <w:r w:rsidRPr="00D431C3">
          <w:rPr>
            <w:rFonts w:ascii="宋体" w:eastAsia="宋体" w:hAnsi="宋体" w:hint="eastAsia"/>
            <w:b/>
            <w:noProof/>
            <w:webHidden/>
            <w:sz w:val="24"/>
            <w:szCs w:val="24"/>
          </w:rPr>
          <w:fldChar w:fldCharType="end"/>
        </w:r>
      </w:hyperlink>
    </w:p>
    <w:p w14:paraId="333E418B" w14:textId="77777777" w:rsidR="00D431C3" w:rsidRDefault="00D431C3">
      <w:pPr>
        <w:pStyle w:val="TOC1"/>
        <w:tabs>
          <w:tab w:val="right" w:leader="dot" w:pos="9060"/>
        </w:tabs>
        <w:rPr>
          <w:rFonts w:ascii="宋体" w:eastAsia="宋体" w:hAnsi="宋体" w:hint="eastAsia"/>
          <w:b/>
          <w:noProof/>
          <w:kern w:val="2"/>
          <w:sz w:val="24"/>
          <w:szCs w:val="24"/>
        </w:rPr>
      </w:pPr>
      <w:hyperlink w:anchor="_Toc192601371" w:history="1">
        <w:r w:rsidRPr="00D431C3">
          <w:rPr>
            <w:rStyle w:val="af1"/>
            <w:rFonts w:ascii="宋体" w:eastAsia="宋体" w:hAnsi="宋体" w:hint="eastAsia"/>
            <w:b/>
            <w:noProof/>
            <w:sz w:val="24"/>
            <w:szCs w:val="24"/>
          </w:rPr>
          <w:t>第四部分    附  件</w:t>
        </w:r>
        <w:r w:rsidRPr="00D431C3">
          <w:rPr>
            <w:rFonts w:ascii="宋体" w:eastAsia="宋体" w:hAnsi="宋体" w:hint="eastAsia"/>
            <w:b/>
            <w:noProof/>
            <w:webHidden/>
            <w:sz w:val="24"/>
            <w:szCs w:val="24"/>
          </w:rPr>
          <w:tab/>
        </w:r>
        <w:r w:rsidRPr="00D431C3">
          <w:rPr>
            <w:rFonts w:ascii="宋体" w:eastAsia="宋体" w:hAnsi="宋体" w:hint="eastAsia"/>
            <w:b/>
            <w:noProof/>
            <w:webHidden/>
            <w:sz w:val="24"/>
            <w:szCs w:val="24"/>
          </w:rPr>
          <w:fldChar w:fldCharType="begin"/>
        </w:r>
        <w:r w:rsidRPr="00D431C3">
          <w:rPr>
            <w:rFonts w:ascii="宋体" w:eastAsia="宋体" w:hAnsi="宋体" w:hint="eastAsia"/>
            <w:b/>
            <w:noProof/>
            <w:webHidden/>
            <w:sz w:val="24"/>
            <w:szCs w:val="24"/>
          </w:rPr>
          <w:instrText xml:space="preserve"> </w:instrText>
        </w:r>
        <w:r w:rsidRPr="00D431C3">
          <w:rPr>
            <w:rFonts w:ascii="宋体" w:eastAsia="宋体" w:hAnsi="宋体"/>
            <w:b/>
            <w:noProof/>
            <w:webHidden/>
            <w:sz w:val="24"/>
            <w:szCs w:val="24"/>
          </w:rPr>
          <w:instrText>PAGEREF _Toc192601371 \h</w:instrText>
        </w:r>
        <w:r w:rsidRPr="00D431C3">
          <w:rPr>
            <w:rFonts w:ascii="宋体" w:eastAsia="宋体" w:hAnsi="宋体" w:hint="eastAsia"/>
            <w:b/>
            <w:noProof/>
            <w:webHidden/>
            <w:sz w:val="24"/>
            <w:szCs w:val="24"/>
          </w:rPr>
          <w:instrText xml:space="preserve"> </w:instrText>
        </w:r>
        <w:r w:rsidRPr="00D431C3">
          <w:rPr>
            <w:rFonts w:ascii="宋体" w:eastAsia="宋体" w:hAnsi="宋体" w:hint="eastAsia"/>
            <w:b/>
            <w:noProof/>
            <w:webHidden/>
            <w:sz w:val="24"/>
            <w:szCs w:val="24"/>
          </w:rPr>
        </w:r>
        <w:r w:rsidRPr="00D431C3">
          <w:rPr>
            <w:rFonts w:ascii="宋体" w:eastAsia="宋体" w:hAnsi="宋体" w:hint="eastAsia"/>
            <w:b/>
            <w:noProof/>
            <w:webHidden/>
            <w:sz w:val="24"/>
            <w:szCs w:val="24"/>
          </w:rPr>
          <w:fldChar w:fldCharType="separate"/>
        </w:r>
        <w:r w:rsidRPr="00D431C3">
          <w:rPr>
            <w:rFonts w:ascii="宋体" w:eastAsia="宋体" w:hAnsi="宋体" w:hint="eastAsia"/>
            <w:b/>
            <w:noProof/>
            <w:webHidden/>
            <w:sz w:val="24"/>
            <w:szCs w:val="24"/>
          </w:rPr>
          <w:t>15</w:t>
        </w:r>
        <w:r w:rsidRPr="00D431C3">
          <w:rPr>
            <w:rFonts w:ascii="宋体" w:eastAsia="宋体" w:hAnsi="宋体" w:hint="eastAsia"/>
            <w:b/>
            <w:noProof/>
            <w:webHidden/>
            <w:sz w:val="24"/>
            <w:szCs w:val="24"/>
          </w:rPr>
          <w:fldChar w:fldCharType="end"/>
        </w:r>
      </w:hyperlink>
    </w:p>
    <w:p w14:paraId="76655094" w14:textId="77777777" w:rsidR="00BC4A15" w:rsidRPr="002328F7" w:rsidRDefault="00BC4A15">
      <w:pPr>
        <w:rPr>
          <w:rFonts w:ascii="宋体" w:hAnsi="宋体" w:hint="eastAsia"/>
        </w:rPr>
      </w:pPr>
      <w:r w:rsidRPr="00D431C3">
        <w:rPr>
          <w:rFonts w:ascii="宋体" w:hAnsi="宋体" w:hint="eastAsia"/>
          <w:b/>
          <w:sz w:val="24"/>
          <w:szCs w:val="24"/>
          <w:lang w:val="zh-CN"/>
        </w:rPr>
        <w:fldChar w:fldCharType="end"/>
      </w:r>
    </w:p>
    <w:p w14:paraId="27D12ADD" w14:textId="77777777" w:rsidR="00B86C76" w:rsidRPr="00881C06" w:rsidRDefault="00B86C76" w:rsidP="007252AD">
      <w:pPr>
        <w:spacing w:line="360" w:lineRule="auto"/>
        <w:ind w:firstLineChars="147" w:firstLine="412"/>
        <w:rPr>
          <w:rFonts w:ascii="仿宋_GB2312" w:eastAsia="仿宋_GB2312"/>
          <w:sz w:val="28"/>
          <w:szCs w:val="28"/>
        </w:rPr>
        <w:sectPr w:rsidR="00B86C76" w:rsidRPr="00881C06" w:rsidSect="000E775A">
          <w:pgSz w:w="11906" w:h="16838"/>
          <w:pgMar w:top="1440" w:right="1418" w:bottom="1440" w:left="1418" w:header="851" w:footer="850" w:gutter="0"/>
          <w:cols w:space="425"/>
          <w:docGrid w:type="lines" w:linePitch="312"/>
        </w:sectPr>
      </w:pPr>
    </w:p>
    <w:p w14:paraId="1E6625BF" w14:textId="77777777" w:rsidR="00B86C76" w:rsidRPr="002328F7" w:rsidRDefault="00B86C76" w:rsidP="00B86C76">
      <w:pPr>
        <w:pStyle w:val="af"/>
        <w:spacing w:beforeLines="0" w:before="240" w:afterLines="0" w:after="240" w:line="360" w:lineRule="auto"/>
        <w:rPr>
          <w:rFonts w:hAnsi="黑体" w:hint="eastAsia"/>
          <w:color w:val="auto"/>
        </w:rPr>
      </w:pPr>
      <w:bookmarkStart w:id="0" w:name="_Toc55353240"/>
      <w:bookmarkStart w:id="1" w:name="_Toc214699909"/>
      <w:bookmarkStart w:id="2" w:name="_Toc6062720"/>
      <w:bookmarkStart w:id="3" w:name="_Toc18939"/>
      <w:bookmarkStart w:id="4" w:name="_Toc445648286"/>
      <w:bookmarkStart w:id="5" w:name="_Toc478395517"/>
      <w:bookmarkStart w:id="6" w:name="_Toc192601352"/>
      <w:r w:rsidRPr="002328F7">
        <w:rPr>
          <w:rFonts w:hAnsi="黑体" w:hint="eastAsia"/>
          <w:color w:val="auto"/>
        </w:rPr>
        <w:lastRenderedPageBreak/>
        <w:t>第一部分  估价师声明</w:t>
      </w:r>
      <w:bookmarkEnd w:id="0"/>
      <w:bookmarkEnd w:id="1"/>
      <w:bookmarkEnd w:id="2"/>
      <w:bookmarkEnd w:id="3"/>
      <w:bookmarkEnd w:id="4"/>
      <w:bookmarkEnd w:id="5"/>
      <w:bookmarkEnd w:id="6"/>
    </w:p>
    <w:p w14:paraId="4FC2D279"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一、我们在本估价报告中陈述的事实是真实的和准确的，没有虚假记载、误导性陈述和重大遗漏。</w:t>
      </w:r>
    </w:p>
    <w:p w14:paraId="00114DBE"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二、估价报告中的分析、意见和结论是我们自己独立、客观、公正的专业分析、意见和结论，但受到本估价报告中已说明的假设和限定条件的限制。</w:t>
      </w:r>
    </w:p>
    <w:p w14:paraId="32E02713"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三、注册房地产估价师与本估价报告中的估价对象没有现实和潜在的利益，与估价委托人和估价利害关系人没有利害关系，也与估价对象、估价委托人及估价利害关系人没有偏见。</w:t>
      </w:r>
    </w:p>
    <w:p w14:paraId="5C47CE75" w14:textId="77777777" w:rsidR="00B86C76" w:rsidRPr="002328F7" w:rsidRDefault="00B86C76" w:rsidP="00D75B7F">
      <w:pPr>
        <w:pStyle w:val="a0"/>
        <w:adjustRightInd w:val="0"/>
        <w:snapToGrid w:val="0"/>
        <w:spacing w:after="0" w:line="480" w:lineRule="auto"/>
        <w:rPr>
          <w:rFonts w:ascii="宋体" w:hAnsi="宋体" w:hint="eastAsia"/>
          <w:sz w:val="24"/>
          <w:szCs w:val="24"/>
        </w:rPr>
      </w:pPr>
      <w:r w:rsidRPr="002328F7">
        <w:rPr>
          <w:rFonts w:ascii="宋体" w:hAnsi="宋体" w:hint="eastAsia"/>
          <w:sz w:val="24"/>
          <w:szCs w:val="24"/>
        </w:rPr>
        <w:t xml:space="preserve">    四、我们依照中华人民共和国国家标准（GB/T 50291-2015）《房地产估价规范》、中华人民共和国国家标准（GB/T 50899-2013）《房地产估价基本术语标准》及《涉执房地产处置司法评估指导意见（试行）》（中房学〔2021〕37号）进行估价工作，撰写本估价报告。</w:t>
      </w:r>
    </w:p>
    <w:p w14:paraId="49C83BB7" w14:textId="77777777" w:rsidR="00E45D17" w:rsidRPr="00881C06" w:rsidRDefault="00E45D17" w:rsidP="007252AD">
      <w:pPr>
        <w:spacing w:line="360" w:lineRule="auto"/>
        <w:ind w:firstLineChars="147" w:firstLine="412"/>
        <w:rPr>
          <w:rFonts w:ascii="仿宋_GB2312" w:eastAsia="仿宋_GB2312"/>
          <w:sz w:val="28"/>
          <w:szCs w:val="28"/>
        </w:rPr>
        <w:sectPr w:rsidR="00E45D17" w:rsidRPr="00881C06" w:rsidSect="000E775A">
          <w:headerReference w:type="default" r:id="rId8"/>
          <w:footerReference w:type="default" r:id="rId9"/>
          <w:pgSz w:w="11906" w:h="16838"/>
          <w:pgMar w:top="1281" w:right="1418" w:bottom="1281" w:left="1418" w:header="851" w:footer="851" w:gutter="0"/>
          <w:pgNumType w:start="1"/>
          <w:cols w:space="425"/>
          <w:docGrid w:type="lines" w:linePitch="312"/>
        </w:sectPr>
      </w:pPr>
    </w:p>
    <w:p w14:paraId="21A7B3D3" w14:textId="77777777" w:rsidR="00E45D17" w:rsidRPr="002328F7" w:rsidRDefault="00E45D17" w:rsidP="00D75B7F">
      <w:pPr>
        <w:pStyle w:val="af"/>
        <w:adjustRightInd w:val="0"/>
        <w:snapToGrid w:val="0"/>
        <w:spacing w:beforeLines="0" w:before="240" w:afterLines="0" w:after="240" w:line="360" w:lineRule="auto"/>
        <w:rPr>
          <w:rFonts w:hAnsi="黑体" w:hint="eastAsia"/>
          <w:color w:val="auto"/>
        </w:rPr>
      </w:pPr>
      <w:bookmarkStart w:id="7" w:name="_Toc459007693"/>
      <w:bookmarkStart w:id="8" w:name="_Toc464383433"/>
      <w:bookmarkStart w:id="9" w:name="_Toc6062721"/>
      <w:bookmarkStart w:id="10" w:name="_Toc55353241"/>
      <w:bookmarkStart w:id="11" w:name="_Toc214699910"/>
      <w:bookmarkStart w:id="12" w:name="_Toc445648287"/>
      <w:bookmarkStart w:id="13" w:name="_Toc478395518"/>
      <w:bookmarkStart w:id="14" w:name="_Toc7483"/>
      <w:bookmarkStart w:id="15" w:name="_Toc192601353"/>
      <w:r w:rsidRPr="002328F7">
        <w:rPr>
          <w:rFonts w:hAnsi="黑体" w:hint="eastAsia"/>
          <w:color w:val="auto"/>
        </w:rPr>
        <w:lastRenderedPageBreak/>
        <w:t xml:space="preserve">第二部分  </w:t>
      </w:r>
      <w:bookmarkEnd w:id="7"/>
      <w:bookmarkEnd w:id="8"/>
      <w:bookmarkEnd w:id="9"/>
      <w:bookmarkEnd w:id="10"/>
      <w:bookmarkEnd w:id="11"/>
      <w:r w:rsidRPr="002328F7">
        <w:rPr>
          <w:rFonts w:hAnsi="黑体" w:hint="eastAsia"/>
          <w:color w:val="auto"/>
        </w:rPr>
        <w:t>估价的假设和限制条件</w:t>
      </w:r>
      <w:bookmarkEnd w:id="12"/>
      <w:bookmarkEnd w:id="13"/>
      <w:bookmarkEnd w:id="14"/>
      <w:bookmarkEnd w:id="15"/>
    </w:p>
    <w:p w14:paraId="39AA5F0C" w14:textId="77777777" w:rsidR="00E45D17" w:rsidRPr="002328F7" w:rsidRDefault="00E45D17" w:rsidP="00D75B7F">
      <w:pPr>
        <w:pStyle w:val="a0"/>
        <w:adjustRightInd w:val="0"/>
        <w:snapToGrid w:val="0"/>
        <w:spacing w:after="0" w:line="360" w:lineRule="auto"/>
        <w:ind w:firstLineChars="200" w:firstLine="480"/>
        <w:rPr>
          <w:rFonts w:ascii="宋体" w:hAnsi="宋体" w:hint="eastAsia"/>
          <w:sz w:val="24"/>
          <w:szCs w:val="24"/>
        </w:rPr>
      </w:pPr>
      <w:r w:rsidRPr="002328F7">
        <w:rPr>
          <w:rFonts w:ascii="宋体" w:hAnsi="宋体" w:hint="eastAsia"/>
          <w:sz w:val="24"/>
          <w:szCs w:val="24"/>
        </w:rPr>
        <w:t>本报告书遵从于以下的假设和限制条件，在使用本报告书时应当遵从这些假设和限定条件：</w:t>
      </w:r>
    </w:p>
    <w:p w14:paraId="580D2E71"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16" w:name="_Toc478395443"/>
      <w:bookmarkStart w:id="17" w:name="_Toc22129"/>
      <w:bookmarkStart w:id="18" w:name="_Toc478395519"/>
      <w:bookmarkStart w:id="19" w:name="_Toc192601354"/>
      <w:r w:rsidRPr="002328F7">
        <w:rPr>
          <w:rFonts w:ascii="宋体" w:eastAsia="宋体" w:hAnsi="宋体" w:hint="eastAsia"/>
          <w:sz w:val="28"/>
        </w:rPr>
        <w:t>一、估价的假设前提</w:t>
      </w:r>
      <w:bookmarkEnd w:id="16"/>
      <w:bookmarkEnd w:id="17"/>
      <w:bookmarkEnd w:id="18"/>
      <w:bookmarkEnd w:id="19"/>
    </w:p>
    <w:p w14:paraId="0CBB9226"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(一)估价的一般假设</w:t>
      </w:r>
    </w:p>
    <w:p w14:paraId="12E28144"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1、估价对象能自由在市场上出售。</w:t>
      </w:r>
    </w:p>
    <w:p w14:paraId="1685CFCB"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2、撰写估价报告时，是以价值时点公开房地产市场前提下公开市场价值为标准，没有考虑市场变化风险和短期强制处分等因素对估价价值的影响。</w:t>
      </w:r>
    </w:p>
    <w:p w14:paraId="26815A2B"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3、本公司注册房地产估价师经过尽职调查后未发现存在</w:t>
      </w:r>
      <w:r w:rsidR="00B708B3" w:rsidRPr="002328F7">
        <w:rPr>
          <w:rFonts w:ascii="宋体" w:hAnsi="宋体" w:hint="eastAsia"/>
          <w:sz w:val="24"/>
          <w:szCs w:val="24"/>
          <w:highlight w:val="yellow"/>
        </w:rPr>
        <w:t>租赁权、土地承包经营权、宅基地使用权、居住权、地役权及</w:t>
      </w:r>
      <w:r w:rsidR="00B708B3" w:rsidRPr="002328F7">
        <w:rPr>
          <w:rFonts w:ascii="宋体" w:hAnsi="宋体" w:hint="eastAsia"/>
          <w:sz w:val="24"/>
          <w:szCs w:val="24"/>
        </w:rPr>
        <w:t>占有使用情况，本次评估假定评估对象不</w:t>
      </w:r>
      <w:r w:rsidR="00B708B3" w:rsidRPr="002328F7">
        <w:rPr>
          <w:rFonts w:ascii="宋体" w:hAnsi="宋体" w:hint="eastAsia"/>
          <w:sz w:val="24"/>
          <w:szCs w:val="24"/>
          <w:highlight w:val="yellow"/>
        </w:rPr>
        <w:t>存在租赁权、土地承包经营权、宅基地使用权、居住权、地役权</w:t>
      </w:r>
      <w:r w:rsidR="00B708B3" w:rsidRPr="002328F7">
        <w:rPr>
          <w:rFonts w:ascii="宋体" w:hAnsi="宋体" w:hint="eastAsia"/>
          <w:sz w:val="24"/>
          <w:szCs w:val="24"/>
        </w:rPr>
        <w:t>及占有使用情况</w:t>
      </w:r>
      <w:r w:rsidRPr="002328F7">
        <w:rPr>
          <w:rFonts w:ascii="宋体" w:hAnsi="宋体" w:hint="eastAsia"/>
          <w:sz w:val="24"/>
          <w:szCs w:val="24"/>
        </w:rPr>
        <w:t>。</w:t>
      </w:r>
    </w:p>
    <w:p w14:paraId="4B6CD8AC"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4、</w:t>
      </w:r>
      <w:r w:rsidR="00C76511" w:rsidRPr="005214C4">
        <w:rPr>
          <w:rFonts w:ascii="宋体" w:hAnsi="宋体" w:hint="eastAsia"/>
          <w:sz w:val="24"/>
          <w:szCs w:val="24"/>
        </w:rPr>
        <w:t>{entrustingParty}</w:t>
      </w:r>
      <w:r w:rsidRPr="002328F7">
        <w:rPr>
          <w:rFonts w:ascii="宋体" w:hAnsi="宋体" w:hint="eastAsia"/>
          <w:sz w:val="24"/>
          <w:szCs w:val="24"/>
        </w:rPr>
        <w:t>未书面明确估价对象存在欠缴税金及相关费用等情况，本次评估假定估价对象不存在欠缴税金及相关费用。</w:t>
      </w:r>
    </w:p>
    <w:p w14:paraId="29C1090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5、本估价报告书中所指的估价对象处于正常的使用状态，如果遇到不可抗拒的自然力或其他原因对估价对象造成损坏，则会对估价价值造成影响，那么本估价报告结果也随之作废，并应对估价对象进行重估。</w:t>
      </w:r>
    </w:p>
    <w:p w14:paraId="6D849434"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6、任何有关估价对象房地产的运作方式、程序符合国家、地方的有关法律、法规。</w:t>
      </w:r>
    </w:p>
    <w:p w14:paraId="12368B5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7、本次估价所需资料是估价人员根据估价委托人提供的资料为准；我们无理由怀疑所出具档案资料的合理性、真实性、准确性及完整性，本次假设提供的资料合理、真实、准确、完整。</w:t>
      </w:r>
    </w:p>
    <w:p w14:paraId="518CA3EE"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8、估价人员对估价对象的实地查勘仅限于估价对象的外观和使用状况，对被遮盖、未暴露及难以接触到的部分，本报告假设估价对象符合国家有关技术、质量、验收规范，</w:t>
      </w:r>
      <w:r w:rsidRPr="002328F7">
        <w:rPr>
          <w:rFonts w:ascii="宋体" w:hAnsi="宋体" w:hint="eastAsia"/>
          <w:sz w:val="24"/>
          <w:szCs w:val="24"/>
        </w:rPr>
        <w:lastRenderedPageBreak/>
        <w:t>符合国家有关安全使用标准。同时由于估价师的专业范围限制，我们未对委估房地产所在地块的水文及地质状况进行研究，我们假设其水文和地质状况为该地区的一般状况，并假设其不存在任何可能影响房地产价格的有害物质。</w:t>
      </w:r>
    </w:p>
    <w:p w14:paraId="1B79D00F"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（二）未定事项假设</w:t>
      </w:r>
    </w:p>
    <w:p w14:paraId="2B2F86D3"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 xml:space="preserve"> 估价人员未发现估价对象存在未定事项。</w:t>
      </w:r>
    </w:p>
    <w:p w14:paraId="5954090B"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（三）背离事实假设</w:t>
      </w:r>
    </w:p>
    <w:p w14:paraId="07EBD446" w14:textId="77777777" w:rsidR="00E45D17" w:rsidRPr="002328F7" w:rsidRDefault="00E74762"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highlight w:val="yellow"/>
        </w:rPr>
        <w:t>根据估价委托人提供的《不动产登记查询结果告知单》记载，估价对象已设定抵押并查封，本次估价未考虑抵押权因素和查封因素对估价结果产生的影响</w:t>
      </w:r>
      <w:r w:rsidR="00E45D17" w:rsidRPr="002328F7">
        <w:rPr>
          <w:rFonts w:ascii="宋体" w:hAnsi="宋体" w:hint="eastAsia"/>
          <w:sz w:val="24"/>
          <w:szCs w:val="24"/>
        </w:rPr>
        <w:t>。</w:t>
      </w:r>
    </w:p>
    <w:p w14:paraId="7D3B3CC5"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（四）不相一致假设。</w:t>
      </w:r>
    </w:p>
    <w:p w14:paraId="64974C5F"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估价人员未发现估价对象存在不相一致事项。</w:t>
      </w:r>
    </w:p>
    <w:p w14:paraId="1B59CDA1"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（五）依据不足假设</w:t>
      </w:r>
    </w:p>
    <w:p w14:paraId="5F32494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sz w:val="24"/>
          <w:szCs w:val="24"/>
        </w:rPr>
      </w:pPr>
      <w:bookmarkStart w:id="20" w:name="_Toc478395444"/>
      <w:bookmarkStart w:id="21" w:name="_Toc478395520"/>
      <w:bookmarkStart w:id="22" w:name="_Toc31133"/>
      <w:r w:rsidRPr="002328F7">
        <w:rPr>
          <w:rFonts w:ascii="宋体" w:hAnsi="宋体" w:hint="eastAsia"/>
          <w:sz w:val="24"/>
          <w:szCs w:val="24"/>
        </w:rPr>
        <w:t>估价人员未发现估价对象存在依据不足事项。</w:t>
      </w:r>
    </w:p>
    <w:p w14:paraId="273297BE"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3" w:name="_Toc192601355"/>
      <w:r w:rsidRPr="002328F7">
        <w:rPr>
          <w:rFonts w:ascii="宋体" w:eastAsia="宋体" w:hAnsi="宋体" w:hint="eastAsia"/>
          <w:sz w:val="28"/>
        </w:rPr>
        <w:t>二、本报告使用限制条件</w:t>
      </w:r>
      <w:bookmarkEnd w:id="20"/>
      <w:bookmarkEnd w:id="21"/>
      <w:bookmarkEnd w:id="22"/>
      <w:bookmarkEnd w:id="23"/>
    </w:p>
    <w:p w14:paraId="5AF4112A"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（一）本估价报告必须完整使用方为有效，对使用篡改报告和复制报告或仅使用估价报告中部分内容所导致的损失，本公司不承担责任。</w:t>
      </w:r>
    </w:p>
    <w:p w14:paraId="60435A7D"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（二）应当按照法律规定和估价报告载明的用途、使用人、使用期限等使用范围使用估价报告。否则，本公司和注册房地产估价师依法不承担责任；</w:t>
      </w:r>
    </w:p>
    <w:p w14:paraId="12F34C46"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（三）评估结果仅为人民法院确定财产处置参考价服务，不是估价对象处置可实现的成交价格，也不应当被视为对估价对象处置成交价格的保证；</w:t>
      </w:r>
    </w:p>
    <w:p w14:paraId="1AC1CB42"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（四）财产拍卖或者变卖之日与价值时点不一致，可能导致评估结果对应的估价对象状况、房地产市场状况等与财产拍卖或者变卖时的相应状况不一致，发生明显变化的，评估结果应当进行相应调整后才可使用；</w:t>
      </w:r>
    </w:p>
    <w:p w14:paraId="179F74CD"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（五）在估价报告使用期限或者评估结果有效期内，估价报告或者评估结果未使用</w:t>
      </w:r>
      <w:r w:rsidRPr="002328F7">
        <w:rPr>
          <w:rFonts w:ascii="宋体" w:hAnsi="宋体" w:hint="eastAsia"/>
          <w:color w:val="000000"/>
          <w:sz w:val="24"/>
          <w:szCs w:val="24"/>
        </w:rPr>
        <w:lastRenderedPageBreak/>
        <w:t>之前，如果估价对象状况或者房地产市场状况发生明显变化的，评估结果应当进行相应调整后才可使用；</w:t>
      </w:r>
    </w:p>
    <w:p w14:paraId="5B509D6F" w14:textId="77777777" w:rsidR="00E45D17" w:rsidRPr="002328F7" w:rsidRDefault="00E45D17" w:rsidP="00D75B7F">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六）当事人、利害关系人收到估价报告后五日内可对估价报告的参照标准、计算方法或者评估结果等向人民法院提出书面异议；当事人、利害关系人对评估机构作出的说明仍有异议的，可以提请人民法院委托评估行业组织进行专业技术评审。</w:t>
      </w:r>
    </w:p>
    <w:p w14:paraId="3EB497AC" w14:textId="77777777" w:rsidR="00E45D17" w:rsidRPr="002328F7" w:rsidRDefault="00E45D17" w:rsidP="00D431C3">
      <w:pPr>
        <w:pStyle w:val="a0"/>
        <w:adjustRightInd w:val="0"/>
        <w:snapToGrid w:val="0"/>
        <w:spacing w:after="0" w:line="480" w:lineRule="auto"/>
        <w:ind w:firstLineChars="200" w:firstLine="480"/>
        <w:rPr>
          <w:rFonts w:ascii="宋体" w:hAnsi="宋体" w:hint="eastAsia"/>
          <w:color w:val="000000"/>
          <w:sz w:val="24"/>
          <w:szCs w:val="24"/>
        </w:rPr>
      </w:pPr>
      <w:r w:rsidRPr="002328F7">
        <w:rPr>
          <w:rFonts w:ascii="宋体" w:hAnsi="宋体" w:hint="eastAsia"/>
          <w:color w:val="000000"/>
          <w:sz w:val="24"/>
          <w:szCs w:val="24"/>
        </w:rPr>
        <w:t>（七）</w:t>
      </w:r>
      <w:r w:rsidRPr="002328F7">
        <w:rPr>
          <w:rFonts w:ascii="宋体" w:hAnsi="宋体" w:hint="eastAsia"/>
          <w:sz w:val="24"/>
          <w:szCs w:val="24"/>
        </w:rPr>
        <w:t>根据国家有关房地产估价的规定，本估价报告出具之日起壹年内有效，对逾期使用本报告书，本公司不承担责任。</w:t>
      </w:r>
    </w:p>
    <w:p w14:paraId="312B6DFD" w14:textId="77777777" w:rsidR="00E45D17" w:rsidRPr="002328F7" w:rsidRDefault="00E45D17" w:rsidP="00D431C3">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color w:val="000000"/>
          <w:sz w:val="24"/>
          <w:szCs w:val="24"/>
        </w:rPr>
        <w:t>（八）未经本公司签章，并由房地产估价师签字，本报告书的复印件一律无效，本公司对其产生的后果不承担任何责任。</w:t>
      </w:r>
    </w:p>
    <w:p w14:paraId="6A2747D8" w14:textId="77777777" w:rsidR="00E45D17" w:rsidRPr="00D431C3" w:rsidRDefault="00E45D17" w:rsidP="00D431C3">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4" w:name="_Toc192601356"/>
      <w:r w:rsidRPr="00D431C3">
        <w:rPr>
          <w:rFonts w:ascii="宋体" w:eastAsia="宋体" w:hAnsi="宋体" w:hint="eastAsia"/>
          <w:sz w:val="28"/>
        </w:rPr>
        <w:t>三、其他特殊事项说明</w:t>
      </w:r>
      <w:bookmarkEnd w:id="24"/>
    </w:p>
    <w:p w14:paraId="7FFC0780" w14:textId="77777777" w:rsidR="00E45D17" w:rsidRPr="002328F7" w:rsidRDefault="00E45D17" w:rsidP="00D431C3">
      <w:pPr>
        <w:pStyle w:val="a0"/>
        <w:numPr>
          <w:ilvl w:val="0"/>
          <w:numId w:val="8"/>
        </w:numPr>
        <w:adjustRightInd w:val="0"/>
        <w:snapToGrid w:val="0"/>
        <w:spacing w:after="0" w:line="480" w:lineRule="auto"/>
        <w:ind w:left="0" w:firstLineChars="200" w:firstLine="480"/>
        <w:rPr>
          <w:rFonts w:ascii="宋体" w:hAnsi="宋体" w:hint="eastAsia"/>
          <w:sz w:val="24"/>
          <w:szCs w:val="24"/>
        </w:rPr>
      </w:pPr>
      <w:r w:rsidRPr="002328F7">
        <w:rPr>
          <w:rFonts w:ascii="宋体" w:hAnsi="宋体" w:hint="eastAsia"/>
          <w:sz w:val="24"/>
          <w:szCs w:val="24"/>
          <w:highlight w:val="yellow"/>
        </w:rPr>
        <w:t>本次评估价值包含室内不可移动的装饰装修的价值，不包含房屋内动产、可移动的家具家电。</w:t>
      </w:r>
    </w:p>
    <w:p w14:paraId="02B8B822" w14:textId="77777777" w:rsidR="00E45D17" w:rsidRPr="002328F7" w:rsidRDefault="00E45D17" w:rsidP="00D431C3">
      <w:pPr>
        <w:pStyle w:val="a0"/>
        <w:numPr>
          <w:ilvl w:val="0"/>
          <w:numId w:val="8"/>
        </w:numPr>
        <w:adjustRightInd w:val="0"/>
        <w:snapToGrid w:val="0"/>
        <w:spacing w:after="0" w:line="480" w:lineRule="auto"/>
        <w:ind w:left="0" w:firstLineChars="200" w:firstLine="480"/>
        <w:rPr>
          <w:rFonts w:ascii="宋体" w:hAnsi="宋体" w:hint="eastAsia"/>
          <w:sz w:val="24"/>
          <w:szCs w:val="24"/>
          <w:highlight w:val="yellow"/>
        </w:rPr>
      </w:pPr>
      <w:r w:rsidRPr="002328F7">
        <w:rPr>
          <w:rFonts w:ascii="宋体" w:hAnsi="宋体" w:hint="eastAsia"/>
          <w:sz w:val="24"/>
          <w:szCs w:val="24"/>
          <w:highlight w:val="yellow"/>
        </w:rPr>
        <w:t>本次评估包含的装修价值为估价人员按价值时点估价对象现状价值，若价值时点后装修状态发生变化，我公司不承担任何责任。</w:t>
      </w:r>
    </w:p>
    <w:p w14:paraId="037CA2EF" w14:textId="77777777" w:rsidR="00E45D17" w:rsidRPr="002328F7" w:rsidRDefault="00E45D17" w:rsidP="00D75B7F">
      <w:pPr>
        <w:pStyle w:val="a0"/>
        <w:numPr>
          <w:ilvl w:val="0"/>
          <w:numId w:val="8"/>
        </w:numPr>
        <w:adjustRightInd w:val="0"/>
        <w:snapToGrid w:val="0"/>
        <w:spacing w:after="0" w:line="480" w:lineRule="auto"/>
        <w:ind w:left="0" w:firstLineChars="200" w:firstLine="480"/>
        <w:rPr>
          <w:rFonts w:ascii="宋体" w:hAnsi="宋体" w:hint="eastAsia"/>
          <w:kern w:val="0"/>
          <w:sz w:val="24"/>
          <w:szCs w:val="24"/>
        </w:rPr>
      </w:pPr>
      <w:r w:rsidRPr="002328F7">
        <w:rPr>
          <w:rFonts w:ascii="宋体" w:hAnsi="宋体" w:hint="eastAsia"/>
          <w:kern w:val="0"/>
          <w:sz w:val="24"/>
          <w:szCs w:val="24"/>
        </w:rPr>
        <w:t>本次评估估价委托人未书面明确评估对象交易税费负担方式，估价对象市场价格对应的交易税费负担或者处理方式，按照法律法规规定，应由转让人和买受人各自负担</w:t>
      </w:r>
      <w:r w:rsidRPr="002328F7">
        <w:rPr>
          <w:rFonts w:ascii="宋体" w:hAnsi="宋体" w:hint="eastAsia"/>
          <w:sz w:val="24"/>
          <w:szCs w:val="24"/>
        </w:rPr>
        <w:t>，提请报告使用人注意该事项</w:t>
      </w:r>
      <w:r w:rsidRPr="002328F7">
        <w:rPr>
          <w:rFonts w:ascii="宋体" w:hAnsi="宋体" w:hint="eastAsia"/>
          <w:kern w:val="0"/>
          <w:sz w:val="24"/>
          <w:szCs w:val="24"/>
        </w:rPr>
        <w:t>。</w:t>
      </w:r>
    </w:p>
    <w:p w14:paraId="5F834F3D" w14:textId="77777777" w:rsidR="00B708B3" w:rsidRPr="002328F7" w:rsidRDefault="00B708B3" w:rsidP="00D75B7F">
      <w:pPr>
        <w:pStyle w:val="a0"/>
        <w:numPr>
          <w:ilvl w:val="0"/>
          <w:numId w:val="8"/>
        </w:numPr>
        <w:adjustRightInd w:val="0"/>
        <w:snapToGrid w:val="0"/>
        <w:spacing w:after="0" w:line="480" w:lineRule="auto"/>
        <w:ind w:left="0" w:firstLineChars="200" w:firstLine="480"/>
        <w:rPr>
          <w:rFonts w:ascii="宋体" w:hAnsi="宋体" w:cs="宋体" w:hint="eastAsia"/>
          <w:color w:val="333333"/>
          <w:spacing w:val="8"/>
          <w:kern w:val="0"/>
          <w:sz w:val="26"/>
          <w:szCs w:val="26"/>
          <w:highlight w:val="yellow"/>
        </w:rPr>
      </w:pPr>
      <w:r w:rsidRPr="002328F7">
        <w:rPr>
          <w:rFonts w:ascii="宋体" w:hAnsi="宋体" w:hint="eastAsia"/>
          <w:sz w:val="24"/>
          <w:szCs w:val="24"/>
          <w:highlight w:val="yellow"/>
        </w:rPr>
        <w:t>根据估价委托人提供的《</w:t>
      </w:r>
      <w:r w:rsidR="00F95212">
        <w:rPr>
          <w:rFonts w:ascii="宋体" w:hAnsi="宋体" w:hint="eastAsia"/>
          <w:sz w:val="24"/>
          <w:szCs w:val="24"/>
          <w:highlight w:val="yellow"/>
        </w:rPr>
        <w:t>{propertyCertificateType}</w:t>
      </w:r>
      <w:r w:rsidRPr="002328F7">
        <w:rPr>
          <w:rFonts w:ascii="宋体" w:hAnsi="宋体" w:hint="eastAsia"/>
          <w:sz w:val="24"/>
          <w:szCs w:val="24"/>
          <w:highlight w:val="yellow"/>
        </w:rPr>
        <w:t>》记载，该房系购买的经济适用房，土地使用权类型为划拨，本次估价考虑了该因素对价值的影响，在估价对象转让交易时，会存在交易限制、补缴</w:t>
      </w:r>
      <w:r w:rsidR="007A376B">
        <w:rPr>
          <w:rFonts w:ascii="宋体" w:hAnsi="宋体" w:hint="eastAsia"/>
          <w:sz w:val="24"/>
          <w:szCs w:val="24"/>
          <w:highlight w:val="yellow"/>
        </w:rPr>
        <w:t>出让</w:t>
      </w:r>
      <w:r w:rsidRPr="002328F7">
        <w:rPr>
          <w:rFonts w:ascii="宋体" w:hAnsi="宋体" w:hint="eastAsia"/>
          <w:sz w:val="24"/>
          <w:szCs w:val="24"/>
          <w:highlight w:val="yellow"/>
        </w:rPr>
        <w:t>金的情况，提请报告使用人及买受人注意该事项。</w:t>
      </w:r>
    </w:p>
    <w:p w14:paraId="4B83D2A2" w14:textId="77777777" w:rsidR="002328F7" w:rsidRPr="002328F7" w:rsidRDefault="002328F7" w:rsidP="00D75B7F">
      <w:pPr>
        <w:pStyle w:val="a0"/>
        <w:numPr>
          <w:ilvl w:val="0"/>
          <w:numId w:val="8"/>
        </w:numPr>
        <w:adjustRightInd w:val="0"/>
        <w:snapToGrid w:val="0"/>
        <w:spacing w:after="0" w:line="480" w:lineRule="auto"/>
        <w:ind w:left="0" w:firstLineChars="200" w:firstLine="480"/>
        <w:rPr>
          <w:rFonts w:ascii="宋体" w:hAnsi="宋体" w:hint="eastAsia"/>
          <w:sz w:val="24"/>
          <w:szCs w:val="24"/>
          <w:highlight w:val="yellow"/>
        </w:rPr>
      </w:pPr>
      <w:r w:rsidRPr="002328F7">
        <w:rPr>
          <w:rFonts w:ascii="宋体" w:hAnsi="宋体" w:hint="eastAsia"/>
          <w:sz w:val="24"/>
          <w:szCs w:val="24"/>
          <w:highlight w:val="yellow"/>
        </w:rPr>
        <w:t>估价对象的土地使用权类型为划拨，本次估价考虑了其土地取得方式对评估价值的影响，在此提醒各方注意该事项。</w:t>
      </w:r>
    </w:p>
    <w:p w14:paraId="1B346898" w14:textId="77777777" w:rsidR="00BC4A15" w:rsidRPr="00162F59" w:rsidRDefault="00BC4A15" w:rsidP="007252AD">
      <w:pPr>
        <w:spacing w:line="360" w:lineRule="auto"/>
        <w:ind w:firstLineChars="147" w:firstLine="412"/>
        <w:rPr>
          <w:rFonts w:ascii="楷体" w:eastAsia="楷体" w:hAnsi="楷体" w:hint="eastAsia"/>
          <w:sz w:val="28"/>
          <w:szCs w:val="28"/>
        </w:rPr>
        <w:sectPr w:rsidR="00BC4A15" w:rsidRPr="00162F59" w:rsidSect="000E775A">
          <w:pgSz w:w="11906" w:h="16838"/>
          <w:pgMar w:top="1281" w:right="1418" w:bottom="1281" w:left="1418" w:header="851" w:footer="851" w:gutter="0"/>
          <w:cols w:space="425"/>
          <w:docGrid w:type="lines" w:linePitch="312"/>
        </w:sectPr>
      </w:pPr>
    </w:p>
    <w:p w14:paraId="449D5D98" w14:textId="77777777" w:rsidR="00BC4A15" w:rsidRPr="002328F7" w:rsidRDefault="00BC4A15" w:rsidP="00BC4A15">
      <w:pPr>
        <w:pStyle w:val="af"/>
        <w:spacing w:beforeLines="0" w:before="240" w:afterLines="0" w:after="240" w:line="360" w:lineRule="auto"/>
        <w:rPr>
          <w:rFonts w:hAnsi="黑体" w:hint="eastAsia"/>
          <w:color w:val="auto"/>
        </w:rPr>
      </w:pPr>
      <w:bookmarkStart w:id="25" w:name="_Toc11426"/>
      <w:bookmarkStart w:id="26" w:name="_Toc192601357"/>
      <w:r w:rsidRPr="002328F7">
        <w:rPr>
          <w:rFonts w:hAnsi="黑体" w:hint="eastAsia"/>
          <w:color w:val="auto"/>
        </w:rPr>
        <w:lastRenderedPageBreak/>
        <w:t>第三部分  房地产估价结果报告</w:t>
      </w:r>
      <w:bookmarkEnd w:id="25"/>
      <w:bookmarkEnd w:id="26"/>
    </w:p>
    <w:p w14:paraId="641C69E8"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27" w:name="_Toc55353243"/>
      <w:bookmarkStart w:id="28" w:name="_Toc225080055"/>
      <w:bookmarkStart w:id="29" w:name="_Toc214699912"/>
      <w:bookmarkStart w:id="30" w:name="_Toc24846"/>
      <w:bookmarkStart w:id="31" w:name="_Toc445648289"/>
      <w:bookmarkStart w:id="32" w:name="_Toc25388"/>
      <w:bookmarkStart w:id="33" w:name="_Toc478395522"/>
      <w:bookmarkStart w:id="34" w:name="_Toc192601358"/>
      <w:bookmarkStart w:id="35" w:name="_Toc55353244"/>
      <w:bookmarkStart w:id="36" w:name="_Toc214699913"/>
      <w:r w:rsidRPr="002328F7">
        <w:rPr>
          <w:rFonts w:ascii="宋体" w:eastAsia="宋体" w:hAnsi="宋体" w:hint="eastAsia"/>
          <w:sz w:val="28"/>
        </w:rPr>
        <w:t>一、</w:t>
      </w:r>
      <w:bookmarkEnd w:id="27"/>
      <w:bookmarkEnd w:id="28"/>
      <w:bookmarkEnd w:id="29"/>
      <w:bookmarkEnd w:id="30"/>
      <w:r w:rsidRPr="002328F7">
        <w:rPr>
          <w:rFonts w:ascii="宋体" w:eastAsia="宋体" w:hAnsi="宋体" w:hint="eastAsia"/>
          <w:sz w:val="28"/>
        </w:rPr>
        <w:t>估价委托人</w:t>
      </w:r>
      <w:bookmarkEnd w:id="31"/>
      <w:bookmarkEnd w:id="32"/>
      <w:bookmarkEnd w:id="33"/>
      <w:bookmarkEnd w:id="34"/>
    </w:p>
    <w:p w14:paraId="3117D362" w14:textId="77777777" w:rsidR="00BC4A15" w:rsidRPr="002328F7" w:rsidRDefault="00BC4A15" w:rsidP="00D75B7F">
      <w:pPr>
        <w:pStyle w:val="a0"/>
        <w:adjustRightInd w:val="0"/>
        <w:snapToGrid w:val="0"/>
        <w:spacing w:after="0" w:line="360" w:lineRule="auto"/>
        <w:ind w:firstLineChars="220" w:firstLine="528"/>
        <w:rPr>
          <w:rFonts w:ascii="宋体" w:hAnsi="宋体" w:hint="eastAsia"/>
          <w:sz w:val="24"/>
          <w:szCs w:val="24"/>
        </w:rPr>
      </w:pPr>
      <w:r w:rsidRPr="002328F7">
        <w:rPr>
          <w:rFonts w:ascii="宋体" w:hAnsi="宋体" w:hint="eastAsia"/>
          <w:vanish/>
          <w:sz w:val="24"/>
          <w:szCs w:val="24"/>
        </w:rPr>
        <w:cr/>
        <w:t>世土730-1310229625</w:t>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t>估价估</w:t>
      </w:r>
      <w:r w:rsidRPr="002328F7">
        <w:rPr>
          <w:rFonts w:ascii="宋体" w:hAnsi="宋体" w:hint="eastAsia"/>
          <w:sz w:val="24"/>
          <w:szCs w:val="24"/>
        </w:rPr>
        <w:t>名称：</w:t>
      </w:r>
      <w:r w:rsidR="00C76511" w:rsidRPr="005214C4">
        <w:rPr>
          <w:rFonts w:ascii="宋体" w:hAnsi="宋体" w:hint="eastAsia"/>
          <w:sz w:val="24"/>
          <w:szCs w:val="24"/>
        </w:rPr>
        <w:t>{entrustingParty}</w:t>
      </w:r>
    </w:p>
    <w:p w14:paraId="7A1511DE"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37" w:name="_Toc31048"/>
      <w:bookmarkStart w:id="38" w:name="_Toc478395523"/>
      <w:bookmarkStart w:id="39" w:name="_Toc445648290"/>
      <w:bookmarkStart w:id="40" w:name="_Toc8497"/>
      <w:bookmarkStart w:id="41" w:name="_Toc192601359"/>
      <w:r w:rsidRPr="002328F7">
        <w:rPr>
          <w:rFonts w:ascii="宋体" w:eastAsia="宋体" w:hAnsi="宋体" w:hint="eastAsia"/>
          <w:sz w:val="28"/>
        </w:rPr>
        <w:t>二、</w:t>
      </w:r>
      <w:bookmarkEnd w:id="35"/>
      <w:bookmarkEnd w:id="36"/>
      <w:bookmarkEnd w:id="37"/>
      <w:r w:rsidRPr="002328F7">
        <w:rPr>
          <w:rFonts w:ascii="宋体" w:eastAsia="宋体" w:hAnsi="宋体" w:hint="eastAsia"/>
          <w:sz w:val="28"/>
        </w:rPr>
        <w:t>房地产估价机构</w:t>
      </w:r>
      <w:bookmarkEnd w:id="38"/>
      <w:bookmarkEnd w:id="39"/>
      <w:bookmarkEnd w:id="40"/>
      <w:bookmarkEnd w:id="41"/>
    </w:p>
    <w:p w14:paraId="155B657E"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bookmarkStart w:id="42" w:name="_Toc55311256"/>
      <w:bookmarkStart w:id="43" w:name="_Toc55313629"/>
      <w:bookmarkStart w:id="44" w:name="_Toc55353245"/>
      <w:bookmarkStart w:id="45" w:name="_Toc55353246"/>
      <w:bookmarkStart w:id="46" w:name="_Toc214699915"/>
      <w:r w:rsidRPr="002328F7">
        <w:rPr>
          <w:rFonts w:ascii="宋体" w:hAnsi="宋体" w:hint="eastAsia"/>
          <w:sz w:val="24"/>
          <w:szCs w:val="24"/>
        </w:rPr>
        <w:t>机构名称：重庆瑞达资产评估房地产土地估价有限公司</w:t>
      </w:r>
    </w:p>
    <w:p w14:paraId="6E513F5A"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法定代表人：谢渝</w:t>
      </w:r>
    </w:p>
    <w:p w14:paraId="3DF862D2"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地    址：重庆市渝中区和平路7号6-19号、6-20号</w:t>
      </w:r>
    </w:p>
    <w:p w14:paraId="7CF3E754"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备案等级：一级</w:t>
      </w:r>
    </w:p>
    <w:p w14:paraId="33FE87F0"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证书编号：渝房评备字（20</w:t>
      </w:r>
      <w:r w:rsidR="004B2DBF" w:rsidRPr="002328F7">
        <w:rPr>
          <w:rFonts w:ascii="宋体" w:hAnsi="宋体" w:hint="eastAsia"/>
          <w:sz w:val="24"/>
          <w:szCs w:val="24"/>
        </w:rPr>
        <w:t>22</w:t>
      </w:r>
      <w:r w:rsidRPr="002328F7">
        <w:rPr>
          <w:rFonts w:ascii="宋体" w:hAnsi="宋体" w:hint="eastAsia"/>
          <w:sz w:val="24"/>
          <w:szCs w:val="24"/>
        </w:rPr>
        <w:t>）1-003号</w:t>
      </w:r>
    </w:p>
    <w:p w14:paraId="46B1D6EE"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有效期限：</w:t>
      </w:r>
      <w:r w:rsidR="00BD7158" w:rsidRPr="002328F7">
        <w:rPr>
          <w:rFonts w:ascii="宋体" w:hAnsi="宋体" w:hint="eastAsia"/>
          <w:sz w:val="24"/>
          <w:szCs w:val="24"/>
        </w:rPr>
        <w:t>2022年5月25日</w:t>
      </w:r>
      <w:r w:rsidRPr="002328F7">
        <w:rPr>
          <w:rFonts w:ascii="宋体" w:hAnsi="宋体" w:hint="eastAsia"/>
          <w:sz w:val="24"/>
          <w:szCs w:val="24"/>
        </w:rPr>
        <w:t>至202</w:t>
      </w:r>
      <w:r w:rsidR="004B2DBF" w:rsidRPr="002328F7">
        <w:rPr>
          <w:rFonts w:ascii="宋体" w:hAnsi="宋体" w:hint="eastAsia"/>
          <w:sz w:val="24"/>
          <w:szCs w:val="24"/>
        </w:rPr>
        <w:t>5</w:t>
      </w:r>
      <w:r w:rsidRPr="002328F7">
        <w:rPr>
          <w:rFonts w:ascii="宋体" w:hAnsi="宋体" w:hint="eastAsia"/>
          <w:sz w:val="24"/>
          <w:szCs w:val="24"/>
        </w:rPr>
        <w:t>年</w:t>
      </w:r>
      <w:r w:rsidR="004B2DBF" w:rsidRPr="002328F7">
        <w:rPr>
          <w:rFonts w:ascii="宋体" w:hAnsi="宋体" w:hint="eastAsia"/>
          <w:sz w:val="24"/>
          <w:szCs w:val="24"/>
        </w:rPr>
        <w:t>5</w:t>
      </w:r>
      <w:r w:rsidRPr="002328F7">
        <w:rPr>
          <w:rFonts w:ascii="宋体" w:hAnsi="宋体" w:hint="eastAsia"/>
          <w:sz w:val="24"/>
          <w:szCs w:val="24"/>
        </w:rPr>
        <w:t>月</w:t>
      </w:r>
      <w:r w:rsidR="004B2DBF" w:rsidRPr="002328F7">
        <w:rPr>
          <w:rFonts w:ascii="宋体" w:hAnsi="宋体" w:hint="eastAsia"/>
          <w:sz w:val="24"/>
          <w:szCs w:val="24"/>
        </w:rPr>
        <w:t>24</w:t>
      </w:r>
      <w:r w:rsidRPr="002328F7">
        <w:rPr>
          <w:rFonts w:ascii="宋体" w:hAnsi="宋体" w:hint="eastAsia"/>
          <w:sz w:val="24"/>
          <w:szCs w:val="24"/>
        </w:rPr>
        <w:t>日</w:t>
      </w:r>
    </w:p>
    <w:p w14:paraId="2F8F5303"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统一社会信用代码：91500103747495363D</w:t>
      </w:r>
    </w:p>
    <w:p w14:paraId="287058CE" w14:textId="77777777" w:rsidR="00F54F77" w:rsidRPr="002328F7" w:rsidRDefault="00F54F77" w:rsidP="00F54F77">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联系电话：(023)</w:t>
      </w:r>
      <w:r w:rsidRPr="002328F7">
        <w:rPr>
          <w:rFonts w:ascii="宋体" w:hAnsi="宋体"/>
          <w:sz w:val="24"/>
          <w:szCs w:val="24"/>
        </w:rPr>
        <w:t xml:space="preserve"> 62606799</w:t>
      </w:r>
    </w:p>
    <w:p w14:paraId="790BB1F2" w14:textId="77777777" w:rsidR="00F54F77" w:rsidRPr="002328F7" w:rsidRDefault="00F54F77" w:rsidP="00F54F77">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邮箱：</w:t>
      </w:r>
      <w:r w:rsidRPr="002328F7">
        <w:rPr>
          <w:rFonts w:ascii="宋体" w:hAnsi="宋体"/>
          <w:sz w:val="24"/>
          <w:szCs w:val="24"/>
        </w:rPr>
        <w:t>cq-rd</w:t>
      </w:r>
      <w:r w:rsidRPr="002328F7">
        <w:rPr>
          <w:rFonts w:ascii="宋体" w:hAnsi="宋体" w:hint="eastAsia"/>
          <w:sz w:val="24"/>
          <w:szCs w:val="24"/>
        </w:rPr>
        <w:t>@</w:t>
      </w:r>
      <w:r w:rsidRPr="002328F7">
        <w:rPr>
          <w:rFonts w:ascii="宋体" w:hAnsi="宋体"/>
          <w:sz w:val="24"/>
          <w:szCs w:val="24"/>
        </w:rPr>
        <w:t>sohu.com</w:t>
      </w:r>
    </w:p>
    <w:p w14:paraId="50B68C52"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r w:rsidRPr="002328F7">
        <w:rPr>
          <w:rFonts w:ascii="宋体" w:hAnsi="宋体" w:hint="eastAsia"/>
          <w:sz w:val="24"/>
          <w:szCs w:val="24"/>
        </w:rPr>
        <w:t>邮政编码：400010</w:t>
      </w:r>
    </w:p>
    <w:p w14:paraId="063205ED"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47" w:name="_Toc5592"/>
      <w:bookmarkStart w:id="48" w:name="_Toc4327"/>
      <w:bookmarkStart w:id="49" w:name="_Toc478395524"/>
      <w:bookmarkStart w:id="50" w:name="_Toc445648291"/>
      <w:bookmarkStart w:id="51" w:name="_Toc192601360"/>
      <w:bookmarkEnd w:id="42"/>
      <w:bookmarkEnd w:id="43"/>
      <w:bookmarkEnd w:id="44"/>
      <w:r w:rsidRPr="002328F7">
        <w:rPr>
          <w:rFonts w:ascii="宋体" w:eastAsia="宋体" w:hAnsi="宋体" w:hint="eastAsia"/>
          <w:sz w:val="28"/>
        </w:rPr>
        <w:t>三、</w:t>
      </w:r>
      <w:bookmarkEnd w:id="45"/>
      <w:bookmarkEnd w:id="46"/>
      <w:bookmarkEnd w:id="47"/>
      <w:r w:rsidRPr="002328F7">
        <w:rPr>
          <w:rFonts w:ascii="宋体" w:eastAsia="宋体" w:hAnsi="宋体" w:hint="eastAsia"/>
          <w:sz w:val="28"/>
        </w:rPr>
        <w:t>估价目的</w:t>
      </w:r>
      <w:bookmarkEnd w:id="48"/>
      <w:bookmarkEnd w:id="49"/>
      <w:bookmarkEnd w:id="50"/>
      <w:bookmarkEnd w:id="51"/>
    </w:p>
    <w:p w14:paraId="481A0A4C" w14:textId="77777777" w:rsidR="00BC4A15" w:rsidRPr="002328F7" w:rsidRDefault="00BC4A15" w:rsidP="00D75B7F">
      <w:pPr>
        <w:pStyle w:val="a0"/>
        <w:adjustRightInd w:val="0"/>
        <w:snapToGrid w:val="0"/>
        <w:spacing w:after="0" w:line="480" w:lineRule="auto"/>
        <w:ind w:firstLineChars="200" w:firstLine="480"/>
        <w:rPr>
          <w:rFonts w:ascii="宋体" w:hAnsi="宋体" w:hint="eastAsia"/>
          <w:sz w:val="24"/>
          <w:szCs w:val="24"/>
        </w:rPr>
      </w:pPr>
      <w:bookmarkStart w:id="52" w:name="_Toc6818"/>
      <w:bookmarkStart w:id="53" w:name="_Toc55353247"/>
      <w:bookmarkStart w:id="54" w:name="_Toc214699916"/>
      <w:bookmarkStart w:id="55" w:name="_Toc478395525"/>
      <w:bookmarkStart w:id="56" w:name="_Toc445648292"/>
      <w:r w:rsidRPr="002328F7">
        <w:rPr>
          <w:rFonts w:ascii="宋体" w:hAnsi="宋体" w:hint="eastAsia"/>
          <w:sz w:val="24"/>
          <w:szCs w:val="24"/>
        </w:rPr>
        <w:t>估价目的是为</w:t>
      </w:r>
      <w:r w:rsidR="00C76511" w:rsidRPr="005214C4">
        <w:rPr>
          <w:rFonts w:ascii="宋体" w:hAnsi="宋体" w:hint="eastAsia"/>
          <w:sz w:val="24"/>
          <w:szCs w:val="24"/>
        </w:rPr>
        <w:t>{entrustingParty}</w:t>
      </w:r>
      <w:r w:rsidRPr="002328F7">
        <w:rPr>
          <w:rFonts w:ascii="宋体" w:hAnsi="宋体" w:hint="eastAsia"/>
          <w:sz w:val="24"/>
          <w:szCs w:val="24"/>
        </w:rPr>
        <w:t>确定财产处置参考价提供参考依据。</w:t>
      </w:r>
    </w:p>
    <w:p w14:paraId="2A09DE1A"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57" w:name="_Toc6248"/>
      <w:bookmarkStart w:id="58" w:name="_Toc192601361"/>
      <w:r w:rsidRPr="002328F7">
        <w:rPr>
          <w:rFonts w:ascii="宋体" w:eastAsia="宋体" w:hAnsi="宋体" w:hint="eastAsia"/>
          <w:sz w:val="28"/>
        </w:rPr>
        <w:t>四、</w:t>
      </w:r>
      <w:bookmarkEnd w:id="52"/>
      <w:bookmarkEnd w:id="53"/>
      <w:bookmarkEnd w:id="54"/>
      <w:r w:rsidRPr="002328F7">
        <w:rPr>
          <w:rFonts w:ascii="宋体" w:eastAsia="宋体" w:hAnsi="宋体" w:hint="eastAsia"/>
          <w:sz w:val="28"/>
        </w:rPr>
        <w:t>估价对象</w:t>
      </w:r>
      <w:bookmarkEnd w:id="55"/>
      <w:bookmarkEnd w:id="56"/>
      <w:bookmarkEnd w:id="57"/>
      <w:bookmarkEnd w:id="58"/>
    </w:p>
    <w:p w14:paraId="579A52C7"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bookmarkStart w:id="59" w:name="_Toc55353248"/>
      <w:bookmarkStart w:id="60" w:name="_Toc214699917"/>
      <w:r w:rsidRPr="002328F7">
        <w:rPr>
          <w:rFonts w:ascii="宋体" w:hAnsi="宋体" w:hint="eastAsia"/>
          <w:sz w:val="24"/>
          <w:szCs w:val="24"/>
        </w:rPr>
        <w:t>（一）估价对象范围及基本状况</w:t>
      </w:r>
    </w:p>
    <w:p w14:paraId="56667322"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估价对象为权属于</w:t>
      </w:r>
      <w:r w:rsidR="009008A5" w:rsidRPr="005214C4">
        <w:rPr>
          <w:rFonts w:ascii="宋体" w:hAnsi="宋体" w:hint="eastAsia"/>
          <w:sz w:val="24"/>
          <w:szCs w:val="24"/>
        </w:rPr>
        <w:t>{rightsHolder}</w:t>
      </w:r>
      <w:r w:rsidRPr="005214C4">
        <w:rPr>
          <w:rFonts w:ascii="宋体" w:hAnsi="宋体" w:hint="eastAsia"/>
          <w:sz w:val="24"/>
          <w:szCs w:val="24"/>
        </w:rPr>
        <w:t>的</w:t>
      </w:r>
      <w:r w:rsidRPr="002328F7">
        <w:rPr>
          <w:rFonts w:ascii="宋体" w:hAnsi="宋体" w:hint="eastAsia"/>
          <w:sz w:val="24"/>
          <w:szCs w:val="24"/>
        </w:rPr>
        <w:t>位于</w:t>
      </w:r>
      <w:r w:rsidR="00C76511" w:rsidRPr="005214C4">
        <w:rPr>
          <w:rFonts w:ascii="宋体" w:hAnsi="宋体" w:hint="eastAsia"/>
          <w:sz w:val="24"/>
          <w:szCs w:val="24"/>
        </w:rPr>
        <w:t>{location}</w:t>
      </w:r>
      <w:r w:rsidRPr="002328F7">
        <w:rPr>
          <w:rFonts w:ascii="宋体" w:hAnsi="宋体" w:hint="eastAsia"/>
          <w:sz w:val="24"/>
          <w:szCs w:val="24"/>
        </w:rPr>
        <w:t>建筑面积为</w:t>
      </w:r>
      <w:r w:rsidR="00C76511" w:rsidRPr="005214C4">
        <w:rPr>
          <w:rFonts w:ascii="宋体" w:hAnsi="宋体" w:hint="eastAsia"/>
          <w:sz w:val="24"/>
          <w:szCs w:val="24"/>
        </w:rPr>
        <w:t>{buildingArea}</w:t>
      </w:r>
      <w:r w:rsidRPr="002328F7">
        <w:rPr>
          <w:rFonts w:ascii="宋体" w:hAnsi="宋体" w:hint="eastAsia"/>
          <w:sz w:val="24"/>
          <w:szCs w:val="24"/>
        </w:rPr>
        <w:t>平方米的</w:t>
      </w:r>
      <w:r w:rsidR="007A376B" w:rsidRPr="007A376B">
        <w:rPr>
          <w:rFonts w:ascii="宋体" w:hAnsi="宋体"/>
          <w:sz w:val="24"/>
          <w:szCs w:val="24"/>
        </w:rPr>
        <w:t>{housePurpose}</w:t>
      </w:r>
      <w:r w:rsidRPr="002328F7">
        <w:rPr>
          <w:rFonts w:ascii="宋体" w:hAnsi="宋体" w:hint="eastAsia"/>
          <w:sz w:val="24"/>
          <w:szCs w:val="24"/>
        </w:rPr>
        <w:t>房地产，包含</w:t>
      </w:r>
      <w:r w:rsidR="00E74762" w:rsidRPr="002328F7">
        <w:rPr>
          <w:rFonts w:ascii="宋体" w:hAnsi="宋体" w:hint="eastAsia"/>
          <w:sz w:val="24"/>
          <w:szCs w:val="24"/>
        </w:rPr>
        <w:t>占用范围内的土地使用权</w:t>
      </w:r>
      <w:r w:rsidRPr="002328F7">
        <w:rPr>
          <w:rFonts w:ascii="宋体" w:hAnsi="宋体" w:hint="eastAsia"/>
          <w:sz w:val="24"/>
          <w:szCs w:val="24"/>
        </w:rPr>
        <w:t>、房屋所有权、室内不可移动的装饰装修及为房屋服务且不可分割或分割后影响其使用功能的设施设备，不包</w:t>
      </w:r>
      <w:r w:rsidRPr="002328F7">
        <w:rPr>
          <w:rFonts w:ascii="宋体" w:hAnsi="宋体" w:hint="eastAsia"/>
          <w:sz w:val="24"/>
          <w:szCs w:val="24"/>
        </w:rPr>
        <w:lastRenderedPageBreak/>
        <w:t>含房屋内动产、可移动的家具家电、相应的债权债务等其他财产或者权益。</w:t>
      </w:r>
    </w:p>
    <w:p w14:paraId="335BCD33"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（二）估价对象基本状况-实物状况</w:t>
      </w:r>
    </w:p>
    <w:p w14:paraId="63DBDBF1"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1、土地实物状况</w:t>
      </w:r>
    </w:p>
    <w:p w14:paraId="04919228"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4B2DBF" w:rsidRPr="002328F7">
        <w:rPr>
          <w:rFonts w:ascii="宋体" w:hAnsi="宋体" w:hint="eastAsia"/>
          <w:sz w:val="24"/>
          <w:szCs w:val="24"/>
        </w:rPr>
        <w:t>；</w:t>
      </w:r>
    </w:p>
    <w:p w14:paraId="5FA0C7B2"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用途：</w:t>
      </w:r>
      <w:r w:rsidR="009008A5">
        <w:rPr>
          <w:rFonts w:ascii="宋体" w:hAnsi="宋体" w:hint="eastAsia"/>
          <w:sz w:val="24"/>
          <w:szCs w:val="24"/>
        </w:rPr>
        <w:t>{landPurpose}</w:t>
      </w:r>
      <w:r w:rsidR="00637AF6" w:rsidRPr="002328F7">
        <w:rPr>
          <w:rFonts w:ascii="宋体" w:hAnsi="宋体" w:hint="eastAsia"/>
          <w:sz w:val="24"/>
          <w:szCs w:val="24"/>
        </w:rPr>
        <w:t>；</w:t>
      </w:r>
    </w:p>
    <w:p w14:paraId="3619D63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共有使用权面积：</w:t>
      </w:r>
      <w:r w:rsidR="009008A5">
        <w:rPr>
          <w:rFonts w:ascii="宋体" w:hAnsi="宋体" w:hint="eastAsia"/>
          <w:sz w:val="24"/>
          <w:szCs w:val="24"/>
        </w:rPr>
        <w:t>{sharedLandArea}</w:t>
      </w:r>
      <w:r w:rsidRPr="002328F7">
        <w:rPr>
          <w:rFonts w:ascii="宋体" w:hAnsi="宋体" w:hint="eastAsia"/>
          <w:sz w:val="24"/>
          <w:szCs w:val="24"/>
        </w:rPr>
        <w:t>平方米；</w:t>
      </w:r>
    </w:p>
    <w:p w14:paraId="183C2B64"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四至：物业所在</w:t>
      </w:r>
      <w:r w:rsidRPr="005214C4">
        <w:rPr>
          <w:rFonts w:ascii="宋体" w:hAnsi="宋体" w:hint="eastAsia"/>
          <w:sz w:val="24"/>
          <w:szCs w:val="24"/>
        </w:rPr>
        <w:t>宗地</w:t>
      </w:r>
      <w:r w:rsidR="009008A5" w:rsidRPr="009008A5">
        <w:rPr>
          <w:rFonts w:ascii="宋体" w:hAnsi="宋体"/>
          <w:sz w:val="24"/>
          <w:szCs w:val="24"/>
        </w:rPr>
        <w:t>{boundaries}</w:t>
      </w:r>
      <w:r w:rsidR="00637AF6" w:rsidRPr="002328F7">
        <w:rPr>
          <w:rFonts w:ascii="宋体" w:hAnsi="宋体" w:hint="eastAsia"/>
          <w:sz w:val="24"/>
          <w:szCs w:val="24"/>
        </w:rPr>
        <w:t xml:space="preserve">； </w:t>
      </w:r>
    </w:p>
    <w:p w14:paraId="57595745"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形状：估价对象所在宗地呈</w:t>
      </w:r>
      <w:r w:rsidR="00637AF6" w:rsidRPr="002328F7">
        <w:rPr>
          <w:rFonts w:ascii="宋体" w:hAnsi="宋体" w:hint="eastAsia"/>
          <w:sz w:val="24"/>
          <w:szCs w:val="24"/>
          <w:highlight w:val="yellow"/>
        </w:rPr>
        <w:t>较</w:t>
      </w:r>
      <w:r w:rsidRPr="002328F7">
        <w:rPr>
          <w:rFonts w:ascii="宋体" w:hAnsi="宋体" w:hint="eastAsia"/>
          <w:sz w:val="24"/>
          <w:szCs w:val="24"/>
          <w:highlight w:val="yellow"/>
        </w:rPr>
        <w:t>规则的</w:t>
      </w:r>
      <w:r w:rsidR="00637AF6" w:rsidRPr="002328F7">
        <w:rPr>
          <w:rFonts w:ascii="宋体" w:hAnsi="宋体" w:hint="eastAsia"/>
          <w:sz w:val="24"/>
          <w:szCs w:val="24"/>
          <w:highlight w:val="yellow"/>
        </w:rPr>
        <w:t>多边</w:t>
      </w:r>
      <w:r w:rsidRPr="002328F7">
        <w:rPr>
          <w:rFonts w:ascii="宋体" w:hAnsi="宋体" w:hint="eastAsia"/>
          <w:sz w:val="24"/>
          <w:szCs w:val="24"/>
          <w:highlight w:val="yellow"/>
        </w:rPr>
        <w:t>形</w:t>
      </w:r>
      <w:r w:rsidRPr="002328F7">
        <w:rPr>
          <w:rFonts w:ascii="宋体" w:hAnsi="宋体" w:hint="eastAsia"/>
          <w:sz w:val="24"/>
          <w:szCs w:val="24"/>
        </w:rPr>
        <w:t>；</w:t>
      </w:r>
    </w:p>
    <w:p w14:paraId="1975D7E6"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地形、地势：地形</w:t>
      </w:r>
      <w:r w:rsidRPr="002328F7">
        <w:rPr>
          <w:rFonts w:ascii="宋体" w:hAnsi="宋体" w:hint="eastAsia"/>
          <w:sz w:val="24"/>
          <w:szCs w:val="24"/>
          <w:highlight w:val="yellow"/>
        </w:rPr>
        <w:t>平坦</w:t>
      </w:r>
      <w:r w:rsidRPr="002328F7">
        <w:rPr>
          <w:rFonts w:ascii="宋体" w:hAnsi="宋体" w:hint="eastAsia"/>
          <w:sz w:val="24"/>
          <w:szCs w:val="24"/>
        </w:rPr>
        <w:t>，与相邻土地、道路齐平，自然排水良好，无发生内涝和洪水淹没的可能性；</w:t>
      </w:r>
    </w:p>
    <w:p w14:paraId="58E84042"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土壤：土壤未受过污染；</w:t>
      </w:r>
    </w:p>
    <w:p w14:paraId="60F61C89"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地质：地基的承载能力和稳定性良好，地下水位正常且无污染，无滑坡、泥石流等不良地质现象；</w:t>
      </w:r>
    </w:p>
    <w:p w14:paraId="5CB19793" w14:textId="77777777" w:rsidR="00D75B7F"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开发程度：宗地外达到“六通”（通上水、通下水、通电、通路、通讯、</w:t>
      </w:r>
      <w:r w:rsidRPr="002328F7">
        <w:rPr>
          <w:rFonts w:ascii="宋体" w:hAnsi="宋体" w:hint="eastAsia"/>
          <w:sz w:val="24"/>
          <w:szCs w:val="24"/>
          <w:highlight w:val="yellow"/>
        </w:rPr>
        <w:t>通气</w:t>
      </w:r>
      <w:r w:rsidRPr="002328F7">
        <w:rPr>
          <w:rFonts w:ascii="宋体" w:hAnsi="宋体" w:hint="eastAsia"/>
          <w:sz w:val="24"/>
          <w:szCs w:val="24"/>
        </w:rPr>
        <w:t>），宗地内达到“</w:t>
      </w:r>
      <w:r w:rsidR="00D43643" w:rsidRPr="002328F7">
        <w:rPr>
          <w:rFonts w:ascii="宋体" w:hAnsi="宋体" w:hint="eastAsia"/>
          <w:sz w:val="24"/>
          <w:szCs w:val="24"/>
        </w:rPr>
        <w:t>六</w:t>
      </w:r>
      <w:r w:rsidRPr="002328F7">
        <w:rPr>
          <w:rFonts w:ascii="宋体" w:hAnsi="宋体" w:hint="eastAsia"/>
          <w:sz w:val="24"/>
          <w:szCs w:val="24"/>
        </w:rPr>
        <w:t>通一平”（通上水、通下水、通电、通路、通讯</w:t>
      </w:r>
      <w:r w:rsidR="00D43643" w:rsidRPr="002328F7">
        <w:rPr>
          <w:rFonts w:ascii="宋体" w:hAnsi="宋体" w:hint="eastAsia"/>
          <w:sz w:val="24"/>
          <w:szCs w:val="24"/>
          <w:highlight w:val="yellow"/>
        </w:rPr>
        <w:t>、通气</w:t>
      </w:r>
      <w:r w:rsidRPr="002328F7">
        <w:rPr>
          <w:rFonts w:ascii="宋体" w:hAnsi="宋体" w:hint="eastAsia"/>
          <w:sz w:val="24"/>
          <w:szCs w:val="24"/>
        </w:rPr>
        <w:t>及场地平整）。</w:t>
      </w:r>
    </w:p>
    <w:p w14:paraId="2410BA25" w14:textId="77777777" w:rsidR="00D75B7F"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2、建筑物实物状况</w:t>
      </w:r>
    </w:p>
    <w:p w14:paraId="30C1EBD1" w14:textId="77777777" w:rsidR="00D75B7F" w:rsidRPr="002328F7" w:rsidRDefault="00D75B7F"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名称：</w:t>
      </w:r>
      <w:r w:rsidR="009008A5" w:rsidRPr="005214C4">
        <w:rPr>
          <w:rFonts w:ascii="宋体" w:hAnsi="宋体" w:hint="eastAsia"/>
          <w:sz w:val="24"/>
          <w:szCs w:val="24"/>
        </w:rPr>
        <w:t>{</w:t>
      </w:r>
      <w:r w:rsidR="009008A5" w:rsidRPr="009008A5">
        <w:rPr>
          <w:rFonts w:ascii="宋体" w:hAnsi="宋体"/>
          <w:sz w:val="24"/>
          <w:szCs w:val="24"/>
        </w:rPr>
        <w:t>communityName</w:t>
      </w:r>
      <w:r w:rsidR="009008A5" w:rsidRPr="005214C4">
        <w:rPr>
          <w:rFonts w:ascii="宋体" w:hAnsi="宋体" w:hint="eastAsia"/>
          <w:sz w:val="24"/>
          <w:szCs w:val="24"/>
        </w:rPr>
        <w:t>}</w:t>
      </w:r>
      <w:r w:rsidRPr="005214C4">
        <w:rPr>
          <w:rFonts w:ascii="宋体" w:hAnsi="宋体" w:hint="eastAsia"/>
          <w:sz w:val="24"/>
          <w:szCs w:val="24"/>
        </w:rPr>
        <w:t>住宅用房</w:t>
      </w:r>
      <w:r w:rsidRPr="002328F7">
        <w:rPr>
          <w:rFonts w:ascii="宋体" w:hAnsi="宋体" w:hint="eastAsia"/>
          <w:sz w:val="24"/>
          <w:szCs w:val="24"/>
        </w:rPr>
        <w:t>；</w:t>
      </w:r>
    </w:p>
    <w:p w14:paraId="1A808A9E"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637AF6" w:rsidRPr="002328F7">
        <w:rPr>
          <w:rFonts w:ascii="宋体" w:hAnsi="宋体" w:hint="eastAsia"/>
          <w:sz w:val="24"/>
          <w:szCs w:val="24"/>
        </w:rPr>
        <w:t>；</w:t>
      </w:r>
    </w:p>
    <w:p w14:paraId="50529322"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建筑规模：估价对象建筑面积为</w:t>
      </w:r>
      <w:r w:rsidR="00C76511" w:rsidRPr="005214C4">
        <w:rPr>
          <w:rFonts w:ascii="宋体" w:hAnsi="宋体" w:hint="eastAsia"/>
          <w:sz w:val="24"/>
          <w:szCs w:val="24"/>
        </w:rPr>
        <w:t>{buildingArea}</w:t>
      </w:r>
      <w:r w:rsidRPr="002328F7">
        <w:rPr>
          <w:rFonts w:ascii="宋体" w:hAnsi="宋体" w:hint="eastAsia"/>
          <w:sz w:val="24"/>
          <w:szCs w:val="24"/>
        </w:rPr>
        <w:t>平方米</w:t>
      </w:r>
      <w:r w:rsidR="008E5F11" w:rsidRPr="002328F7">
        <w:rPr>
          <w:rFonts w:ascii="宋体" w:hAnsi="宋体" w:hint="eastAsia"/>
          <w:sz w:val="24"/>
          <w:szCs w:val="24"/>
        </w:rPr>
        <w:t>，套内面积</w:t>
      </w:r>
      <w:r w:rsidR="005E22C8">
        <w:rPr>
          <w:rFonts w:ascii="宋体" w:hAnsi="宋体" w:hint="eastAsia"/>
          <w:sz w:val="24"/>
          <w:szCs w:val="24"/>
        </w:rPr>
        <w:t>{correctedInteriorArea}</w:t>
      </w:r>
      <w:r w:rsidRPr="002328F7">
        <w:rPr>
          <w:rFonts w:ascii="宋体" w:hAnsi="宋体" w:hint="eastAsia"/>
          <w:sz w:val="24"/>
          <w:szCs w:val="24"/>
        </w:rPr>
        <w:t>；</w:t>
      </w:r>
    </w:p>
    <w:p w14:paraId="0AE360FD"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楼层：估价对象位于第</w:t>
      </w:r>
      <w:r w:rsidR="009008A5" w:rsidRPr="009008A5">
        <w:rPr>
          <w:rFonts w:ascii="宋体" w:hAnsi="宋体"/>
          <w:sz w:val="24"/>
          <w:szCs w:val="24"/>
        </w:rPr>
        <w:t>{floorNumber}</w:t>
      </w:r>
      <w:r w:rsidRPr="002328F7">
        <w:rPr>
          <w:rFonts w:ascii="宋体" w:hAnsi="宋体" w:hint="eastAsia"/>
          <w:sz w:val="24"/>
          <w:szCs w:val="24"/>
        </w:rPr>
        <w:t>层；层高：约</w:t>
      </w:r>
      <w:r w:rsidRPr="005214C4">
        <w:rPr>
          <w:rFonts w:ascii="宋体" w:hAnsi="宋体" w:hint="eastAsia"/>
          <w:sz w:val="24"/>
          <w:szCs w:val="24"/>
        </w:rPr>
        <w:t>3</w:t>
      </w:r>
      <w:r w:rsidRPr="002328F7">
        <w:rPr>
          <w:rFonts w:ascii="宋体" w:hAnsi="宋体" w:hint="eastAsia"/>
          <w:sz w:val="24"/>
          <w:szCs w:val="24"/>
        </w:rPr>
        <w:t>米；总层数：所在建筑物总楼层</w:t>
      </w:r>
      <w:r w:rsidR="009008A5" w:rsidRPr="005214C4">
        <w:rPr>
          <w:rFonts w:ascii="宋体" w:hAnsi="宋体" w:hint="eastAsia"/>
          <w:sz w:val="24"/>
          <w:szCs w:val="24"/>
        </w:rPr>
        <w:t>{</w:t>
      </w:r>
      <w:r w:rsidR="009008A5" w:rsidRPr="009008A5">
        <w:rPr>
          <w:rFonts w:ascii="宋体" w:hAnsi="宋体"/>
          <w:sz w:val="24"/>
          <w:szCs w:val="24"/>
        </w:rPr>
        <w:t>totalFloors</w:t>
      </w:r>
      <w:r w:rsidR="009008A5" w:rsidRPr="005214C4">
        <w:rPr>
          <w:rFonts w:ascii="宋体" w:hAnsi="宋体" w:hint="eastAsia"/>
          <w:sz w:val="24"/>
          <w:szCs w:val="24"/>
        </w:rPr>
        <w:t>}</w:t>
      </w:r>
      <w:r w:rsidRPr="002328F7">
        <w:rPr>
          <w:rFonts w:ascii="宋体" w:hAnsi="宋体" w:hint="eastAsia"/>
          <w:sz w:val="24"/>
          <w:szCs w:val="24"/>
        </w:rPr>
        <w:t>层；总高度：所在建筑物地面总高</w:t>
      </w:r>
      <w:r w:rsidRPr="005214C4">
        <w:rPr>
          <w:rFonts w:ascii="宋体" w:hAnsi="宋体" w:hint="eastAsia"/>
          <w:sz w:val="24"/>
          <w:szCs w:val="24"/>
        </w:rPr>
        <w:t>约</w:t>
      </w:r>
      <w:r w:rsidR="00E31D77" w:rsidRPr="005214C4">
        <w:rPr>
          <w:rFonts w:ascii="宋体" w:hAnsi="宋体" w:hint="eastAsia"/>
          <w:sz w:val="24"/>
          <w:szCs w:val="24"/>
        </w:rPr>
        <w:t>{</w:t>
      </w:r>
      <w:r w:rsidR="00E31D77" w:rsidRPr="00E31D77">
        <w:rPr>
          <w:rFonts w:ascii="宋体" w:hAnsi="宋体"/>
          <w:sz w:val="24"/>
          <w:szCs w:val="24"/>
        </w:rPr>
        <w:t>totalGroundHeight}</w:t>
      </w:r>
      <w:r w:rsidRPr="002328F7">
        <w:rPr>
          <w:rFonts w:ascii="宋体" w:hAnsi="宋体" w:hint="eastAsia"/>
          <w:sz w:val="24"/>
          <w:szCs w:val="24"/>
        </w:rPr>
        <w:t>米；</w:t>
      </w:r>
    </w:p>
    <w:p w14:paraId="500C7106"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建筑结构：</w:t>
      </w:r>
      <w:r w:rsidR="009008A5" w:rsidRPr="005214C4">
        <w:rPr>
          <w:rFonts w:ascii="宋体" w:hAnsi="宋体" w:hint="eastAsia"/>
          <w:sz w:val="24"/>
          <w:szCs w:val="24"/>
        </w:rPr>
        <w:t>{houseStructure}</w:t>
      </w:r>
      <w:r w:rsidR="00D43643" w:rsidRPr="005214C4">
        <w:rPr>
          <w:rFonts w:ascii="宋体" w:hAnsi="宋体" w:hint="eastAsia"/>
          <w:sz w:val="24"/>
          <w:szCs w:val="24"/>
        </w:rPr>
        <w:t>结构</w:t>
      </w:r>
      <w:r w:rsidRPr="002328F7">
        <w:rPr>
          <w:rFonts w:ascii="宋体" w:hAnsi="宋体" w:hint="eastAsia"/>
          <w:sz w:val="24"/>
          <w:szCs w:val="24"/>
        </w:rPr>
        <w:t>；</w:t>
      </w:r>
    </w:p>
    <w:p w14:paraId="0858C5FB" w14:textId="3FCE6822"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lastRenderedPageBreak/>
        <w:t>设施设备：给排水：接市政管网，消防设施：室外消火栓系统、烟感喷淋系统，通讯：光纤，供电：接市政供电网；</w:t>
      </w:r>
      <w:r w:rsidRPr="005214C4">
        <w:rPr>
          <w:rFonts w:ascii="宋体" w:hAnsi="宋体" w:hint="eastAsia"/>
          <w:sz w:val="24"/>
          <w:szCs w:val="24"/>
        </w:rPr>
        <w:t>电梯：</w:t>
      </w:r>
      <w:r w:rsidR="009008A5" w:rsidRPr="009008A5">
        <w:rPr>
          <w:rFonts w:ascii="宋体" w:hAnsi="宋体"/>
          <w:sz w:val="24"/>
          <w:szCs w:val="24"/>
        </w:rPr>
        <w:t>{elevator}</w:t>
      </w:r>
      <w:r w:rsidR="0041192B" w:rsidRPr="005214C4">
        <w:rPr>
          <w:rFonts w:ascii="宋体" w:hAnsi="宋体" w:hint="eastAsia"/>
          <w:sz w:val="24"/>
          <w:szCs w:val="24"/>
        </w:rPr>
        <w:t>电梯</w:t>
      </w:r>
      <w:r w:rsidRPr="002328F7">
        <w:rPr>
          <w:rFonts w:ascii="宋体" w:hAnsi="宋体" w:hint="eastAsia"/>
          <w:sz w:val="24"/>
          <w:szCs w:val="24"/>
        </w:rPr>
        <w:t>；通气状况：</w:t>
      </w:r>
      <w:r w:rsidR="009008A5" w:rsidRPr="009008A5">
        <w:rPr>
          <w:rFonts w:ascii="宋体" w:hAnsi="宋体"/>
          <w:sz w:val="24"/>
          <w:szCs w:val="24"/>
        </w:rPr>
        <w:t>{ventilationStatus}</w:t>
      </w:r>
      <w:r w:rsidRPr="005214C4">
        <w:rPr>
          <w:rFonts w:ascii="宋体" w:hAnsi="宋体" w:hint="eastAsia"/>
          <w:sz w:val="24"/>
          <w:szCs w:val="24"/>
        </w:rPr>
        <w:t>通气</w:t>
      </w:r>
      <w:r w:rsidRPr="002328F7">
        <w:rPr>
          <w:rFonts w:ascii="宋体" w:hAnsi="宋体" w:hint="eastAsia"/>
          <w:sz w:val="24"/>
          <w:szCs w:val="24"/>
        </w:rPr>
        <w:t>。配置的设施设备使用正常，性能完好；</w:t>
      </w:r>
    </w:p>
    <w:p w14:paraId="50AFD6A5"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装饰装修：</w:t>
      </w:r>
      <w:r w:rsidR="009008A5" w:rsidRPr="009008A5">
        <w:rPr>
          <w:rFonts w:ascii="宋体" w:hAnsi="宋体"/>
          <w:sz w:val="24"/>
          <w:szCs w:val="24"/>
        </w:rPr>
        <w:t>{decorationStatus}</w:t>
      </w:r>
      <w:r w:rsidRPr="002328F7">
        <w:rPr>
          <w:rFonts w:ascii="宋体" w:hAnsi="宋体" w:hint="eastAsia"/>
          <w:sz w:val="24"/>
          <w:szCs w:val="24"/>
        </w:rPr>
        <w:t>；</w:t>
      </w:r>
    </w:p>
    <w:p w14:paraId="04CA5515"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空间布局：</w:t>
      </w:r>
      <w:r w:rsidR="000A06F9" w:rsidRPr="002328F7">
        <w:rPr>
          <w:rFonts w:ascii="宋体" w:hAnsi="宋体" w:hint="eastAsia"/>
          <w:sz w:val="24"/>
          <w:szCs w:val="24"/>
        </w:rPr>
        <w:t>估</w:t>
      </w:r>
      <w:r w:rsidR="000A06F9" w:rsidRPr="005214C4">
        <w:rPr>
          <w:rFonts w:ascii="宋体" w:hAnsi="宋体" w:hint="eastAsia"/>
          <w:sz w:val="24"/>
          <w:szCs w:val="24"/>
        </w:rPr>
        <w:t>价对象户型为</w:t>
      </w:r>
      <w:r w:rsidR="009008A5" w:rsidRPr="009008A5">
        <w:rPr>
          <w:rFonts w:ascii="宋体" w:hAnsi="宋体"/>
          <w:sz w:val="24"/>
          <w:szCs w:val="24"/>
        </w:rPr>
        <w:t>{spaceLayout}</w:t>
      </w:r>
      <w:r w:rsidRPr="005214C4">
        <w:rPr>
          <w:rFonts w:ascii="宋体" w:hAnsi="宋体" w:hint="eastAsia"/>
          <w:sz w:val="24"/>
          <w:szCs w:val="24"/>
        </w:rPr>
        <w:t>；</w:t>
      </w:r>
    </w:p>
    <w:p w14:paraId="612EB1A3"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建筑功能：防水、保温、隔热、隔声、通风、日照等功能符合国家相关建筑设计标准的强制性要求，光线充足；</w:t>
      </w:r>
    </w:p>
    <w:p w14:paraId="57619E18"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外观：</w:t>
      </w:r>
      <w:r w:rsidRPr="005214C4">
        <w:rPr>
          <w:rFonts w:ascii="宋体" w:hAnsi="宋体" w:hint="eastAsia"/>
          <w:sz w:val="24"/>
          <w:szCs w:val="24"/>
        </w:rPr>
        <w:t>外墙面为</w:t>
      </w:r>
      <w:r w:rsidR="009008A5" w:rsidRPr="009008A5">
        <w:rPr>
          <w:rFonts w:ascii="宋体" w:hAnsi="宋体"/>
          <w:sz w:val="24"/>
          <w:szCs w:val="24"/>
        </w:rPr>
        <w:t>{exteriorWallMaterial}</w:t>
      </w:r>
      <w:r w:rsidRPr="002328F7">
        <w:rPr>
          <w:rFonts w:ascii="宋体" w:hAnsi="宋体" w:hint="eastAsia"/>
          <w:sz w:val="24"/>
          <w:szCs w:val="24"/>
        </w:rPr>
        <w:t>，外观</w:t>
      </w:r>
      <w:r w:rsidR="00D43643" w:rsidRPr="002328F7">
        <w:rPr>
          <w:rFonts w:ascii="宋体" w:hAnsi="宋体" w:hint="eastAsia"/>
          <w:sz w:val="24"/>
          <w:szCs w:val="24"/>
        </w:rPr>
        <w:t>一般</w:t>
      </w:r>
      <w:r w:rsidRPr="002328F7">
        <w:rPr>
          <w:rFonts w:ascii="宋体" w:hAnsi="宋体" w:hint="eastAsia"/>
          <w:sz w:val="24"/>
          <w:szCs w:val="24"/>
        </w:rPr>
        <w:t>；</w:t>
      </w:r>
    </w:p>
    <w:p w14:paraId="56FADD6D"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新旧程度：建成年份：</w:t>
      </w:r>
      <w:r w:rsidR="002F6BC0" w:rsidRPr="005214C4">
        <w:rPr>
          <w:rFonts w:ascii="宋体" w:hAnsi="宋体" w:hint="eastAsia"/>
          <w:sz w:val="24"/>
          <w:szCs w:val="24"/>
        </w:rPr>
        <w:t>约为</w:t>
      </w:r>
      <w:r w:rsidR="009008A5" w:rsidRPr="009008A5">
        <w:rPr>
          <w:rFonts w:ascii="宋体" w:hAnsi="宋体"/>
          <w:sz w:val="24"/>
          <w:szCs w:val="24"/>
        </w:rPr>
        <w:t>{yearBuilt}</w:t>
      </w:r>
      <w:r w:rsidR="002F6BC0" w:rsidRPr="005214C4">
        <w:rPr>
          <w:rFonts w:ascii="宋体" w:hAnsi="宋体" w:hint="eastAsia"/>
          <w:sz w:val="24"/>
          <w:szCs w:val="24"/>
        </w:rPr>
        <w:t>年</w:t>
      </w:r>
      <w:r w:rsidRPr="002328F7">
        <w:rPr>
          <w:rFonts w:ascii="宋体" w:hAnsi="宋体" w:hint="eastAsia"/>
          <w:sz w:val="24"/>
          <w:szCs w:val="24"/>
        </w:rPr>
        <w:t>；维护及完损状况：地基稳定，承重构件完好，无不均匀沉降，</w:t>
      </w:r>
      <w:r w:rsidRPr="002328F7">
        <w:rPr>
          <w:rFonts w:ascii="宋体" w:hAnsi="宋体" w:hint="eastAsia"/>
          <w:sz w:val="24"/>
          <w:szCs w:val="24"/>
          <w:highlight w:val="yellow"/>
        </w:rPr>
        <w:t>墙面、地面、门窗无破损情况，使</w:t>
      </w:r>
      <w:r w:rsidRPr="002328F7">
        <w:rPr>
          <w:rFonts w:ascii="宋体" w:hAnsi="宋体" w:hint="eastAsia"/>
          <w:sz w:val="24"/>
          <w:szCs w:val="24"/>
        </w:rPr>
        <w:t>用维护正常；</w:t>
      </w:r>
    </w:p>
    <w:p w14:paraId="710D8F36" w14:textId="77777777" w:rsidR="00BC4A15" w:rsidRPr="002328F7" w:rsidRDefault="00BC4A15" w:rsidP="00D75B7F">
      <w:pPr>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（三）</w:t>
      </w:r>
      <w:r w:rsidRPr="002328F7">
        <w:rPr>
          <w:rFonts w:ascii="宋体" w:hAnsi="宋体" w:hint="eastAsia"/>
          <w:sz w:val="24"/>
          <w:szCs w:val="24"/>
        </w:rPr>
        <w:t>估价对象基本状况-</w:t>
      </w:r>
      <w:r w:rsidRPr="002328F7">
        <w:rPr>
          <w:rFonts w:ascii="宋体" w:hAnsi="宋体" w:cs="仿宋" w:hint="eastAsia"/>
          <w:sz w:val="24"/>
          <w:szCs w:val="24"/>
        </w:rPr>
        <w:t>权益状况</w:t>
      </w:r>
    </w:p>
    <w:p w14:paraId="303C0B0C"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1、建筑物权益状况</w:t>
      </w:r>
    </w:p>
    <w:p w14:paraId="0A808BBA"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①房屋所有权</w:t>
      </w:r>
    </w:p>
    <w:p w14:paraId="007D132D"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根据估价委托人提供的《</w:t>
      </w:r>
      <w:r w:rsidR="00F95212" w:rsidRPr="005214C4">
        <w:rPr>
          <w:rFonts w:ascii="宋体" w:hAnsi="宋体" w:hint="eastAsia"/>
          <w:sz w:val="24"/>
          <w:szCs w:val="24"/>
        </w:rPr>
        <w:t>{propertyCertificateType}</w:t>
      </w:r>
      <w:r w:rsidRPr="002328F7">
        <w:rPr>
          <w:rFonts w:ascii="宋体" w:hAnsi="宋体" w:hint="eastAsia"/>
          <w:sz w:val="24"/>
          <w:szCs w:val="24"/>
        </w:rPr>
        <w:t>》，建筑物登记的权益状况具体如下：</w:t>
      </w:r>
    </w:p>
    <w:p w14:paraId="59554617"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产权证号：</w:t>
      </w:r>
      <w:r w:rsidR="009008A5" w:rsidRPr="005214C4">
        <w:rPr>
          <w:rFonts w:ascii="宋体" w:hAnsi="宋体" w:hint="eastAsia"/>
          <w:sz w:val="24"/>
          <w:szCs w:val="24"/>
        </w:rPr>
        <w:t>{propertyCertificateNo}</w:t>
      </w:r>
      <w:r w:rsidR="000D068D" w:rsidRPr="005214C4">
        <w:rPr>
          <w:rFonts w:ascii="宋体" w:hAnsi="宋体" w:hint="eastAsia"/>
          <w:sz w:val="24"/>
          <w:szCs w:val="24"/>
        </w:rPr>
        <w:t>；</w:t>
      </w:r>
    </w:p>
    <w:p w14:paraId="376EC8A8"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权利人：</w:t>
      </w:r>
      <w:r w:rsidR="009008A5" w:rsidRPr="005214C4">
        <w:rPr>
          <w:rFonts w:ascii="宋体" w:hAnsi="宋体" w:hint="eastAsia"/>
          <w:sz w:val="24"/>
          <w:szCs w:val="24"/>
        </w:rPr>
        <w:t>{rightsHolder}</w:t>
      </w:r>
      <w:r w:rsidR="000D068D" w:rsidRPr="002328F7">
        <w:rPr>
          <w:rFonts w:ascii="宋体" w:hAnsi="宋体" w:hint="eastAsia"/>
          <w:sz w:val="24"/>
          <w:szCs w:val="24"/>
        </w:rPr>
        <w:t>；</w:t>
      </w:r>
    </w:p>
    <w:p w14:paraId="3014B457"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共有情况：</w:t>
      </w:r>
      <w:r w:rsidR="009008A5" w:rsidRPr="005214C4">
        <w:rPr>
          <w:rFonts w:ascii="宋体" w:hAnsi="宋体" w:hint="eastAsia"/>
          <w:sz w:val="24"/>
          <w:szCs w:val="24"/>
        </w:rPr>
        <w:t>{coOwnershipStatus}</w:t>
      </w:r>
      <w:r w:rsidR="000D068D" w:rsidRPr="002328F7">
        <w:rPr>
          <w:rFonts w:ascii="宋体" w:hAnsi="宋体" w:hint="eastAsia"/>
          <w:sz w:val="24"/>
          <w:szCs w:val="24"/>
        </w:rPr>
        <w:t>；</w:t>
      </w:r>
    </w:p>
    <w:p w14:paraId="2557493F"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w:t>
      </w:r>
      <w:r w:rsidR="00C76511" w:rsidRPr="005214C4">
        <w:rPr>
          <w:rFonts w:ascii="宋体" w:hAnsi="宋体" w:hint="eastAsia"/>
          <w:sz w:val="24"/>
          <w:szCs w:val="24"/>
        </w:rPr>
        <w:t>{location}</w:t>
      </w:r>
      <w:r w:rsidR="000D068D" w:rsidRPr="002328F7">
        <w:rPr>
          <w:rFonts w:ascii="宋体" w:hAnsi="宋体" w:hint="eastAsia"/>
          <w:sz w:val="24"/>
          <w:szCs w:val="24"/>
        </w:rPr>
        <w:t>；</w:t>
      </w:r>
    </w:p>
    <w:p w14:paraId="20A1AEFC" w14:textId="05589752" w:rsidR="00BC4A15" w:rsidRPr="002328F7" w:rsidRDefault="00CE381D" w:rsidP="00D75B7F">
      <w:pPr>
        <w:adjustRightInd w:val="0"/>
        <w:snapToGrid w:val="0"/>
        <w:spacing w:line="480" w:lineRule="auto"/>
        <w:ind w:firstLineChars="200" w:firstLine="480"/>
        <w:rPr>
          <w:rFonts w:ascii="宋体" w:hAnsi="宋体" w:hint="eastAsia"/>
          <w:sz w:val="24"/>
          <w:szCs w:val="24"/>
        </w:rPr>
      </w:pPr>
      <w:r>
        <w:rPr>
          <w:rFonts w:ascii="宋体" w:hAnsi="宋体" w:hint="eastAsia"/>
          <w:sz w:val="24"/>
          <w:szCs w:val="24"/>
        </w:rPr>
        <w:t>不动产单元号</w:t>
      </w:r>
      <w:r w:rsidR="00C24983" w:rsidRPr="002328F7">
        <w:rPr>
          <w:rFonts w:ascii="宋体" w:hAnsi="宋体" w:hint="eastAsia"/>
          <w:sz w:val="24"/>
          <w:szCs w:val="24"/>
        </w:rPr>
        <w:t>：</w:t>
      </w:r>
      <w:r w:rsidR="009008A5" w:rsidRPr="005214C4">
        <w:rPr>
          <w:rFonts w:ascii="宋体" w:hAnsi="宋体" w:hint="eastAsia"/>
          <w:sz w:val="24"/>
          <w:szCs w:val="24"/>
        </w:rPr>
        <w:t>{</w:t>
      </w:r>
      <w:r w:rsidR="009008A5" w:rsidRPr="009008A5">
        <w:rPr>
          <w:rFonts w:ascii="宋体" w:hAnsi="宋体"/>
          <w:sz w:val="24"/>
          <w:szCs w:val="24"/>
        </w:rPr>
        <w:t>propertyUnitNo}</w:t>
      </w:r>
      <w:r w:rsidR="000D068D" w:rsidRPr="002328F7">
        <w:rPr>
          <w:rFonts w:ascii="宋体" w:hAnsi="宋体" w:hint="eastAsia"/>
          <w:sz w:val="24"/>
          <w:szCs w:val="24"/>
        </w:rPr>
        <w:t>；</w:t>
      </w:r>
    </w:p>
    <w:p w14:paraId="75C2BCC1"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房屋用途：</w:t>
      </w:r>
      <w:r w:rsidR="00640023" w:rsidRPr="005214C4">
        <w:rPr>
          <w:rFonts w:ascii="宋体" w:hAnsi="宋体" w:hint="eastAsia"/>
          <w:sz w:val="24"/>
          <w:szCs w:val="24"/>
        </w:rPr>
        <w:t>{</w:t>
      </w:r>
      <w:r w:rsidR="00640023" w:rsidRPr="00640023">
        <w:rPr>
          <w:rFonts w:ascii="宋体" w:hAnsi="宋体"/>
          <w:sz w:val="24"/>
          <w:szCs w:val="24"/>
        </w:rPr>
        <w:t>housePurpose</w:t>
      </w:r>
      <w:r w:rsidR="00640023" w:rsidRPr="009008A5">
        <w:rPr>
          <w:rFonts w:ascii="宋体" w:hAnsi="宋体"/>
          <w:sz w:val="24"/>
          <w:szCs w:val="24"/>
        </w:rPr>
        <w:t>}</w:t>
      </w:r>
      <w:r w:rsidR="000D068D" w:rsidRPr="002328F7">
        <w:rPr>
          <w:rFonts w:ascii="宋体" w:hAnsi="宋体" w:hint="eastAsia"/>
          <w:sz w:val="24"/>
          <w:szCs w:val="24"/>
        </w:rPr>
        <w:t>；</w:t>
      </w:r>
    </w:p>
    <w:p w14:paraId="4AD035B1"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②其他</w:t>
      </w:r>
    </w:p>
    <w:p w14:paraId="30A8B1A0"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highlight w:val="yellow"/>
        </w:rPr>
        <w:t>所在</w:t>
      </w:r>
      <w:r w:rsidR="00C24983" w:rsidRPr="002328F7">
        <w:rPr>
          <w:rFonts w:ascii="宋体" w:hAnsi="宋体" w:cs="仿宋" w:hint="eastAsia"/>
          <w:sz w:val="24"/>
          <w:szCs w:val="24"/>
          <w:highlight w:val="yellow"/>
        </w:rPr>
        <w:t>小区有专业物业</w:t>
      </w:r>
      <w:r w:rsidRPr="002328F7">
        <w:rPr>
          <w:rFonts w:ascii="宋体" w:hAnsi="宋体" w:cs="仿宋" w:hint="eastAsia"/>
          <w:sz w:val="24"/>
          <w:szCs w:val="24"/>
          <w:highlight w:val="yellow"/>
        </w:rPr>
        <w:t>进行物业管理，物业管理规范、完善</w:t>
      </w:r>
      <w:r w:rsidRPr="002328F7">
        <w:rPr>
          <w:rFonts w:ascii="宋体" w:hAnsi="宋体" w:cs="仿宋" w:hint="eastAsia"/>
          <w:sz w:val="24"/>
          <w:szCs w:val="24"/>
        </w:rPr>
        <w:t>。</w:t>
      </w:r>
    </w:p>
    <w:p w14:paraId="52B3174C" w14:textId="77777777" w:rsidR="00BC4A15" w:rsidRPr="002328F7" w:rsidRDefault="00BC4A15" w:rsidP="00D75B7F">
      <w:pPr>
        <w:tabs>
          <w:tab w:val="left" w:pos="180"/>
        </w:tabs>
        <w:adjustRightInd w:val="0"/>
        <w:snapToGrid w:val="0"/>
        <w:spacing w:line="480" w:lineRule="auto"/>
        <w:ind w:firstLine="538"/>
        <w:rPr>
          <w:rFonts w:ascii="宋体" w:hAnsi="宋体" w:cs="仿宋" w:hint="eastAsia"/>
          <w:sz w:val="24"/>
          <w:szCs w:val="24"/>
        </w:rPr>
      </w:pPr>
      <w:r w:rsidRPr="002328F7">
        <w:rPr>
          <w:rFonts w:ascii="宋体" w:hAnsi="宋体" w:cs="仿宋" w:hint="eastAsia"/>
          <w:sz w:val="24"/>
          <w:szCs w:val="24"/>
        </w:rPr>
        <w:lastRenderedPageBreak/>
        <w:t>2、土地权益状况</w:t>
      </w:r>
    </w:p>
    <w:p w14:paraId="3B91A616"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①土地所有权</w:t>
      </w:r>
    </w:p>
    <w:p w14:paraId="5D9D6DE9"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估价对象所在宗地为</w:t>
      </w:r>
      <w:r w:rsidRPr="002328F7">
        <w:rPr>
          <w:rFonts w:ascii="宋体" w:hAnsi="宋体" w:cs="仿宋" w:hint="eastAsia"/>
          <w:sz w:val="24"/>
          <w:szCs w:val="24"/>
          <w:highlight w:val="yellow"/>
        </w:rPr>
        <w:t>国有土地</w:t>
      </w:r>
      <w:r w:rsidRPr="002328F7">
        <w:rPr>
          <w:rFonts w:ascii="宋体" w:hAnsi="宋体" w:cs="仿宋" w:hint="eastAsia"/>
          <w:sz w:val="24"/>
          <w:szCs w:val="24"/>
        </w:rPr>
        <w:t>，所有</w:t>
      </w:r>
      <w:r w:rsidRPr="002328F7">
        <w:rPr>
          <w:rFonts w:ascii="宋体" w:hAnsi="宋体" w:cs="仿宋" w:hint="eastAsia"/>
          <w:sz w:val="24"/>
          <w:szCs w:val="24"/>
          <w:highlight w:val="yellow"/>
        </w:rPr>
        <w:t>权属国</w:t>
      </w:r>
      <w:r w:rsidRPr="002328F7">
        <w:rPr>
          <w:rFonts w:ascii="宋体" w:hAnsi="宋体" w:cs="仿宋" w:hint="eastAsia"/>
          <w:sz w:val="24"/>
          <w:szCs w:val="24"/>
        </w:rPr>
        <w:t>家。</w:t>
      </w:r>
    </w:p>
    <w:p w14:paraId="7B8E6E4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②土地使用权</w:t>
      </w:r>
    </w:p>
    <w:p w14:paraId="222912C0"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根据估价委托人提供的</w:t>
      </w:r>
      <w:r w:rsidRPr="005214C4">
        <w:rPr>
          <w:rFonts w:ascii="宋体" w:hAnsi="宋体" w:cs="仿宋" w:hint="eastAsia"/>
          <w:sz w:val="24"/>
          <w:szCs w:val="24"/>
        </w:rPr>
        <w:t>《</w:t>
      </w:r>
      <w:r w:rsidR="00F95212" w:rsidRPr="005214C4">
        <w:rPr>
          <w:rFonts w:ascii="宋体" w:hAnsi="宋体" w:cs="仿宋" w:hint="eastAsia"/>
          <w:sz w:val="24"/>
          <w:szCs w:val="24"/>
        </w:rPr>
        <w:t>{propertyCertificateType}</w:t>
      </w:r>
      <w:r w:rsidRPr="005214C4">
        <w:rPr>
          <w:rFonts w:ascii="宋体" w:hAnsi="宋体" w:cs="仿宋" w:hint="eastAsia"/>
          <w:sz w:val="24"/>
          <w:szCs w:val="24"/>
        </w:rPr>
        <w:t>》</w:t>
      </w:r>
      <w:r w:rsidRPr="002328F7">
        <w:rPr>
          <w:rFonts w:ascii="宋体" w:hAnsi="宋体" w:cs="仿宋" w:hint="eastAsia"/>
          <w:sz w:val="24"/>
          <w:szCs w:val="24"/>
        </w:rPr>
        <w:t>，土地使用权登记的权益状况如下</w:t>
      </w:r>
      <w:r w:rsidR="00AE3C45" w:rsidRPr="002328F7">
        <w:rPr>
          <w:rFonts w:ascii="宋体" w:hAnsi="宋体" w:cs="仿宋" w:hint="eastAsia"/>
          <w:sz w:val="24"/>
          <w:szCs w:val="24"/>
        </w:rPr>
        <w:t>：</w:t>
      </w:r>
    </w:p>
    <w:p w14:paraId="1CC126E5"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产权证号：</w:t>
      </w:r>
      <w:r w:rsidR="009008A5" w:rsidRPr="005214C4">
        <w:rPr>
          <w:rFonts w:ascii="宋体" w:hAnsi="宋体" w:cs="仿宋" w:hint="eastAsia"/>
          <w:sz w:val="24"/>
          <w:szCs w:val="24"/>
        </w:rPr>
        <w:t>{propertyCertificateNo}</w:t>
      </w:r>
      <w:r w:rsidR="000D068D" w:rsidRPr="005214C4">
        <w:rPr>
          <w:rFonts w:ascii="宋体" w:hAnsi="宋体" w:cs="仿宋" w:hint="eastAsia"/>
          <w:sz w:val="24"/>
          <w:szCs w:val="24"/>
        </w:rPr>
        <w:t>；</w:t>
      </w:r>
    </w:p>
    <w:p w14:paraId="38FDDC2F"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权利人：</w:t>
      </w:r>
      <w:r w:rsidR="009008A5" w:rsidRPr="005214C4">
        <w:rPr>
          <w:rFonts w:ascii="宋体" w:hAnsi="宋体" w:cs="仿宋" w:hint="eastAsia"/>
          <w:sz w:val="24"/>
          <w:szCs w:val="24"/>
        </w:rPr>
        <w:t>{</w:t>
      </w:r>
      <w:r w:rsidR="009008A5" w:rsidRPr="005214C4">
        <w:rPr>
          <w:rFonts w:ascii="宋体" w:hAnsi="宋体" w:cs="仿宋"/>
          <w:sz w:val="24"/>
          <w:szCs w:val="24"/>
        </w:rPr>
        <w:t>rightsHolder}</w:t>
      </w:r>
      <w:r w:rsidR="000D068D" w:rsidRPr="005214C4">
        <w:rPr>
          <w:rFonts w:ascii="宋体" w:hAnsi="宋体" w:cs="仿宋" w:hint="eastAsia"/>
          <w:sz w:val="24"/>
          <w:szCs w:val="24"/>
        </w:rPr>
        <w:t>；</w:t>
      </w:r>
    </w:p>
    <w:p w14:paraId="7DF4CB5D"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坐落：</w:t>
      </w:r>
      <w:r w:rsidR="00C76511" w:rsidRPr="005214C4">
        <w:rPr>
          <w:rFonts w:ascii="宋体" w:hAnsi="宋体" w:cs="仿宋" w:hint="eastAsia"/>
          <w:sz w:val="24"/>
          <w:szCs w:val="24"/>
        </w:rPr>
        <w:t>{location}</w:t>
      </w:r>
      <w:r w:rsidR="000D068D" w:rsidRPr="005214C4">
        <w:rPr>
          <w:rFonts w:ascii="宋体" w:hAnsi="宋体" w:cs="仿宋" w:hint="eastAsia"/>
          <w:sz w:val="24"/>
          <w:szCs w:val="24"/>
        </w:rPr>
        <w:t>；</w:t>
      </w:r>
    </w:p>
    <w:p w14:paraId="332ABC40" w14:textId="6C329554" w:rsidR="00BC4A15" w:rsidRPr="002328F7" w:rsidRDefault="00CE381D" w:rsidP="00D75B7F">
      <w:pPr>
        <w:tabs>
          <w:tab w:val="left" w:pos="180"/>
        </w:tabs>
        <w:adjustRightInd w:val="0"/>
        <w:snapToGrid w:val="0"/>
        <w:spacing w:line="480" w:lineRule="auto"/>
        <w:ind w:firstLineChars="200" w:firstLine="480"/>
        <w:rPr>
          <w:rFonts w:ascii="宋体" w:hAnsi="宋体" w:cs="仿宋" w:hint="eastAsia"/>
          <w:sz w:val="24"/>
          <w:szCs w:val="24"/>
        </w:rPr>
      </w:pPr>
      <w:r>
        <w:rPr>
          <w:rFonts w:ascii="宋体" w:hAnsi="宋体" w:cs="仿宋" w:hint="eastAsia"/>
          <w:sz w:val="24"/>
          <w:szCs w:val="24"/>
        </w:rPr>
        <w:t>不动产单元号</w:t>
      </w:r>
      <w:r w:rsidR="00C24983" w:rsidRPr="005214C4">
        <w:rPr>
          <w:rFonts w:ascii="宋体" w:hAnsi="宋体" w:cs="仿宋" w:hint="eastAsia"/>
          <w:sz w:val="24"/>
          <w:szCs w:val="24"/>
        </w:rPr>
        <w:t>：</w:t>
      </w:r>
      <w:r w:rsidR="009008A5" w:rsidRPr="005214C4">
        <w:rPr>
          <w:rFonts w:ascii="宋体" w:hAnsi="宋体" w:cs="仿宋" w:hint="eastAsia"/>
          <w:sz w:val="24"/>
          <w:szCs w:val="24"/>
        </w:rPr>
        <w:t>{</w:t>
      </w:r>
      <w:r w:rsidR="009008A5" w:rsidRPr="005214C4">
        <w:rPr>
          <w:rFonts w:ascii="宋体" w:hAnsi="宋体" w:cs="仿宋"/>
          <w:sz w:val="24"/>
          <w:szCs w:val="24"/>
        </w:rPr>
        <w:t>propertyUnitNo}</w:t>
      </w:r>
      <w:r w:rsidR="000D068D" w:rsidRPr="005214C4">
        <w:rPr>
          <w:rFonts w:ascii="宋体" w:hAnsi="宋体" w:cs="仿宋" w:hint="eastAsia"/>
          <w:sz w:val="24"/>
          <w:szCs w:val="24"/>
        </w:rPr>
        <w:t>；</w:t>
      </w:r>
    </w:p>
    <w:p w14:paraId="0984BAB2"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土地用途：</w:t>
      </w:r>
      <w:r w:rsidR="009008A5">
        <w:rPr>
          <w:rFonts w:ascii="宋体" w:hAnsi="宋体" w:cs="仿宋" w:hint="eastAsia"/>
          <w:sz w:val="24"/>
          <w:szCs w:val="24"/>
        </w:rPr>
        <w:t>{landPurpose}</w:t>
      </w:r>
      <w:r w:rsidR="000D068D" w:rsidRPr="005214C4">
        <w:rPr>
          <w:rFonts w:ascii="宋体" w:hAnsi="宋体" w:cs="仿宋" w:hint="eastAsia"/>
          <w:sz w:val="24"/>
          <w:szCs w:val="24"/>
        </w:rPr>
        <w:t>；</w:t>
      </w:r>
    </w:p>
    <w:p w14:paraId="43FAF12A"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土地使用权类型：</w:t>
      </w:r>
      <w:r w:rsidR="009008A5" w:rsidRPr="005214C4">
        <w:rPr>
          <w:rFonts w:ascii="宋体" w:hAnsi="宋体" w:cs="仿宋" w:hint="eastAsia"/>
          <w:sz w:val="24"/>
          <w:szCs w:val="24"/>
        </w:rPr>
        <w:t>{rightsNature}</w:t>
      </w:r>
      <w:r w:rsidR="00173AE3" w:rsidRPr="005214C4">
        <w:rPr>
          <w:rFonts w:ascii="宋体" w:hAnsi="宋体" w:cs="仿宋" w:hint="eastAsia"/>
          <w:sz w:val="24"/>
          <w:szCs w:val="24"/>
        </w:rPr>
        <w:t>；</w:t>
      </w:r>
    </w:p>
    <w:p w14:paraId="0D02C26F"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5214C4">
        <w:rPr>
          <w:rFonts w:ascii="宋体" w:hAnsi="宋体" w:cs="仿宋" w:hint="eastAsia"/>
          <w:sz w:val="24"/>
          <w:szCs w:val="24"/>
        </w:rPr>
        <w:t>土地使用权终止日期：</w:t>
      </w:r>
      <w:r w:rsidR="009008A5" w:rsidRPr="005214C4">
        <w:rPr>
          <w:rFonts w:ascii="宋体" w:hAnsi="宋体" w:cs="仿宋" w:hint="eastAsia"/>
          <w:sz w:val="24"/>
          <w:szCs w:val="24"/>
        </w:rPr>
        <w:t>{landUseRightEndDate}</w:t>
      </w:r>
      <w:r w:rsidR="00173AE3" w:rsidRPr="005214C4">
        <w:rPr>
          <w:rFonts w:ascii="宋体" w:hAnsi="宋体" w:cs="仿宋" w:hint="eastAsia"/>
          <w:sz w:val="24"/>
          <w:szCs w:val="24"/>
        </w:rPr>
        <w:t>；</w:t>
      </w:r>
    </w:p>
    <w:p w14:paraId="3DE9DE90" w14:textId="77777777" w:rsidR="00BC4A15" w:rsidRPr="005214C4"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5214C4">
        <w:rPr>
          <w:rFonts w:ascii="宋体" w:hAnsi="宋体" w:cs="仿宋" w:hint="eastAsia"/>
          <w:sz w:val="24"/>
          <w:szCs w:val="24"/>
        </w:rPr>
        <w:t>土地剩余使用年限：</w:t>
      </w:r>
      <w:r w:rsidR="00173AE3" w:rsidRPr="005214C4">
        <w:rPr>
          <w:rFonts w:ascii="宋体" w:hAnsi="宋体" w:cs="仿宋" w:hint="eastAsia"/>
          <w:sz w:val="24"/>
          <w:szCs w:val="24"/>
        </w:rPr>
        <w:t>约为</w:t>
      </w:r>
      <w:r w:rsidR="00F95212" w:rsidRPr="005214C4">
        <w:rPr>
          <w:rFonts w:ascii="宋体" w:hAnsi="宋体" w:cs="仿宋" w:hint="eastAsia"/>
          <w:sz w:val="24"/>
          <w:szCs w:val="24"/>
        </w:rPr>
        <w:t>{</w:t>
      </w:r>
      <w:r w:rsidR="00F95212" w:rsidRPr="005214C4">
        <w:rPr>
          <w:rFonts w:ascii="宋体" w:hAnsi="宋体" w:cs="仿宋"/>
          <w:sz w:val="24"/>
          <w:szCs w:val="24"/>
        </w:rPr>
        <w:t>landRemainingUsageYears</w:t>
      </w:r>
      <w:r w:rsidR="00F95212" w:rsidRPr="005214C4">
        <w:rPr>
          <w:rFonts w:ascii="宋体" w:hAnsi="宋体" w:cs="仿宋" w:hint="eastAsia"/>
          <w:sz w:val="24"/>
          <w:szCs w:val="24"/>
        </w:rPr>
        <w:t>}</w:t>
      </w:r>
      <w:r w:rsidR="00173AE3" w:rsidRPr="005214C4">
        <w:rPr>
          <w:rFonts w:ascii="宋体" w:hAnsi="宋体" w:cs="仿宋" w:hint="eastAsia"/>
          <w:sz w:val="24"/>
          <w:szCs w:val="24"/>
        </w:rPr>
        <w:t>年；</w:t>
      </w:r>
    </w:p>
    <w:p w14:paraId="500C03AB"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3、出租或占用情况</w:t>
      </w:r>
    </w:p>
    <w:p w14:paraId="77F58A4A"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至价值时点，估价对象</w:t>
      </w:r>
      <w:r w:rsidR="00C24983" w:rsidRPr="002328F7">
        <w:rPr>
          <w:rFonts w:ascii="宋体" w:hAnsi="宋体" w:cs="仿宋" w:hint="eastAsia"/>
          <w:sz w:val="24"/>
          <w:szCs w:val="24"/>
          <w:highlight w:val="yellow"/>
        </w:rPr>
        <w:t>权利人自用</w:t>
      </w:r>
      <w:r w:rsidR="00093BCD" w:rsidRPr="002328F7">
        <w:rPr>
          <w:rFonts w:ascii="宋体" w:hAnsi="宋体" w:cs="仿宋" w:hint="eastAsia"/>
          <w:sz w:val="24"/>
          <w:szCs w:val="24"/>
          <w:highlight w:val="yellow"/>
        </w:rPr>
        <w:t>，无出租或占用情况</w:t>
      </w:r>
      <w:r w:rsidRPr="002328F7">
        <w:rPr>
          <w:rFonts w:ascii="宋体" w:hAnsi="宋体" w:cs="仿宋" w:hint="eastAsia"/>
          <w:sz w:val="24"/>
          <w:szCs w:val="24"/>
        </w:rPr>
        <w:t>。</w:t>
      </w:r>
    </w:p>
    <w:p w14:paraId="21C72A8D"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4、他项权利情况</w:t>
      </w:r>
    </w:p>
    <w:p w14:paraId="70B82BD3"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根据估价委托人提供的</w:t>
      </w:r>
      <w:r w:rsidR="00C24983" w:rsidRPr="002328F7">
        <w:rPr>
          <w:rFonts w:ascii="宋体" w:hAnsi="宋体" w:cs="仿宋" w:hint="eastAsia"/>
          <w:sz w:val="24"/>
          <w:szCs w:val="24"/>
        </w:rPr>
        <w:t>《不动产权登记查询结果告知单》</w:t>
      </w:r>
      <w:r w:rsidRPr="002328F7">
        <w:rPr>
          <w:rFonts w:ascii="宋体" w:hAnsi="宋体" w:cs="仿宋" w:hint="eastAsia"/>
          <w:sz w:val="24"/>
          <w:szCs w:val="24"/>
        </w:rPr>
        <w:t>，</w:t>
      </w:r>
      <w:r w:rsidR="00173AE3" w:rsidRPr="002328F7">
        <w:rPr>
          <w:rFonts w:ascii="宋体" w:hAnsi="宋体" w:cs="仿宋" w:hint="eastAsia"/>
          <w:sz w:val="24"/>
          <w:szCs w:val="24"/>
        </w:rPr>
        <w:t>估价对象</w:t>
      </w:r>
      <w:r w:rsidR="00173AE3" w:rsidRPr="002328F7">
        <w:rPr>
          <w:rFonts w:ascii="宋体" w:hAnsi="宋体" w:cs="仿宋" w:hint="eastAsia"/>
          <w:sz w:val="24"/>
          <w:szCs w:val="24"/>
          <w:highlight w:val="yellow"/>
        </w:rPr>
        <w:t>已办理抵押登记</w:t>
      </w:r>
      <w:r w:rsidRPr="002328F7">
        <w:rPr>
          <w:rFonts w:ascii="宋体" w:hAnsi="宋体" w:cs="仿宋" w:hint="eastAsia"/>
          <w:sz w:val="24"/>
          <w:szCs w:val="24"/>
        </w:rPr>
        <w:t>。</w:t>
      </w:r>
    </w:p>
    <w:p w14:paraId="64763E3A" w14:textId="77777777" w:rsidR="00093BCD" w:rsidRPr="002328F7" w:rsidRDefault="00093BCD"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color w:val="FF0000"/>
          <w:sz w:val="24"/>
          <w:szCs w:val="24"/>
          <w:highlight w:val="yellow"/>
        </w:rPr>
        <w:t>根据估价委托人提供的相关资料以及注册房地产估价师调查了解，至价值时点估价对象未设定有抵押权</w:t>
      </w:r>
      <w:r w:rsidRPr="002328F7">
        <w:rPr>
          <w:rFonts w:ascii="宋体" w:hAnsi="宋体" w:cs="仿宋" w:hint="eastAsia"/>
          <w:sz w:val="24"/>
          <w:szCs w:val="24"/>
        </w:rPr>
        <w:t>。</w:t>
      </w:r>
    </w:p>
    <w:p w14:paraId="273E2B96"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5、其他特殊情况</w:t>
      </w:r>
    </w:p>
    <w:p w14:paraId="171ADE47"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hint="eastAsia"/>
          <w:sz w:val="24"/>
          <w:szCs w:val="24"/>
        </w:rPr>
      </w:pPr>
      <w:r w:rsidRPr="002328F7">
        <w:rPr>
          <w:rFonts w:ascii="宋体" w:hAnsi="宋体" w:cs="仿宋" w:hint="eastAsia"/>
          <w:sz w:val="24"/>
          <w:szCs w:val="24"/>
        </w:rPr>
        <w:t>估价对象已被</w:t>
      </w:r>
      <w:r w:rsidR="00C76511" w:rsidRPr="005214C4">
        <w:rPr>
          <w:rFonts w:ascii="宋体" w:hAnsi="宋体" w:cs="仿宋" w:hint="eastAsia"/>
          <w:sz w:val="24"/>
          <w:szCs w:val="24"/>
        </w:rPr>
        <w:t>{entrustingParty}</w:t>
      </w:r>
      <w:r w:rsidRPr="005214C4">
        <w:rPr>
          <w:rFonts w:ascii="宋体" w:hAnsi="宋体" w:cs="仿宋" w:hint="eastAsia"/>
          <w:sz w:val="24"/>
          <w:szCs w:val="24"/>
        </w:rPr>
        <w:t>查封</w:t>
      </w:r>
      <w:r w:rsidRPr="002328F7">
        <w:rPr>
          <w:rFonts w:ascii="宋体" w:hAnsi="宋体" w:cs="仿宋" w:hint="eastAsia"/>
          <w:sz w:val="24"/>
          <w:szCs w:val="24"/>
        </w:rPr>
        <w:t>。</w:t>
      </w:r>
    </w:p>
    <w:p w14:paraId="7CCE19E3"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lastRenderedPageBreak/>
        <w:t>（四）区域状况</w:t>
      </w:r>
    </w:p>
    <w:p w14:paraId="09C42057"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1、位置</w:t>
      </w:r>
    </w:p>
    <w:p w14:paraId="44195B48"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坐落：估价对象位于</w:t>
      </w:r>
      <w:r w:rsidR="00C76511" w:rsidRPr="005214C4">
        <w:rPr>
          <w:rFonts w:ascii="宋体" w:hAnsi="宋体" w:hint="eastAsia"/>
          <w:sz w:val="24"/>
          <w:szCs w:val="24"/>
        </w:rPr>
        <w:t>{location}</w:t>
      </w:r>
      <w:r w:rsidRPr="002328F7">
        <w:rPr>
          <w:rFonts w:ascii="宋体" w:hAnsi="宋体" w:hint="eastAsia"/>
          <w:sz w:val="24"/>
          <w:szCs w:val="24"/>
        </w:rPr>
        <w:t>；</w:t>
      </w:r>
    </w:p>
    <w:p w14:paraId="1BCFC368"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方位：位于</w:t>
      </w:r>
      <w:r w:rsidR="00C24983" w:rsidRPr="005214C4">
        <w:rPr>
          <w:rFonts w:ascii="宋体" w:hAnsi="宋体" w:hint="eastAsia"/>
          <w:sz w:val="24"/>
          <w:szCs w:val="24"/>
          <w:highlight w:val="yellow"/>
        </w:rPr>
        <w:t>轻轨环线</w:t>
      </w:r>
      <w:r w:rsidR="00C24983" w:rsidRPr="005214C4">
        <w:rPr>
          <w:rFonts w:ascii="宋体" w:hAnsi="宋体"/>
          <w:sz w:val="24"/>
          <w:szCs w:val="24"/>
          <w:highlight w:val="yellow"/>
        </w:rPr>
        <w:t>海峡路</w:t>
      </w:r>
      <w:r w:rsidR="00C24983" w:rsidRPr="005214C4">
        <w:rPr>
          <w:rFonts w:ascii="宋体" w:hAnsi="宋体" w:hint="eastAsia"/>
          <w:sz w:val="24"/>
          <w:szCs w:val="24"/>
          <w:highlight w:val="yellow"/>
        </w:rPr>
        <w:t>站北</w:t>
      </w:r>
      <w:r w:rsidRPr="005214C4">
        <w:rPr>
          <w:rFonts w:ascii="宋体" w:hAnsi="宋体" w:hint="eastAsia"/>
          <w:sz w:val="24"/>
          <w:szCs w:val="24"/>
          <w:highlight w:val="yellow"/>
        </w:rPr>
        <w:t>侧</w:t>
      </w:r>
      <w:r w:rsidRPr="002328F7">
        <w:rPr>
          <w:rFonts w:ascii="宋体" w:hAnsi="宋体" w:hint="eastAsia"/>
          <w:sz w:val="24"/>
          <w:szCs w:val="24"/>
        </w:rPr>
        <w:t>；</w:t>
      </w:r>
    </w:p>
    <w:p w14:paraId="0C8835FD"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距离：</w:t>
      </w:r>
      <w:r w:rsidR="00C24983" w:rsidRPr="002328F7">
        <w:rPr>
          <w:rFonts w:ascii="宋体" w:hAnsi="宋体" w:hint="eastAsia"/>
          <w:sz w:val="24"/>
          <w:szCs w:val="24"/>
        </w:rPr>
        <w:t>临</w:t>
      </w:r>
      <w:r w:rsidR="00C24983" w:rsidRPr="005214C4">
        <w:rPr>
          <w:rFonts w:ascii="宋体" w:hAnsi="宋体" w:hint="eastAsia"/>
          <w:sz w:val="24"/>
          <w:szCs w:val="24"/>
          <w:highlight w:val="yellow"/>
        </w:rPr>
        <w:t>轻轨环线</w:t>
      </w:r>
      <w:r w:rsidR="00C24983" w:rsidRPr="005214C4">
        <w:rPr>
          <w:rFonts w:ascii="宋体" w:hAnsi="宋体"/>
          <w:sz w:val="24"/>
          <w:szCs w:val="24"/>
          <w:highlight w:val="yellow"/>
        </w:rPr>
        <w:t>海峡路</w:t>
      </w:r>
      <w:r w:rsidR="00C24983" w:rsidRPr="005214C4">
        <w:rPr>
          <w:rFonts w:ascii="宋体" w:hAnsi="宋体" w:hint="eastAsia"/>
          <w:sz w:val="24"/>
          <w:szCs w:val="24"/>
          <w:highlight w:val="yellow"/>
        </w:rPr>
        <w:t>站</w:t>
      </w:r>
      <w:r w:rsidRPr="005214C4">
        <w:rPr>
          <w:rFonts w:ascii="宋体" w:hAnsi="宋体" w:hint="eastAsia"/>
          <w:sz w:val="24"/>
          <w:szCs w:val="24"/>
          <w:highlight w:val="yellow"/>
        </w:rPr>
        <w:t>；</w:t>
      </w:r>
    </w:p>
    <w:p w14:paraId="608BF024"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朝向：估价对象</w:t>
      </w:r>
      <w:r w:rsidR="00C24983" w:rsidRPr="002328F7">
        <w:rPr>
          <w:rFonts w:ascii="宋体" w:hAnsi="宋体" w:hint="eastAsia"/>
          <w:sz w:val="24"/>
          <w:szCs w:val="24"/>
        </w:rPr>
        <w:t>客厅</w:t>
      </w:r>
      <w:r w:rsidRPr="002328F7">
        <w:rPr>
          <w:rFonts w:ascii="宋体" w:hAnsi="宋体" w:hint="eastAsia"/>
          <w:sz w:val="24"/>
          <w:szCs w:val="24"/>
        </w:rPr>
        <w:t>窗户</w:t>
      </w:r>
      <w:r w:rsidRPr="002328F7">
        <w:rPr>
          <w:rFonts w:ascii="宋体" w:hAnsi="宋体" w:hint="eastAsia"/>
          <w:sz w:val="24"/>
          <w:szCs w:val="24"/>
          <w:highlight w:val="yellow"/>
        </w:rPr>
        <w:t>朝</w:t>
      </w:r>
      <w:r w:rsidR="00C24983" w:rsidRPr="002328F7">
        <w:rPr>
          <w:rFonts w:ascii="宋体" w:hAnsi="宋体" w:hint="eastAsia"/>
          <w:sz w:val="24"/>
          <w:szCs w:val="24"/>
          <w:highlight w:val="yellow"/>
        </w:rPr>
        <w:t>东</w:t>
      </w:r>
      <w:r w:rsidRPr="002328F7">
        <w:rPr>
          <w:rFonts w:ascii="宋体" w:hAnsi="宋体" w:hint="eastAsia"/>
          <w:sz w:val="24"/>
          <w:szCs w:val="24"/>
        </w:rPr>
        <w:t>；</w:t>
      </w:r>
    </w:p>
    <w:p w14:paraId="73888EFC"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楼层：估价对象位于地上</w:t>
      </w:r>
      <w:r w:rsidR="00521118" w:rsidRPr="005214C4">
        <w:rPr>
          <w:rFonts w:ascii="宋体" w:hAnsi="宋体" w:hint="eastAsia"/>
          <w:sz w:val="24"/>
          <w:szCs w:val="24"/>
        </w:rPr>
        <w:t>第</w:t>
      </w:r>
      <w:r w:rsidR="00640023" w:rsidRPr="00640023">
        <w:rPr>
          <w:rFonts w:ascii="宋体" w:hAnsi="宋体"/>
          <w:sz w:val="24"/>
          <w:szCs w:val="24"/>
        </w:rPr>
        <w:t>{floorNumber}</w:t>
      </w:r>
      <w:r w:rsidRPr="005214C4">
        <w:rPr>
          <w:rFonts w:ascii="宋体" w:hAnsi="宋体" w:hint="eastAsia"/>
          <w:sz w:val="24"/>
          <w:szCs w:val="24"/>
        </w:rPr>
        <w:t>层</w:t>
      </w:r>
      <w:r w:rsidRPr="002328F7">
        <w:rPr>
          <w:rFonts w:ascii="宋体" w:hAnsi="宋体" w:hint="eastAsia"/>
          <w:sz w:val="24"/>
          <w:szCs w:val="24"/>
        </w:rPr>
        <w:t>；</w:t>
      </w:r>
    </w:p>
    <w:p w14:paraId="58E247B1"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临街状况：估价对象</w:t>
      </w:r>
      <w:r w:rsidR="00704FCA" w:rsidRPr="002328F7">
        <w:rPr>
          <w:rFonts w:ascii="宋体" w:hAnsi="宋体" w:hint="eastAsia"/>
          <w:sz w:val="24"/>
          <w:szCs w:val="24"/>
          <w:highlight w:val="yellow"/>
        </w:rPr>
        <w:t>临</w:t>
      </w:r>
      <w:r w:rsidR="00C24983" w:rsidRPr="002328F7">
        <w:rPr>
          <w:rFonts w:ascii="宋体" w:hAnsi="宋体" w:hint="eastAsia"/>
          <w:sz w:val="24"/>
          <w:szCs w:val="24"/>
          <w:highlight w:val="yellow"/>
        </w:rPr>
        <w:t>海峡路</w:t>
      </w:r>
      <w:r w:rsidRPr="002328F7">
        <w:rPr>
          <w:rFonts w:ascii="宋体" w:hAnsi="宋体" w:hint="eastAsia"/>
          <w:sz w:val="24"/>
          <w:szCs w:val="24"/>
        </w:rPr>
        <w:t>。</w:t>
      </w:r>
    </w:p>
    <w:p w14:paraId="7BE52BBC"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2、交通</w:t>
      </w:r>
    </w:p>
    <w:p w14:paraId="21CBD4B8"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道路状况：区域内有</w:t>
      </w:r>
      <w:r w:rsidR="00717E34" w:rsidRPr="00640023">
        <w:rPr>
          <w:rFonts w:ascii="宋体" w:hAnsi="宋体"/>
          <w:sz w:val="24"/>
          <w:szCs w:val="24"/>
        </w:rPr>
        <w:t>{</w:t>
      </w:r>
      <w:r w:rsidR="00717E34" w:rsidRPr="00717E34">
        <w:rPr>
          <w:rFonts w:ascii="宋体" w:hAnsi="宋体"/>
          <w:sz w:val="24"/>
          <w:szCs w:val="24"/>
        </w:rPr>
        <w:t>areaRoad}</w:t>
      </w:r>
      <w:r w:rsidRPr="002328F7">
        <w:rPr>
          <w:rFonts w:ascii="宋体" w:hAnsi="宋体" w:hint="eastAsia"/>
          <w:sz w:val="24"/>
          <w:szCs w:val="24"/>
        </w:rPr>
        <w:t>等城市主、次干道，路网密集，道路等级高；</w:t>
      </w:r>
    </w:p>
    <w:p w14:paraId="23AC4F6B" w14:textId="77777777" w:rsidR="00BC4A15" w:rsidRPr="002328F7" w:rsidRDefault="00BC4A15" w:rsidP="00D75B7F">
      <w:pPr>
        <w:tabs>
          <w:tab w:val="left" w:pos="180"/>
        </w:tabs>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交通工具：</w:t>
      </w:r>
      <w:r w:rsidR="00521118" w:rsidRPr="002328F7">
        <w:rPr>
          <w:rFonts w:ascii="宋体" w:hAnsi="宋体" w:hint="eastAsia"/>
          <w:sz w:val="24"/>
          <w:szCs w:val="24"/>
        </w:rPr>
        <w:t>临最近公交站</w:t>
      </w:r>
      <w:r w:rsidR="00717E34" w:rsidRPr="00640023">
        <w:rPr>
          <w:rFonts w:ascii="宋体" w:hAnsi="宋体"/>
          <w:sz w:val="24"/>
          <w:szCs w:val="24"/>
        </w:rPr>
        <w:t>{</w:t>
      </w:r>
      <w:r w:rsidR="00717E34" w:rsidRPr="00717E34">
        <w:rPr>
          <w:rFonts w:ascii="宋体" w:hAnsi="宋体"/>
          <w:sz w:val="24"/>
          <w:szCs w:val="24"/>
        </w:rPr>
        <w:t>busStopName}</w:t>
      </w:r>
      <w:r w:rsidR="00521118" w:rsidRPr="002328F7">
        <w:rPr>
          <w:rFonts w:ascii="宋体" w:hAnsi="宋体" w:hint="eastAsia"/>
          <w:sz w:val="24"/>
          <w:szCs w:val="24"/>
        </w:rPr>
        <w:t>站，</w:t>
      </w:r>
      <w:r w:rsidRPr="002328F7">
        <w:rPr>
          <w:rFonts w:ascii="宋体" w:hAnsi="宋体" w:hint="eastAsia"/>
          <w:sz w:val="24"/>
          <w:szCs w:val="24"/>
        </w:rPr>
        <w:t>有</w:t>
      </w:r>
      <w:r w:rsidR="00717E34" w:rsidRPr="00717E34">
        <w:rPr>
          <w:rFonts w:ascii="宋体" w:hAnsi="宋体"/>
          <w:sz w:val="24"/>
          <w:szCs w:val="24"/>
        </w:rPr>
        <w:t>{busRoutes}</w:t>
      </w:r>
      <w:r w:rsidRPr="002328F7">
        <w:rPr>
          <w:rFonts w:ascii="宋体" w:hAnsi="宋体" w:hint="eastAsia"/>
          <w:sz w:val="24"/>
          <w:szCs w:val="24"/>
        </w:rPr>
        <w:t>等多路公交车经过该区域，内外交通方便快捷；</w:t>
      </w:r>
    </w:p>
    <w:p w14:paraId="246F74AB"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交通管制状况:区域内</w:t>
      </w:r>
      <w:r w:rsidRPr="002328F7">
        <w:rPr>
          <w:rFonts w:ascii="宋体" w:hAnsi="宋体" w:hint="eastAsia"/>
          <w:sz w:val="24"/>
          <w:szCs w:val="24"/>
          <w:highlight w:val="yellow"/>
        </w:rPr>
        <w:t>无单行道、车辆限行等交通管制状况，交通畅</w:t>
      </w:r>
      <w:r w:rsidRPr="002328F7">
        <w:rPr>
          <w:rFonts w:ascii="宋体" w:hAnsi="宋体" w:hint="eastAsia"/>
          <w:sz w:val="24"/>
          <w:szCs w:val="24"/>
        </w:rPr>
        <w:t>通；</w:t>
      </w:r>
    </w:p>
    <w:p w14:paraId="62DB91D2"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停车状况：</w:t>
      </w:r>
      <w:r w:rsidR="00EC141F" w:rsidRPr="002328F7">
        <w:rPr>
          <w:rFonts w:ascii="宋体" w:hAnsi="宋体" w:hint="eastAsia"/>
          <w:sz w:val="24"/>
          <w:szCs w:val="24"/>
        </w:rPr>
        <w:t>估价对象所在</w:t>
      </w:r>
      <w:r w:rsidR="00EC141F" w:rsidRPr="002328F7">
        <w:rPr>
          <w:rFonts w:ascii="宋体" w:hAnsi="宋体" w:hint="eastAsia"/>
          <w:sz w:val="24"/>
          <w:szCs w:val="24"/>
          <w:highlight w:val="yellow"/>
        </w:rPr>
        <w:t>大楼有地下停</w:t>
      </w:r>
      <w:r w:rsidR="00EC141F" w:rsidRPr="002328F7">
        <w:rPr>
          <w:rFonts w:ascii="宋体" w:hAnsi="宋体" w:hint="eastAsia"/>
          <w:sz w:val="24"/>
          <w:szCs w:val="24"/>
        </w:rPr>
        <w:t>车场，车位充足，</w:t>
      </w:r>
      <w:r w:rsidRPr="002328F7">
        <w:rPr>
          <w:rFonts w:ascii="宋体" w:hAnsi="宋体" w:hint="eastAsia"/>
          <w:color w:val="FF0000"/>
          <w:sz w:val="24"/>
          <w:szCs w:val="24"/>
        </w:rPr>
        <w:t>估价对象</w:t>
      </w:r>
      <w:r w:rsidR="00704FCA" w:rsidRPr="002328F7">
        <w:rPr>
          <w:rFonts w:ascii="宋体" w:hAnsi="宋体" w:hint="eastAsia"/>
          <w:color w:val="FF0000"/>
          <w:sz w:val="24"/>
          <w:szCs w:val="24"/>
        </w:rPr>
        <w:t>周边</w:t>
      </w:r>
      <w:r w:rsidRPr="002328F7">
        <w:rPr>
          <w:rFonts w:ascii="宋体" w:hAnsi="宋体" w:hint="eastAsia"/>
          <w:color w:val="FF0000"/>
          <w:sz w:val="24"/>
          <w:szCs w:val="24"/>
        </w:rPr>
        <w:t>有</w:t>
      </w:r>
      <w:r w:rsidR="00521118" w:rsidRPr="002328F7">
        <w:rPr>
          <w:rFonts w:ascii="宋体" w:hAnsi="宋体" w:hint="eastAsia"/>
          <w:color w:val="FF0000"/>
          <w:sz w:val="24"/>
          <w:szCs w:val="24"/>
          <w:highlight w:val="yellow"/>
        </w:rPr>
        <w:t>地面画线车位</w:t>
      </w:r>
      <w:r w:rsidRPr="002328F7">
        <w:rPr>
          <w:rFonts w:ascii="宋体" w:hAnsi="宋体" w:hint="eastAsia"/>
          <w:color w:val="FF0000"/>
          <w:sz w:val="24"/>
          <w:szCs w:val="24"/>
        </w:rPr>
        <w:t>，周边有沿街占道</w:t>
      </w:r>
      <w:r w:rsidRPr="002328F7">
        <w:rPr>
          <w:rFonts w:ascii="宋体" w:hAnsi="宋体" w:hint="eastAsia"/>
          <w:color w:val="FF0000"/>
          <w:sz w:val="24"/>
          <w:szCs w:val="24"/>
          <w:highlight w:val="yellow"/>
        </w:rPr>
        <w:t>临时停车</w:t>
      </w:r>
      <w:r w:rsidRPr="002328F7">
        <w:rPr>
          <w:rFonts w:ascii="宋体" w:hAnsi="宋体" w:hint="eastAsia"/>
          <w:color w:val="FF0000"/>
          <w:sz w:val="24"/>
          <w:szCs w:val="24"/>
        </w:rPr>
        <w:t>位，停车方便</w:t>
      </w:r>
      <w:r w:rsidRPr="002328F7">
        <w:rPr>
          <w:rFonts w:ascii="宋体" w:hAnsi="宋体" w:hint="eastAsia"/>
          <w:sz w:val="24"/>
          <w:szCs w:val="24"/>
        </w:rPr>
        <w:t>。</w:t>
      </w:r>
    </w:p>
    <w:p w14:paraId="1C760CFE"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3、周围环境和景观</w:t>
      </w:r>
    </w:p>
    <w:p w14:paraId="77DD2EBB"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自然环境：区域内街道整洁，无大气、水文等污染，环境状况较好；</w:t>
      </w:r>
    </w:p>
    <w:p w14:paraId="7B56C08E"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人文环境：所在区域</w:t>
      </w:r>
      <w:r w:rsidR="00203C0F" w:rsidRPr="002328F7">
        <w:rPr>
          <w:rFonts w:ascii="宋体" w:hAnsi="宋体" w:hint="eastAsia"/>
          <w:sz w:val="24"/>
          <w:szCs w:val="24"/>
        </w:rPr>
        <w:t>周边</w:t>
      </w:r>
      <w:r w:rsidR="00203C0F" w:rsidRPr="002328F7">
        <w:rPr>
          <w:rFonts w:ascii="宋体" w:hAnsi="宋体" w:hint="eastAsia"/>
          <w:sz w:val="24"/>
          <w:szCs w:val="24"/>
          <w:highlight w:val="yellow"/>
        </w:rPr>
        <w:t>多为住宅楼</w:t>
      </w:r>
      <w:r w:rsidRPr="002328F7">
        <w:rPr>
          <w:rFonts w:ascii="宋体" w:hAnsi="宋体" w:hint="eastAsia"/>
          <w:sz w:val="24"/>
          <w:szCs w:val="24"/>
        </w:rPr>
        <w:t>，居民以一般职员为主，治安状况良好。相邻房地产以</w:t>
      </w:r>
      <w:r w:rsidR="00717E34" w:rsidRPr="00717E34">
        <w:rPr>
          <w:rFonts w:ascii="宋体" w:hAnsi="宋体"/>
          <w:sz w:val="24"/>
          <w:szCs w:val="24"/>
        </w:rPr>
        <w:t>{nearbyCommunity}</w:t>
      </w:r>
      <w:r w:rsidRPr="002328F7">
        <w:rPr>
          <w:rFonts w:ascii="宋体" w:hAnsi="宋体" w:hint="eastAsia"/>
          <w:sz w:val="24"/>
          <w:szCs w:val="24"/>
        </w:rPr>
        <w:t>等房地产为主，区域内</w:t>
      </w:r>
      <w:r w:rsidR="00203C0F" w:rsidRPr="002328F7">
        <w:rPr>
          <w:rFonts w:ascii="宋体" w:hAnsi="宋体" w:hint="eastAsia"/>
          <w:sz w:val="24"/>
          <w:szCs w:val="24"/>
          <w:highlight w:val="yellow"/>
        </w:rPr>
        <w:t>居住适宜度</w:t>
      </w:r>
      <w:r w:rsidRPr="002328F7">
        <w:rPr>
          <w:rFonts w:ascii="宋体" w:hAnsi="宋体" w:hint="eastAsia"/>
          <w:sz w:val="24"/>
          <w:szCs w:val="24"/>
        </w:rPr>
        <w:t>较高；</w:t>
      </w:r>
    </w:p>
    <w:p w14:paraId="4A25F4E8"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景观：区域内沿街绿化较多，公共绿化较好。</w:t>
      </w:r>
    </w:p>
    <w:p w14:paraId="2D3142B9"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4、外部配套设施</w:t>
      </w:r>
    </w:p>
    <w:p w14:paraId="55D96FE6"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基础设施：估价对象所在区已达到了“六通一平”，水、电、路、</w:t>
      </w:r>
      <w:r w:rsidRPr="002328F7">
        <w:rPr>
          <w:rFonts w:ascii="宋体" w:hAnsi="宋体" w:hint="eastAsia"/>
          <w:sz w:val="24"/>
          <w:szCs w:val="24"/>
          <w:highlight w:val="yellow"/>
        </w:rPr>
        <w:t>气、</w:t>
      </w:r>
      <w:r w:rsidRPr="002328F7">
        <w:rPr>
          <w:rFonts w:ascii="宋体" w:hAnsi="宋体" w:hint="eastAsia"/>
          <w:sz w:val="24"/>
          <w:szCs w:val="24"/>
        </w:rPr>
        <w:t>通讯等基础设施完备。所在区域城市基础设施水、电、气、通讯的完善度、保证度、保有度高，并</w:t>
      </w:r>
      <w:r w:rsidRPr="002328F7">
        <w:rPr>
          <w:rFonts w:ascii="宋体" w:hAnsi="宋体" w:hint="eastAsia"/>
          <w:sz w:val="24"/>
          <w:szCs w:val="24"/>
        </w:rPr>
        <w:lastRenderedPageBreak/>
        <w:t>拥有完善的给排水系统，能够保障办公、生活及生产经营需要。</w:t>
      </w:r>
    </w:p>
    <w:p w14:paraId="11A6A958" w14:textId="77777777" w:rsidR="00BC4A15" w:rsidRPr="002328F7" w:rsidRDefault="00BC4A15" w:rsidP="00D75B7F">
      <w:pPr>
        <w:adjustRightInd w:val="0"/>
        <w:snapToGrid w:val="0"/>
        <w:spacing w:line="480" w:lineRule="auto"/>
        <w:ind w:firstLineChars="200" w:firstLine="480"/>
        <w:rPr>
          <w:rFonts w:ascii="宋体" w:hAnsi="宋体" w:cs="仿宋" w:hint="eastAsia"/>
          <w:sz w:val="28"/>
        </w:rPr>
      </w:pPr>
      <w:r w:rsidRPr="002328F7">
        <w:rPr>
          <w:rFonts w:ascii="宋体" w:hAnsi="宋体" w:hint="eastAsia"/>
          <w:sz w:val="24"/>
          <w:szCs w:val="24"/>
        </w:rPr>
        <w:t>公共服务设施：估价对象区域内有</w:t>
      </w:r>
      <w:r w:rsidR="00717E34" w:rsidRPr="00717E34">
        <w:rPr>
          <w:rFonts w:ascii="宋体" w:hAnsi="宋体"/>
          <w:sz w:val="24"/>
          <w:szCs w:val="24"/>
        </w:rPr>
        <w:t>{publicServices}</w:t>
      </w:r>
      <w:r w:rsidRPr="002328F7">
        <w:rPr>
          <w:rFonts w:ascii="宋体" w:hAnsi="宋体" w:hint="eastAsia"/>
          <w:sz w:val="24"/>
          <w:szCs w:val="24"/>
        </w:rPr>
        <w:t>等。估价对象所在区域公共服务设施</w:t>
      </w:r>
      <w:r w:rsidRPr="00717E34">
        <w:rPr>
          <w:rFonts w:ascii="宋体" w:hAnsi="宋体" w:hint="eastAsia"/>
          <w:sz w:val="24"/>
          <w:szCs w:val="24"/>
          <w:highlight w:val="yellow"/>
        </w:rPr>
        <w:t>完善</w:t>
      </w:r>
      <w:r w:rsidRPr="002328F7">
        <w:rPr>
          <w:rFonts w:ascii="宋体" w:hAnsi="宋体" w:hint="eastAsia"/>
          <w:sz w:val="24"/>
          <w:szCs w:val="24"/>
        </w:rPr>
        <w:t>。</w:t>
      </w:r>
    </w:p>
    <w:p w14:paraId="41BB3FD4"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61" w:name="_Toc7750"/>
      <w:bookmarkStart w:id="62" w:name="_Toc16937"/>
      <w:bookmarkStart w:id="63" w:name="_Toc478395526"/>
      <w:bookmarkStart w:id="64" w:name="_Toc445648293"/>
      <w:bookmarkStart w:id="65" w:name="_Toc192601362"/>
      <w:r w:rsidRPr="002328F7">
        <w:rPr>
          <w:rFonts w:ascii="宋体" w:eastAsia="宋体" w:hAnsi="宋体" w:hint="eastAsia"/>
          <w:sz w:val="28"/>
        </w:rPr>
        <w:t>五、</w:t>
      </w:r>
      <w:bookmarkEnd w:id="59"/>
      <w:bookmarkEnd w:id="60"/>
      <w:bookmarkEnd w:id="61"/>
      <w:r w:rsidRPr="002328F7">
        <w:rPr>
          <w:rFonts w:ascii="宋体" w:eastAsia="宋体" w:hAnsi="宋体" w:hint="eastAsia"/>
          <w:sz w:val="28"/>
        </w:rPr>
        <w:t>价值时点</w:t>
      </w:r>
      <w:bookmarkEnd w:id="62"/>
      <w:bookmarkEnd w:id="63"/>
      <w:bookmarkEnd w:id="64"/>
      <w:bookmarkEnd w:id="65"/>
    </w:p>
    <w:p w14:paraId="478C7DF5"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color w:val="FF0000"/>
          <w:sz w:val="24"/>
          <w:szCs w:val="24"/>
        </w:rPr>
        <w:t>根据《涉执房地产处置司法评估指导意见（试行）》，未明确价值时点的，一般以估价对象实地查勘完成之日作为价值时点，本次估价实地查勘日期为</w:t>
      </w:r>
      <w:r w:rsidR="00E213DA">
        <w:rPr>
          <w:rFonts w:ascii="宋体" w:hAnsi="宋体"/>
          <w:color w:val="FF0000"/>
          <w:sz w:val="24"/>
          <w:szCs w:val="24"/>
        </w:rPr>
        <w:t>{valueDateUppercase</w:t>
      </w:r>
      <w:r w:rsidR="00277B0D" w:rsidRPr="00277B0D">
        <w:rPr>
          <w:rFonts w:ascii="宋体" w:hAnsi="宋体"/>
          <w:color w:val="FF0000"/>
          <w:sz w:val="24"/>
          <w:szCs w:val="24"/>
        </w:rPr>
        <w:t>}</w:t>
      </w:r>
      <w:r w:rsidRPr="002328F7">
        <w:rPr>
          <w:rFonts w:ascii="宋体" w:hAnsi="宋体" w:hint="eastAsia"/>
          <w:color w:val="FF0000"/>
          <w:sz w:val="24"/>
          <w:szCs w:val="24"/>
        </w:rPr>
        <w:t>，故本次估价价值时点为</w:t>
      </w:r>
      <w:r w:rsidR="00E213DA">
        <w:rPr>
          <w:rFonts w:ascii="宋体" w:hAnsi="宋体"/>
          <w:color w:val="FF0000"/>
          <w:sz w:val="24"/>
          <w:szCs w:val="24"/>
        </w:rPr>
        <w:t>{valueDateUppercase</w:t>
      </w:r>
      <w:r w:rsidR="00277B0D" w:rsidRPr="00277B0D">
        <w:rPr>
          <w:rFonts w:ascii="宋体" w:hAnsi="宋体"/>
          <w:color w:val="FF0000"/>
          <w:sz w:val="24"/>
          <w:szCs w:val="24"/>
        </w:rPr>
        <w:t>}</w:t>
      </w:r>
      <w:r w:rsidRPr="002328F7">
        <w:rPr>
          <w:rFonts w:ascii="宋体" w:hAnsi="宋体" w:hint="eastAsia"/>
          <w:sz w:val="24"/>
          <w:szCs w:val="24"/>
        </w:rPr>
        <w:t>。</w:t>
      </w:r>
    </w:p>
    <w:p w14:paraId="73C906F4" w14:textId="77777777" w:rsidR="00EC141F" w:rsidRPr="002328F7" w:rsidRDefault="00EC141F" w:rsidP="00D75B7F">
      <w:pPr>
        <w:pStyle w:val="20"/>
        <w:adjustRightInd w:val="0"/>
        <w:snapToGrid w:val="0"/>
        <w:spacing w:after="0"/>
        <w:ind w:leftChars="0" w:left="0" w:firstLineChars="200" w:firstLine="480"/>
        <w:rPr>
          <w:rFonts w:ascii="宋体" w:hAnsi="宋体" w:hint="eastAsia"/>
          <w:color w:val="00B0F0"/>
          <w:sz w:val="24"/>
          <w:szCs w:val="24"/>
        </w:rPr>
      </w:pPr>
      <w:r w:rsidRPr="002328F7">
        <w:rPr>
          <w:rFonts w:ascii="宋体" w:hAnsi="宋体" w:hint="eastAsia"/>
          <w:color w:val="00B0F0"/>
          <w:sz w:val="24"/>
          <w:szCs w:val="24"/>
        </w:rPr>
        <w:t>根据《</w:t>
      </w:r>
      <w:r w:rsidR="00C76511" w:rsidRPr="005214C4">
        <w:rPr>
          <w:rFonts w:ascii="宋体" w:hAnsi="宋体" w:hint="eastAsia"/>
          <w:color w:val="00B0F0"/>
          <w:sz w:val="24"/>
          <w:szCs w:val="24"/>
        </w:rPr>
        <w:t>{entrustingParty}</w:t>
      </w:r>
      <w:r w:rsidR="00EE7C54" w:rsidRPr="005214C4">
        <w:rPr>
          <w:rFonts w:ascii="宋体" w:hAnsi="宋体" w:hint="eastAsia"/>
          <w:color w:val="00B0F0"/>
          <w:sz w:val="24"/>
          <w:szCs w:val="24"/>
        </w:rPr>
        <w:t>委托书</w:t>
      </w:r>
      <w:r w:rsidRPr="005214C4">
        <w:rPr>
          <w:rFonts w:ascii="宋体" w:hAnsi="宋体" w:hint="eastAsia"/>
          <w:color w:val="00B0F0"/>
          <w:sz w:val="24"/>
          <w:szCs w:val="24"/>
        </w:rPr>
        <w:t>》[</w:t>
      </w:r>
      <w:r w:rsidR="00C76511" w:rsidRPr="005214C4">
        <w:rPr>
          <w:rFonts w:ascii="宋体" w:hAnsi="宋体" w:hint="eastAsia"/>
          <w:color w:val="00B0F0"/>
          <w:sz w:val="24"/>
          <w:szCs w:val="24"/>
        </w:rPr>
        <w:t>{documentNo}</w:t>
      </w:r>
      <w:r w:rsidRPr="005214C4">
        <w:rPr>
          <w:rFonts w:ascii="宋体" w:hAnsi="宋体" w:hint="eastAsia"/>
          <w:color w:val="00B0F0"/>
          <w:sz w:val="24"/>
          <w:szCs w:val="24"/>
        </w:rPr>
        <w:t>]</w:t>
      </w:r>
      <w:r w:rsidRPr="002328F7">
        <w:rPr>
          <w:rFonts w:ascii="宋体" w:hAnsi="宋体" w:hint="eastAsia"/>
          <w:color w:val="00B0F0"/>
          <w:sz w:val="24"/>
          <w:szCs w:val="24"/>
        </w:rPr>
        <w:t>记载价值时点为现场查勘日，故本次价值时点确定为现场查勘日，即</w:t>
      </w:r>
      <w:r w:rsidR="00640023" w:rsidRPr="00640023">
        <w:rPr>
          <w:rFonts w:ascii="宋体" w:hAnsi="宋体"/>
          <w:color w:val="00B0F0"/>
          <w:sz w:val="24"/>
          <w:szCs w:val="24"/>
        </w:rPr>
        <w:t>{</w:t>
      </w:r>
      <w:r w:rsidR="00E213DA">
        <w:rPr>
          <w:rFonts w:ascii="宋体" w:hAnsi="宋体"/>
          <w:color w:val="00B0F0"/>
          <w:sz w:val="24"/>
          <w:szCs w:val="24"/>
        </w:rPr>
        <w:t>valueDateUppercase</w:t>
      </w:r>
      <w:r w:rsidR="00640023" w:rsidRPr="00640023">
        <w:rPr>
          <w:rFonts w:ascii="宋体" w:hAnsi="宋体"/>
          <w:color w:val="00B0F0"/>
          <w:sz w:val="24"/>
          <w:szCs w:val="24"/>
        </w:rPr>
        <w:t>}</w:t>
      </w:r>
      <w:r w:rsidRPr="002328F7">
        <w:rPr>
          <w:rFonts w:ascii="宋体" w:hAnsi="宋体" w:hint="eastAsia"/>
          <w:color w:val="00B0F0"/>
          <w:sz w:val="24"/>
          <w:szCs w:val="24"/>
        </w:rPr>
        <w:t>。</w:t>
      </w:r>
    </w:p>
    <w:p w14:paraId="021CAE83"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66" w:name="_Toc14593"/>
      <w:bookmarkStart w:id="67" w:name="_Toc214699918"/>
      <w:bookmarkStart w:id="68" w:name="_Toc55353249"/>
      <w:bookmarkStart w:id="69" w:name="_Toc30596"/>
      <w:bookmarkStart w:id="70" w:name="_Toc478395527"/>
      <w:bookmarkStart w:id="71" w:name="_Toc445648294"/>
      <w:bookmarkStart w:id="72" w:name="_Toc192601363"/>
      <w:r w:rsidRPr="002328F7">
        <w:rPr>
          <w:rFonts w:ascii="宋体" w:eastAsia="宋体" w:hAnsi="宋体" w:hint="eastAsia"/>
          <w:sz w:val="28"/>
        </w:rPr>
        <w:t>六、</w:t>
      </w:r>
      <w:bookmarkEnd w:id="66"/>
      <w:bookmarkEnd w:id="67"/>
      <w:bookmarkEnd w:id="68"/>
      <w:r w:rsidRPr="002328F7">
        <w:rPr>
          <w:rFonts w:ascii="宋体" w:eastAsia="宋体" w:hAnsi="宋体" w:hint="eastAsia"/>
          <w:sz w:val="28"/>
        </w:rPr>
        <w:t>价值类型</w:t>
      </w:r>
      <w:bookmarkEnd w:id="69"/>
      <w:bookmarkEnd w:id="70"/>
      <w:bookmarkEnd w:id="71"/>
      <w:bookmarkEnd w:id="72"/>
    </w:p>
    <w:p w14:paraId="215F9269"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bookmarkStart w:id="73" w:name="_Toc214699919"/>
      <w:bookmarkStart w:id="74" w:name="_Toc55353250"/>
      <w:r w:rsidRPr="002328F7">
        <w:rPr>
          <w:rFonts w:ascii="宋体" w:hAnsi="宋体" w:hint="eastAsia"/>
          <w:sz w:val="24"/>
          <w:szCs w:val="24"/>
        </w:rPr>
        <w:t>根据本次估价目的及估价委托人要求，确定本次估价的价值类型为市场价值。</w:t>
      </w:r>
    </w:p>
    <w:p w14:paraId="6A80902C"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市场价值是指</w:t>
      </w:r>
      <w:r w:rsidR="00EE7C54" w:rsidRPr="002328F7">
        <w:rPr>
          <w:rFonts w:ascii="宋体" w:hAnsi="宋体" w:hint="eastAsia"/>
          <w:sz w:val="24"/>
          <w:szCs w:val="24"/>
        </w:rPr>
        <w:t>估价对象经适当营销后，由熟悉情况、谨慎行事且不受强迫的交易双方，以公平交易方式在价值时点自愿进行交易的金额</w:t>
      </w:r>
      <w:r w:rsidRPr="002328F7">
        <w:rPr>
          <w:rFonts w:ascii="宋体" w:hAnsi="宋体" w:hint="eastAsia"/>
          <w:sz w:val="24"/>
          <w:szCs w:val="24"/>
        </w:rPr>
        <w:t>。</w:t>
      </w:r>
    </w:p>
    <w:p w14:paraId="6127EA82"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hint="eastAsia"/>
          <w:sz w:val="28"/>
        </w:rPr>
      </w:pPr>
      <w:bookmarkStart w:id="75" w:name="_Toc9546"/>
      <w:bookmarkStart w:id="76" w:name="_Toc478395528"/>
      <w:bookmarkStart w:id="77" w:name="_Toc469560101"/>
      <w:bookmarkStart w:id="78" w:name="_Toc16582"/>
      <w:bookmarkStart w:id="79" w:name="_Toc10011"/>
      <w:bookmarkStart w:id="80" w:name="_Toc192601364"/>
      <w:bookmarkStart w:id="81" w:name="_Toc445648295"/>
      <w:bookmarkStart w:id="82" w:name="_Toc214699920"/>
      <w:bookmarkStart w:id="83" w:name="_Toc9421"/>
      <w:bookmarkStart w:id="84" w:name="_Toc55353251"/>
      <w:bookmarkEnd w:id="73"/>
      <w:bookmarkEnd w:id="74"/>
      <w:r w:rsidRPr="002328F7">
        <w:rPr>
          <w:rFonts w:ascii="宋体" w:eastAsia="宋体" w:hAnsi="宋体" w:hint="eastAsia"/>
          <w:sz w:val="28"/>
        </w:rPr>
        <w:t>七、估价原则</w:t>
      </w:r>
      <w:bookmarkEnd w:id="75"/>
      <w:bookmarkEnd w:id="76"/>
      <w:bookmarkEnd w:id="77"/>
      <w:bookmarkEnd w:id="78"/>
      <w:bookmarkEnd w:id="79"/>
      <w:bookmarkEnd w:id="80"/>
    </w:p>
    <w:p w14:paraId="535C6719"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房地产估价应遵循基本工作原则，同时应根据估价目的和选用的估价方法，在估价过程中把握适用的经济原则。在本次估价过程中，主要遵循以下原则：</w:t>
      </w:r>
    </w:p>
    <w:p w14:paraId="1AEC1D2D"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（一）独立、客观、公正原则</w:t>
      </w:r>
    </w:p>
    <w:p w14:paraId="6F27FAD2"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要求估价机构有完全独立性，估价人员与估价对象及相关当事人没有利害关系，不受外界干扰因素影响，从实际出发，公平合理地进行评估。</w:t>
      </w:r>
    </w:p>
    <w:p w14:paraId="6BCE4252"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（二）合法原则</w:t>
      </w:r>
    </w:p>
    <w:p w14:paraId="62D343B1"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房地产估价应以估价对象的合法使用、合法处置为前提估价。</w:t>
      </w:r>
    </w:p>
    <w:p w14:paraId="5DD8B989"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（三）最高最佳使用原则</w:t>
      </w:r>
    </w:p>
    <w:p w14:paraId="5E52AD9C"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lastRenderedPageBreak/>
        <w:t>房地产估价应以房地产的最高最佳使用为前提估价。</w:t>
      </w:r>
    </w:p>
    <w:p w14:paraId="24DB28A5"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（四）价值时点原则</w:t>
      </w:r>
    </w:p>
    <w:p w14:paraId="06B2F5CC"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要求估价结果应是以估价对象在价值时点的客观合理价格或价值。</w:t>
      </w:r>
    </w:p>
    <w:p w14:paraId="1A8C3AE6"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（五）替代原则</w:t>
      </w:r>
    </w:p>
    <w:p w14:paraId="10BC4E58"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要求估价结果与估价对象的类似房地产在同等条件下的价值或价格偏差在合理范围内的原则。</w:t>
      </w:r>
    </w:p>
    <w:p w14:paraId="23162FB5"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hint="eastAsia"/>
          <w:sz w:val="28"/>
        </w:rPr>
      </w:pPr>
      <w:bookmarkStart w:id="85" w:name="_Toc469560102"/>
      <w:bookmarkStart w:id="86" w:name="_Toc16630"/>
      <w:bookmarkStart w:id="87" w:name="_Toc14028"/>
      <w:bookmarkStart w:id="88" w:name="_Toc16741"/>
      <w:bookmarkStart w:id="89" w:name="_Toc478395529"/>
      <w:bookmarkStart w:id="90" w:name="_Toc192601365"/>
      <w:r w:rsidRPr="002328F7">
        <w:rPr>
          <w:rFonts w:ascii="宋体" w:eastAsia="宋体" w:hAnsi="宋体" w:hint="eastAsia"/>
          <w:sz w:val="28"/>
        </w:rPr>
        <w:t>八、估价依据</w:t>
      </w:r>
      <w:bookmarkEnd w:id="85"/>
      <w:bookmarkEnd w:id="86"/>
      <w:bookmarkEnd w:id="87"/>
      <w:bookmarkEnd w:id="88"/>
      <w:bookmarkEnd w:id="89"/>
      <w:bookmarkEnd w:id="90"/>
    </w:p>
    <w:p w14:paraId="2530ECE6"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《中华人民共和国资产评估法》（中华人民共和国主席令第46号）；</w:t>
      </w:r>
    </w:p>
    <w:p w14:paraId="60FD0B98"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《中华人民共和国城市房地产管理法》；</w:t>
      </w:r>
    </w:p>
    <w:p w14:paraId="66B2B077"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《中华人民共和国土地管理法》；</w:t>
      </w:r>
    </w:p>
    <w:p w14:paraId="7028B4CC"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《中华人民共和国民法典》；</w:t>
      </w:r>
    </w:p>
    <w:p w14:paraId="64ACE1B4"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《关于人民法院确定财产处置参考价若干问题的规定》法释（2018）15号；</w:t>
      </w:r>
    </w:p>
    <w:p w14:paraId="575BB04C"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《人民法院委托评估工作规范》法办（2018）273号</w:t>
      </w:r>
    </w:p>
    <w:p w14:paraId="738741C0"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《房地产估价基本术语标准》（GB/T 50899-2013）；</w:t>
      </w:r>
    </w:p>
    <w:p w14:paraId="26F26367"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《房地产估价规范》（GB/T50291-2015）；</w:t>
      </w:r>
    </w:p>
    <w:p w14:paraId="3BDC3B9D"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关于印发《涉执房地产处置司法评估指导意见（试行）》的通知（中房学〔2021〕37号）；</w:t>
      </w:r>
    </w:p>
    <w:p w14:paraId="0AE7BDAC" w14:textId="77777777" w:rsidR="00BC4A15" w:rsidRPr="002328F7" w:rsidRDefault="00F95212"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w:t>
      </w:r>
      <w:r>
        <w:rPr>
          <w:rFonts w:ascii="宋体" w:hAnsi="宋体" w:hint="eastAsia"/>
          <w:sz w:val="24"/>
          <w:szCs w:val="24"/>
        </w:rPr>
        <w:t>{entrustingParty}{</w:t>
      </w:r>
      <w:r w:rsidRPr="00F95212">
        <w:rPr>
          <w:rFonts w:ascii="宋体" w:hAnsi="宋体"/>
          <w:sz w:val="24"/>
          <w:szCs w:val="24"/>
        </w:rPr>
        <w:t>assessmentCommissionDocument</w:t>
      </w:r>
      <w:r>
        <w:rPr>
          <w:rFonts w:ascii="宋体" w:hAnsi="宋体" w:hint="eastAsia"/>
          <w:sz w:val="24"/>
          <w:szCs w:val="24"/>
        </w:rPr>
        <w:t>}</w:t>
      </w:r>
      <w:r w:rsidRPr="002328F7">
        <w:rPr>
          <w:rFonts w:ascii="宋体" w:hAnsi="宋体" w:hint="eastAsia"/>
          <w:sz w:val="24"/>
          <w:szCs w:val="24"/>
        </w:rPr>
        <w:t>》[</w:t>
      </w:r>
      <w:r w:rsidRPr="005214C4">
        <w:rPr>
          <w:rFonts w:ascii="宋体" w:hAnsi="宋体" w:hint="eastAsia"/>
          <w:sz w:val="24"/>
          <w:szCs w:val="24"/>
        </w:rPr>
        <w:t>{documentNo}</w:t>
      </w:r>
      <w:r w:rsidRPr="002328F7">
        <w:rPr>
          <w:rFonts w:ascii="宋体" w:hAnsi="宋体" w:hint="eastAsia"/>
          <w:sz w:val="24"/>
          <w:szCs w:val="24"/>
        </w:rPr>
        <w:t>]</w:t>
      </w:r>
      <w:r w:rsidR="00EC141F" w:rsidRPr="005214C4">
        <w:rPr>
          <w:rFonts w:ascii="宋体" w:hAnsi="宋体" w:hint="eastAsia"/>
          <w:sz w:val="24"/>
          <w:szCs w:val="24"/>
        </w:rPr>
        <w:t>；</w:t>
      </w:r>
    </w:p>
    <w:p w14:paraId="77641578" w14:textId="77777777" w:rsidR="00BC4A15" w:rsidRPr="002328F7" w:rsidRDefault="00BC4A15" w:rsidP="00277B0D">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w:t>
      </w:r>
      <w:r w:rsidR="00F95212">
        <w:rPr>
          <w:rFonts w:ascii="宋体" w:hAnsi="宋体" w:hint="eastAsia"/>
          <w:sz w:val="24"/>
          <w:szCs w:val="24"/>
        </w:rPr>
        <w:t>{</w:t>
      </w:r>
      <w:r w:rsidR="00F95212" w:rsidRPr="00F95212">
        <w:rPr>
          <w:rFonts w:ascii="宋体" w:hAnsi="宋体"/>
          <w:sz w:val="24"/>
          <w:szCs w:val="24"/>
        </w:rPr>
        <w:t>propertyCertificateType</w:t>
      </w:r>
      <w:r w:rsidR="00F95212">
        <w:rPr>
          <w:rFonts w:ascii="宋体" w:hAnsi="宋体" w:hint="eastAsia"/>
          <w:sz w:val="24"/>
          <w:szCs w:val="24"/>
        </w:rPr>
        <w:t>}</w:t>
      </w:r>
      <w:r w:rsidRPr="005214C4">
        <w:rPr>
          <w:rFonts w:ascii="宋体" w:hAnsi="宋体" w:hint="eastAsia"/>
          <w:sz w:val="24"/>
          <w:szCs w:val="24"/>
        </w:rPr>
        <w:t>》（证号：</w:t>
      </w:r>
      <w:r w:rsidR="009008A5" w:rsidRPr="005214C4">
        <w:rPr>
          <w:rFonts w:ascii="宋体" w:hAnsi="宋体" w:hint="eastAsia"/>
          <w:sz w:val="24"/>
          <w:szCs w:val="24"/>
        </w:rPr>
        <w:t>{propertyCertificateNo}</w:t>
      </w:r>
      <w:r w:rsidRPr="005214C4">
        <w:rPr>
          <w:rFonts w:ascii="宋体" w:hAnsi="宋体" w:hint="eastAsia"/>
          <w:sz w:val="24"/>
          <w:szCs w:val="24"/>
        </w:rPr>
        <w:t>）</w:t>
      </w:r>
      <w:r w:rsidRPr="002328F7">
        <w:rPr>
          <w:rFonts w:ascii="宋体" w:hAnsi="宋体" w:hint="eastAsia"/>
          <w:sz w:val="24"/>
          <w:szCs w:val="24"/>
        </w:rPr>
        <w:t>（复印件）；</w:t>
      </w:r>
    </w:p>
    <w:p w14:paraId="5598A051"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估价委托人提供的其他资料及本公司人员现场勘测、调查所得的资料。</w:t>
      </w:r>
    </w:p>
    <w:p w14:paraId="5B4B29DA"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hint="eastAsia"/>
          <w:sz w:val="28"/>
        </w:rPr>
      </w:pPr>
      <w:bookmarkStart w:id="91" w:name="_Toc469560103"/>
      <w:bookmarkStart w:id="92" w:name="_Toc20066"/>
      <w:bookmarkStart w:id="93" w:name="_Toc4099"/>
      <w:bookmarkStart w:id="94" w:name="_Toc478395530"/>
      <w:bookmarkStart w:id="95" w:name="_Toc25850"/>
      <w:bookmarkStart w:id="96" w:name="_Toc192601366"/>
      <w:r w:rsidRPr="002328F7">
        <w:rPr>
          <w:rFonts w:ascii="宋体" w:eastAsia="宋体" w:hAnsi="宋体" w:hint="eastAsia"/>
          <w:sz w:val="28"/>
        </w:rPr>
        <w:t>九、估价方法</w:t>
      </w:r>
      <w:bookmarkEnd w:id="91"/>
      <w:bookmarkEnd w:id="92"/>
      <w:bookmarkEnd w:id="93"/>
      <w:bookmarkEnd w:id="94"/>
      <w:bookmarkEnd w:id="95"/>
      <w:bookmarkEnd w:id="96"/>
    </w:p>
    <w:p w14:paraId="6D9175A5"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（一）</w:t>
      </w:r>
      <w:r w:rsidR="009873EA" w:rsidRPr="002328F7">
        <w:rPr>
          <w:rFonts w:ascii="宋体" w:hAnsi="宋体" w:hint="eastAsia"/>
          <w:sz w:val="24"/>
          <w:szCs w:val="24"/>
        </w:rPr>
        <w:t>估价技术路线</w:t>
      </w:r>
      <w:r w:rsidRPr="002328F7">
        <w:rPr>
          <w:rFonts w:ascii="宋体" w:hAnsi="宋体" w:hint="eastAsia"/>
          <w:sz w:val="24"/>
          <w:szCs w:val="24"/>
        </w:rPr>
        <w:t>：</w:t>
      </w:r>
    </w:p>
    <w:p w14:paraId="005B38E6" w14:textId="77777777" w:rsidR="00BC4A15" w:rsidRPr="002328F7" w:rsidRDefault="009873EA"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lastRenderedPageBreak/>
        <w:t>本次估价价值类型是估价对象在价值时点的公开市场价值，未考虑估价对象是否存在的他项权利事项，即根据比较法测算出的结果进行分析，得出估价对象评估单价</w:t>
      </w:r>
      <w:r w:rsidR="00BC4A15" w:rsidRPr="002328F7">
        <w:rPr>
          <w:rFonts w:ascii="宋体" w:hAnsi="宋体" w:hint="eastAsia"/>
          <w:sz w:val="24"/>
          <w:szCs w:val="24"/>
        </w:rPr>
        <w:t>。</w:t>
      </w:r>
    </w:p>
    <w:p w14:paraId="46A29011"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（二）</w:t>
      </w:r>
      <w:r w:rsidR="009873EA" w:rsidRPr="002328F7">
        <w:rPr>
          <w:rFonts w:ascii="宋体" w:hAnsi="宋体" w:hint="eastAsia"/>
          <w:sz w:val="24"/>
          <w:szCs w:val="24"/>
        </w:rPr>
        <w:t>估价方法的适用性分析：</w:t>
      </w:r>
    </w:p>
    <w:p w14:paraId="657DC513"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比较法是选取一定数量的可比实例，将它们与估价对象进行比较，根据其间的差异对可比实例成交价格进行处理后得到估价对象价值或价格的方法。该方法适用于同类房地产数量较多、经常发生较易且具有一定可比性的房地产。</w:t>
      </w:r>
    </w:p>
    <w:p w14:paraId="24FE5D85"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估价对象近期因在此区域内同类房屋的交易案例较多，且交易案例的资料较易搜集，故估价对象适宜此方法进行评估。</w:t>
      </w:r>
    </w:p>
    <w:p w14:paraId="4D567535"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收益法是预计估价对象的未来收益，利用报酬率或资本化率、收益乘数将未来收益转换为价值得到估价对象价值或价格的方法。该方法适用于估价对象或同类房地产通常有租金等经济收入的收益性房地产。</w:t>
      </w:r>
    </w:p>
    <w:p w14:paraId="08DB4D72"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估价对象为住宅房地产，位于</w:t>
      </w:r>
      <w:r w:rsidR="00EE7C54" w:rsidRPr="002328F7">
        <w:rPr>
          <w:rFonts w:ascii="宋体" w:hAnsi="宋体" w:hint="eastAsia"/>
          <w:color w:val="FF0000"/>
          <w:sz w:val="24"/>
          <w:szCs w:val="24"/>
          <w:highlight w:val="yellow"/>
        </w:rPr>
        <w:t>南岸</w:t>
      </w:r>
      <w:r w:rsidRPr="002328F7">
        <w:rPr>
          <w:rFonts w:ascii="宋体" w:hAnsi="宋体" w:hint="eastAsia"/>
          <w:sz w:val="24"/>
          <w:szCs w:val="24"/>
        </w:rPr>
        <w:t>住宅区，多为自用，另住宅类房产收益也较少，无法客观反应住宅房地产正常市场价值，故本次不宜采用收益法进行评估。</w:t>
      </w:r>
    </w:p>
    <w:p w14:paraId="6036C410"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成本法是测算估价对象在价值时点的重置成本或重建成本和折旧，将重置成本或重建成本减去折旧得到估价对象价值或价格的方法。该方法适用于新近开发完成的房地产、可以假设重新开发的现有房地产、正在开发的房地产、计划开发的房地产。特别适合很少发生交易而限制了比较法运用，又没有经济收入或潜在经济收入而限制了收益法运用的房地产。</w:t>
      </w:r>
    </w:p>
    <w:p w14:paraId="300C75C0"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估价对象为住宅用房，位于</w:t>
      </w:r>
      <w:r w:rsidR="00EE7C54" w:rsidRPr="002328F7">
        <w:rPr>
          <w:rFonts w:ascii="宋体" w:hAnsi="宋体" w:hint="eastAsia"/>
          <w:color w:val="FF0000"/>
          <w:sz w:val="24"/>
          <w:szCs w:val="24"/>
          <w:highlight w:val="yellow"/>
        </w:rPr>
        <w:t>南岸</w:t>
      </w:r>
      <w:r w:rsidRPr="002328F7">
        <w:rPr>
          <w:rFonts w:ascii="宋体" w:hAnsi="宋体" w:hint="eastAsia"/>
          <w:sz w:val="24"/>
          <w:szCs w:val="24"/>
        </w:rPr>
        <w:t>住宅区内，建成已久，且该方法不能较好地反映市场状况对房地产的影响，客观性相对较差，故不宜采用该方法。</w:t>
      </w:r>
    </w:p>
    <w:p w14:paraId="690E1BB7"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rPr>
        <w:t>假设开发法是求得估价对象后续开发的必要支出及折现率或后续开发的必要支出及应得利润和开发完成后的价值，将开发完成后的价值和后续开发的必要支出折现到价值时点后相减，或将开发完成后的价值减去后续开发的必要支出及应得利润得到</w:t>
      </w:r>
      <w:r w:rsidRPr="002328F7">
        <w:rPr>
          <w:rFonts w:ascii="宋体" w:hAnsi="宋体" w:hint="eastAsia"/>
          <w:sz w:val="24"/>
          <w:szCs w:val="24"/>
        </w:rPr>
        <w:lastRenderedPageBreak/>
        <w:t>估价对象价值或价格的方法。该方法适用于具有开发或再开发潜力且开发完成后的价值可以采用比较法、收益法等成本法以外的方法测算的房地产。估价对象属已建成的房地产，故不宜采用此方法。</w:t>
      </w:r>
    </w:p>
    <w:p w14:paraId="5D4A3AEF" w14:textId="77777777" w:rsidR="00BC4A15" w:rsidRPr="002328F7" w:rsidRDefault="009873EA"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本次估价最佳的估价方法选用比较法进行估价测算</w:t>
      </w:r>
      <w:r w:rsidR="00BC4A15" w:rsidRPr="002328F7">
        <w:rPr>
          <w:rFonts w:ascii="宋体" w:hAnsi="宋体" w:hint="eastAsia"/>
          <w:sz w:val="24"/>
          <w:szCs w:val="24"/>
        </w:rPr>
        <w:t>。</w:t>
      </w:r>
    </w:p>
    <w:p w14:paraId="03C3BB8B" w14:textId="77777777" w:rsidR="00BC4A15" w:rsidRPr="002328F7" w:rsidRDefault="00BC4A15"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（三）</w:t>
      </w:r>
      <w:r w:rsidR="009873EA" w:rsidRPr="002328F7">
        <w:rPr>
          <w:rFonts w:ascii="宋体" w:hAnsi="宋体" w:hint="eastAsia"/>
          <w:sz w:val="24"/>
          <w:szCs w:val="24"/>
        </w:rPr>
        <w:t>方法定义及公式</w:t>
      </w:r>
      <w:r w:rsidRPr="002328F7">
        <w:rPr>
          <w:rFonts w:ascii="宋体" w:hAnsi="宋体" w:hint="eastAsia"/>
          <w:sz w:val="24"/>
          <w:szCs w:val="24"/>
        </w:rPr>
        <w:t>：</w:t>
      </w:r>
    </w:p>
    <w:p w14:paraId="06FE7960"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hint="eastAsia"/>
          <w:sz w:val="24"/>
          <w:szCs w:val="24"/>
        </w:rPr>
      </w:pPr>
      <w:r w:rsidRPr="002328F7">
        <w:rPr>
          <w:rFonts w:ascii="宋体" w:hAnsi="宋体" w:hint="eastAsia"/>
          <w:sz w:val="24"/>
          <w:szCs w:val="24"/>
          <w:highlight w:val="yellow"/>
        </w:rPr>
        <w:t>比较法是</w:t>
      </w:r>
      <w:r w:rsidRPr="002328F7">
        <w:rPr>
          <w:rFonts w:ascii="宋体" w:hAnsi="宋体" w:hint="eastAsia"/>
          <w:sz w:val="24"/>
          <w:szCs w:val="24"/>
        </w:rPr>
        <w:t>选取一定数量的可比实例，将它们与估价对象进行比较，根据其间的差异对可比实例成交价格进行处理后得到估价对象价值或价格的方法。其计算公式为：</w:t>
      </w:r>
    </w:p>
    <w:p w14:paraId="6B82FBFD" w14:textId="77777777" w:rsidR="00BC4A15" w:rsidRPr="002328F7" w:rsidRDefault="009873EA" w:rsidP="00D75B7F">
      <w:pPr>
        <w:pStyle w:val="20"/>
        <w:adjustRightInd w:val="0"/>
        <w:snapToGrid w:val="0"/>
        <w:spacing w:after="0"/>
        <w:ind w:leftChars="0" w:left="0" w:firstLineChars="200" w:firstLine="480"/>
        <w:rPr>
          <w:rFonts w:ascii="宋体" w:hAnsi="宋体" w:hint="eastAsia"/>
          <w:sz w:val="24"/>
          <w:szCs w:val="24"/>
        </w:rPr>
      </w:pPr>
      <w:r w:rsidRPr="002328F7">
        <w:rPr>
          <w:rFonts w:ascii="宋体" w:hAnsi="宋体" w:hint="eastAsia"/>
          <w:sz w:val="24"/>
          <w:szCs w:val="24"/>
        </w:rPr>
        <w:t>比准价格=可比实例成交价格×交易情况修正系数×市场状况调整系数×房地产状况调整系数</w:t>
      </w:r>
      <w:r w:rsidR="00BC4A15" w:rsidRPr="002328F7">
        <w:rPr>
          <w:rFonts w:ascii="宋体" w:hAnsi="宋体" w:hint="eastAsia"/>
          <w:sz w:val="24"/>
          <w:szCs w:val="24"/>
        </w:rPr>
        <w:t>。</w:t>
      </w:r>
    </w:p>
    <w:p w14:paraId="1B0A07E2" w14:textId="77777777" w:rsidR="00BC4A15" w:rsidRPr="002328F7" w:rsidRDefault="00BC4A15" w:rsidP="00D75B7F">
      <w:pPr>
        <w:pStyle w:val="1"/>
        <w:shd w:val="clear" w:color="auto" w:fill="auto"/>
        <w:tabs>
          <w:tab w:val="left" w:pos="6720"/>
        </w:tabs>
        <w:adjustRightInd w:val="0"/>
        <w:snapToGrid w:val="0"/>
        <w:spacing w:beforeLines="50" w:before="156" w:afterLines="50" w:after="156" w:line="360" w:lineRule="auto"/>
        <w:ind w:firstLineChars="200" w:firstLine="562"/>
        <w:rPr>
          <w:rFonts w:ascii="宋体" w:eastAsia="宋体" w:hAnsi="宋体" w:hint="eastAsia"/>
          <w:sz w:val="28"/>
          <w:szCs w:val="22"/>
        </w:rPr>
      </w:pPr>
      <w:bookmarkStart w:id="97" w:name="_Toc16843"/>
      <w:bookmarkStart w:id="98" w:name="_Toc478395531"/>
      <w:bookmarkStart w:id="99" w:name="_Toc445648298"/>
      <w:bookmarkStart w:id="100" w:name="_Toc214699923"/>
      <w:bookmarkStart w:id="101" w:name="_Toc192601367"/>
      <w:bookmarkStart w:id="102" w:name="_Toc55353254"/>
      <w:bookmarkStart w:id="103" w:name="_Toc444988003"/>
      <w:bookmarkEnd w:id="81"/>
      <w:bookmarkEnd w:id="82"/>
      <w:bookmarkEnd w:id="83"/>
      <w:bookmarkEnd w:id="84"/>
      <w:r w:rsidRPr="002328F7">
        <w:rPr>
          <w:rFonts w:ascii="宋体" w:eastAsia="宋体" w:hAnsi="宋体" w:hint="eastAsia"/>
          <w:sz w:val="28"/>
          <w:szCs w:val="22"/>
        </w:rPr>
        <w:t>十、估价结果</w:t>
      </w:r>
      <w:bookmarkEnd w:id="97"/>
      <w:bookmarkEnd w:id="98"/>
      <w:bookmarkEnd w:id="99"/>
      <w:bookmarkEnd w:id="100"/>
      <w:bookmarkEnd w:id="101"/>
    </w:p>
    <w:p w14:paraId="6ADD1D06" w14:textId="77777777" w:rsidR="00BC4A15" w:rsidRPr="002328F7" w:rsidRDefault="00BC4A15" w:rsidP="00D75B7F">
      <w:pPr>
        <w:adjustRightInd w:val="0"/>
        <w:snapToGrid w:val="0"/>
        <w:spacing w:line="480" w:lineRule="auto"/>
        <w:jc w:val="left"/>
        <w:rPr>
          <w:rFonts w:ascii="宋体" w:hAnsi="宋体" w:hint="eastAsia"/>
          <w:b/>
          <w:sz w:val="24"/>
          <w:szCs w:val="24"/>
        </w:rPr>
      </w:pPr>
      <w:bookmarkStart w:id="104" w:name="_Toc55353256"/>
      <w:bookmarkStart w:id="105" w:name="_Toc444988005"/>
      <w:bookmarkStart w:id="106" w:name="_Toc214699924"/>
      <w:r w:rsidRPr="002328F7">
        <w:rPr>
          <w:rFonts w:ascii="宋体" w:hAnsi="宋体" w:hint="eastAsia"/>
          <w:sz w:val="24"/>
          <w:szCs w:val="24"/>
        </w:rPr>
        <w:t xml:space="preserve">    我公司根据贵院所提供的有关资料、国家有关法规、制度、规范，结合估价目的，通过实地查勘，市场调查等必要的程序，对各种资料进行了详细的分析、测算，并得出估价结论。认为在价值时点</w:t>
      </w:r>
      <w:r w:rsidR="00C76511" w:rsidRPr="005214C4">
        <w:rPr>
          <w:rFonts w:ascii="宋体" w:hAnsi="宋体" w:hint="eastAsia"/>
          <w:sz w:val="24"/>
          <w:szCs w:val="24"/>
        </w:rPr>
        <w:t>{valueDate}</w:t>
      </w:r>
      <w:r w:rsidRPr="002328F7">
        <w:rPr>
          <w:rFonts w:ascii="宋体" w:hAnsi="宋体" w:hint="eastAsia"/>
          <w:sz w:val="24"/>
          <w:szCs w:val="24"/>
        </w:rPr>
        <w:t>，估价对象的价值如下：</w:t>
      </w:r>
    </w:p>
    <w:p w14:paraId="3FAF6AA9" w14:textId="77777777" w:rsidR="00BC4A15" w:rsidRPr="002328F7" w:rsidRDefault="00BC4A15" w:rsidP="00D75B7F">
      <w:pPr>
        <w:adjustRightInd w:val="0"/>
        <w:snapToGrid w:val="0"/>
        <w:spacing w:line="480" w:lineRule="auto"/>
        <w:jc w:val="center"/>
        <w:rPr>
          <w:rFonts w:ascii="宋体" w:hAnsi="宋体" w:hint="eastAsia"/>
          <w:b/>
          <w:sz w:val="24"/>
          <w:szCs w:val="24"/>
        </w:rPr>
      </w:pPr>
      <w:r w:rsidRPr="002328F7">
        <w:rPr>
          <w:rFonts w:ascii="宋体" w:hAnsi="宋体" w:hint="eastAsia"/>
          <w:b/>
          <w:sz w:val="24"/>
          <w:szCs w:val="24"/>
        </w:rPr>
        <w:t>房地产价值评估结果明细表</w:t>
      </w:r>
    </w:p>
    <w:p w14:paraId="479BBC6C" w14:textId="77777777" w:rsidR="00BC4A15" w:rsidRPr="002328F7" w:rsidRDefault="00BC4A15" w:rsidP="00D75B7F">
      <w:pPr>
        <w:adjustRightInd w:val="0"/>
        <w:snapToGrid w:val="0"/>
        <w:spacing w:line="480" w:lineRule="auto"/>
        <w:ind w:firstLineChars="200" w:firstLine="480"/>
        <w:rPr>
          <w:rFonts w:ascii="宋体" w:hAnsi="宋体" w:hint="eastAsia"/>
          <w:sz w:val="24"/>
          <w:szCs w:val="24"/>
        </w:rPr>
      </w:pPr>
      <w:r w:rsidRPr="002328F7">
        <w:rPr>
          <w:rFonts w:ascii="宋体" w:hAnsi="宋体" w:hint="eastAsia"/>
          <w:sz w:val="24"/>
          <w:szCs w:val="24"/>
        </w:rPr>
        <w:t xml:space="preserve">                                                          币种：人民币</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BC4A15" w:rsidRPr="002328F7" w14:paraId="6E03939F" w14:textId="77777777" w:rsidTr="005320F2">
        <w:trPr>
          <w:cantSplit/>
          <w:trHeight w:val="630"/>
        </w:trPr>
        <w:tc>
          <w:tcPr>
            <w:tcW w:w="5620" w:type="dxa"/>
            <w:gridSpan w:val="2"/>
            <w:tcBorders>
              <w:tl2br w:val="single" w:sz="4" w:space="0" w:color="auto"/>
            </w:tcBorders>
            <w:vAlign w:val="center"/>
          </w:tcPr>
          <w:p w14:paraId="3C984BB5" w14:textId="77777777" w:rsidR="00BC4A15" w:rsidRPr="002328F7" w:rsidRDefault="00BC4A15" w:rsidP="005320F2">
            <w:pPr>
              <w:widowControl/>
              <w:jc w:val="right"/>
              <w:rPr>
                <w:rFonts w:ascii="宋体" w:hAnsi="宋体" w:cs="宋体" w:hint="eastAsia"/>
                <w:kern w:val="0"/>
                <w:sz w:val="20"/>
              </w:rPr>
            </w:pPr>
            <w:r w:rsidRPr="002328F7">
              <w:rPr>
                <w:rFonts w:ascii="宋体" w:hAnsi="宋体" w:cs="宋体" w:hint="eastAsia"/>
                <w:kern w:val="0"/>
                <w:sz w:val="20"/>
              </w:rPr>
              <w:t>估价方法</w:t>
            </w:r>
          </w:p>
          <w:p w14:paraId="399D3BBE" w14:textId="77777777" w:rsidR="00BC4A15" w:rsidRPr="002328F7" w:rsidRDefault="00BC4A15" w:rsidP="005320F2">
            <w:pPr>
              <w:widowControl/>
              <w:jc w:val="left"/>
              <w:rPr>
                <w:rFonts w:ascii="宋体" w:hAnsi="宋体" w:cs="宋体" w:hint="eastAsia"/>
                <w:kern w:val="0"/>
                <w:sz w:val="20"/>
              </w:rPr>
            </w:pPr>
            <w:r w:rsidRPr="002328F7">
              <w:rPr>
                <w:rFonts w:ascii="宋体" w:hAnsi="宋体" w:cs="宋体" w:hint="eastAsia"/>
                <w:kern w:val="0"/>
                <w:sz w:val="20"/>
              </w:rPr>
              <w:t>相关结果</w:t>
            </w:r>
          </w:p>
        </w:tc>
        <w:tc>
          <w:tcPr>
            <w:tcW w:w="3265" w:type="dxa"/>
            <w:vAlign w:val="center"/>
          </w:tcPr>
          <w:p w14:paraId="6009AB75"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估价结果（比较法）</w:t>
            </w:r>
          </w:p>
        </w:tc>
      </w:tr>
      <w:tr w:rsidR="00BC4A15" w:rsidRPr="002328F7" w14:paraId="1F15695C" w14:textId="77777777" w:rsidTr="005320F2">
        <w:trPr>
          <w:cantSplit/>
          <w:trHeight w:val="567"/>
        </w:trPr>
        <w:tc>
          <w:tcPr>
            <w:tcW w:w="2229" w:type="dxa"/>
            <w:vMerge w:val="restart"/>
            <w:vAlign w:val="center"/>
          </w:tcPr>
          <w:p w14:paraId="1A433F16"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估价对象测算结果</w:t>
            </w:r>
          </w:p>
        </w:tc>
        <w:tc>
          <w:tcPr>
            <w:tcW w:w="3391" w:type="dxa"/>
            <w:vAlign w:val="center"/>
          </w:tcPr>
          <w:p w14:paraId="20D80071"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总价（万元）</w:t>
            </w:r>
          </w:p>
        </w:tc>
        <w:tc>
          <w:tcPr>
            <w:tcW w:w="3265" w:type="dxa"/>
            <w:vAlign w:val="center"/>
          </w:tcPr>
          <w:p w14:paraId="1995B38A" w14:textId="77777777" w:rsidR="00BC4A15" w:rsidRPr="002328F7" w:rsidRDefault="00B644D6" w:rsidP="005320F2">
            <w:pPr>
              <w:widowControl/>
              <w:jc w:val="center"/>
              <w:rPr>
                <w:rFonts w:ascii="宋体" w:hAnsi="宋体" w:cs="宋体" w:hint="eastAsia"/>
                <w:kern w:val="0"/>
                <w:sz w:val="20"/>
              </w:rPr>
            </w:pPr>
            <w:r w:rsidRPr="005214C4">
              <w:rPr>
                <w:rFonts w:ascii="宋体" w:hAnsi="宋体" w:cs="宋体" w:hint="eastAsia"/>
                <w:kern w:val="0"/>
                <w:sz w:val="20"/>
              </w:rPr>
              <w:t>{totalValuationPrice}</w:t>
            </w:r>
          </w:p>
        </w:tc>
      </w:tr>
      <w:tr w:rsidR="00BC4A15" w:rsidRPr="002328F7" w14:paraId="61ADE3E5" w14:textId="77777777" w:rsidTr="005320F2">
        <w:trPr>
          <w:cantSplit/>
          <w:trHeight w:val="567"/>
        </w:trPr>
        <w:tc>
          <w:tcPr>
            <w:tcW w:w="2229" w:type="dxa"/>
            <w:vMerge/>
            <w:vAlign w:val="center"/>
          </w:tcPr>
          <w:p w14:paraId="1377B90E" w14:textId="77777777" w:rsidR="00BC4A15" w:rsidRPr="002328F7" w:rsidRDefault="00BC4A15" w:rsidP="005320F2">
            <w:pPr>
              <w:widowControl/>
              <w:jc w:val="center"/>
              <w:rPr>
                <w:rFonts w:ascii="宋体" w:hAnsi="宋体" w:cs="宋体" w:hint="eastAsia"/>
                <w:kern w:val="0"/>
                <w:sz w:val="20"/>
              </w:rPr>
            </w:pPr>
          </w:p>
        </w:tc>
        <w:tc>
          <w:tcPr>
            <w:tcW w:w="3391" w:type="dxa"/>
            <w:vAlign w:val="center"/>
          </w:tcPr>
          <w:p w14:paraId="7302FE43" w14:textId="77777777" w:rsidR="00BC4A15" w:rsidRPr="002328F7" w:rsidRDefault="00BC4A15" w:rsidP="005320F2">
            <w:pPr>
              <w:widowControl/>
              <w:jc w:val="center"/>
              <w:rPr>
                <w:rFonts w:ascii="宋体" w:hAnsi="宋体" w:cs="宋体" w:hint="eastAsia"/>
                <w:kern w:val="0"/>
                <w:sz w:val="20"/>
              </w:rPr>
            </w:pPr>
            <w:r w:rsidRPr="002328F7">
              <w:rPr>
                <w:rFonts w:ascii="宋体" w:hAnsi="宋体" w:cs="宋体" w:hint="eastAsia"/>
                <w:kern w:val="0"/>
                <w:sz w:val="20"/>
              </w:rPr>
              <w:t>单价（元/㎡）</w:t>
            </w:r>
          </w:p>
        </w:tc>
        <w:tc>
          <w:tcPr>
            <w:tcW w:w="3265" w:type="dxa"/>
            <w:vAlign w:val="center"/>
          </w:tcPr>
          <w:p w14:paraId="54E148AC" w14:textId="77777777" w:rsidR="00BC4A15" w:rsidRPr="002328F7" w:rsidRDefault="006E5578" w:rsidP="005320F2">
            <w:pPr>
              <w:widowControl/>
              <w:jc w:val="center"/>
              <w:rPr>
                <w:rFonts w:ascii="宋体" w:hAnsi="宋体" w:cs="宋体" w:hint="eastAsia"/>
                <w:kern w:val="0"/>
                <w:sz w:val="20"/>
              </w:rPr>
            </w:pPr>
            <w:r w:rsidRPr="005214C4">
              <w:rPr>
                <w:rFonts w:ascii="宋体" w:hAnsi="宋体" w:cs="宋体" w:hint="eastAsia"/>
                <w:kern w:val="0"/>
                <w:sz w:val="20"/>
              </w:rPr>
              <w:t>{</w:t>
            </w:r>
            <w:r w:rsidRPr="006E5578">
              <w:rPr>
                <w:rFonts w:ascii="宋体" w:hAnsi="宋体" w:cs="宋体"/>
                <w:kern w:val="0"/>
                <w:sz w:val="20"/>
              </w:rPr>
              <w:t>valuationPrice</w:t>
            </w:r>
            <w:r w:rsidRPr="005214C4">
              <w:rPr>
                <w:rFonts w:ascii="宋体" w:hAnsi="宋体" w:cs="宋体"/>
                <w:kern w:val="0"/>
                <w:sz w:val="20"/>
              </w:rPr>
              <w:t>}</w:t>
            </w:r>
          </w:p>
        </w:tc>
      </w:tr>
    </w:tbl>
    <w:p w14:paraId="670CBA3B" w14:textId="77777777" w:rsidR="00BC4A15" w:rsidRPr="002328F7" w:rsidRDefault="00BC4A15" w:rsidP="00BC4A15">
      <w:pPr>
        <w:spacing w:line="360" w:lineRule="auto"/>
        <w:ind w:firstLineChars="200" w:firstLine="482"/>
        <w:rPr>
          <w:rFonts w:ascii="宋体" w:hAnsi="宋体" w:hint="eastAsia"/>
          <w:b/>
          <w:sz w:val="24"/>
          <w:szCs w:val="24"/>
        </w:rPr>
      </w:pPr>
      <w:r w:rsidRPr="002328F7">
        <w:rPr>
          <w:rFonts w:ascii="宋体" w:hAnsi="宋体" w:hint="eastAsia"/>
          <w:b/>
          <w:sz w:val="24"/>
          <w:szCs w:val="24"/>
        </w:rPr>
        <w:t>房地产总值：</w:t>
      </w:r>
      <w:r w:rsidR="00B644D6" w:rsidRPr="005214C4">
        <w:rPr>
          <w:rFonts w:ascii="宋体" w:hAnsi="宋体" w:hint="eastAsia"/>
          <w:b/>
          <w:sz w:val="24"/>
          <w:szCs w:val="24"/>
        </w:rPr>
        <w:t>{totalValuationPrice}</w:t>
      </w:r>
      <w:r w:rsidRPr="002328F7">
        <w:rPr>
          <w:rFonts w:ascii="宋体" w:hAnsi="宋体" w:hint="eastAsia"/>
          <w:b/>
          <w:sz w:val="24"/>
          <w:szCs w:val="24"/>
        </w:rPr>
        <w:t>万元，大写：</w:t>
      </w:r>
      <w:r w:rsidR="008D734C" w:rsidRPr="002328F7">
        <w:rPr>
          <w:rFonts w:ascii="宋体" w:hAnsi="宋体" w:hint="eastAsia"/>
          <w:b/>
          <w:sz w:val="24"/>
          <w:szCs w:val="24"/>
        </w:rPr>
        <w:t>人民币</w:t>
      </w:r>
      <w:r w:rsidR="00B644D6" w:rsidRPr="005214C4">
        <w:rPr>
          <w:rFonts w:ascii="宋体" w:hAnsi="宋体" w:hint="eastAsia"/>
          <w:b/>
          <w:sz w:val="24"/>
          <w:szCs w:val="24"/>
        </w:rPr>
        <w:t>{totalValuationPriceChinese}</w:t>
      </w:r>
      <w:r w:rsidR="001445DC" w:rsidRPr="002328F7">
        <w:rPr>
          <w:rFonts w:ascii="宋体" w:hAnsi="宋体" w:hint="eastAsia"/>
          <w:b/>
          <w:sz w:val="24"/>
          <w:szCs w:val="24"/>
        </w:rPr>
        <w:t>元整</w:t>
      </w:r>
      <w:r w:rsidRPr="002328F7">
        <w:rPr>
          <w:rFonts w:ascii="宋体" w:hAnsi="宋体" w:hint="eastAsia"/>
          <w:b/>
          <w:sz w:val="24"/>
          <w:szCs w:val="24"/>
        </w:rPr>
        <w:t>。</w:t>
      </w:r>
    </w:p>
    <w:p w14:paraId="6E5154CE"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szCs w:val="22"/>
        </w:rPr>
      </w:pPr>
      <w:bookmarkStart w:id="107" w:name="_Toc56"/>
      <w:bookmarkStart w:id="108" w:name="_Toc478395532"/>
      <w:bookmarkStart w:id="109" w:name="_Toc445648300"/>
      <w:bookmarkStart w:id="110" w:name="_Toc192601368"/>
      <w:bookmarkEnd w:id="104"/>
      <w:bookmarkEnd w:id="105"/>
      <w:bookmarkEnd w:id="106"/>
      <w:r w:rsidRPr="002328F7">
        <w:rPr>
          <w:rFonts w:ascii="宋体" w:eastAsia="宋体" w:hAnsi="宋体" w:hint="eastAsia"/>
          <w:sz w:val="28"/>
          <w:szCs w:val="22"/>
        </w:rPr>
        <w:t>十一、注册房地产估价师</w:t>
      </w:r>
      <w:bookmarkEnd w:id="107"/>
      <w:bookmarkEnd w:id="108"/>
      <w:bookmarkEnd w:id="109"/>
      <w:bookmarkEnd w:id="110"/>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76"/>
        <w:gridCol w:w="2616"/>
        <w:gridCol w:w="2062"/>
        <w:gridCol w:w="1687"/>
      </w:tblGrid>
      <w:tr w:rsidR="00BC4A15" w:rsidRPr="002328F7" w14:paraId="590BCCEA" w14:textId="77777777" w:rsidTr="005320F2">
        <w:trPr>
          <w:trHeight w:val="567"/>
        </w:trPr>
        <w:tc>
          <w:tcPr>
            <w:tcW w:w="2376" w:type="dxa"/>
            <w:vAlign w:val="center"/>
          </w:tcPr>
          <w:p w14:paraId="412F47D7"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姓   名</w:t>
            </w:r>
          </w:p>
        </w:tc>
        <w:tc>
          <w:tcPr>
            <w:tcW w:w="2616" w:type="dxa"/>
            <w:vAlign w:val="center"/>
          </w:tcPr>
          <w:p w14:paraId="4DE3D740"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注   册   号</w:t>
            </w:r>
          </w:p>
        </w:tc>
        <w:tc>
          <w:tcPr>
            <w:tcW w:w="2062" w:type="dxa"/>
            <w:vAlign w:val="center"/>
          </w:tcPr>
          <w:p w14:paraId="38C58B6A"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签   名</w:t>
            </w:r>
          </w:p>
        </w:tc>
        <w:tc>
          <w:tcPr>
            <w:tcW w:w="1687" w:type="dxa"/>
            <w:vAlign w:val="center"/>
          </w:tcPr>
          <w:p w14:paraId="0D824132" w14:textId="77777777" w:rsidR="00BC4A15" w:rsidRPr="002328F7" w:rsidRDefault="00BC4A15" w:rsidP="005320F2">
            <w:pPr>
              <w:widowControl/>
              <w:jc w:val="center"/>
              <w:rPr>
                <w:rFonts w:ascii="宋体" w:hAnsi="宋体" w:cs="宋体" w:hint="eastAsia"/>
                <w:b/>
                <w:kern w:val="0"/>
                <w:sz w:val="24"/>
                <w:szCs w:val="24"/>
              </w:rPr>
            </w:pPr>
            <w:r w:rsidRPr="002328F7">
              <w:rPr>
                <w:rFonts w:ascii="宋体" w:hAnsi="宋体" w:cs="宋体" w:hint="eastAsia"/>
                <w:b/>
                <w:kern w:val="0"/>
                <w:sz w:val="24"/>
                <w:szCs w:val="24"/>
              </w:rPr>
              <w:t>签名日期</w:t>
            </w:r>
          </w:p>
        </w:tc>
      </w:tr>
      <w:tr w:rsidR="00BC4A15" w:rsidRPr="002328F7" w14:paraId="0F558FDC" w14:textId="77777777" w:rsidTr="005320F2">
        <w:trPr>
          <w:trHeight w:val="796"/>
        </w:trPr>
        <w:tc>
          <w:tcPr>
            <w:tcW w:w="2376" w:type="dxa"/>
            <w:vAlign w:val="center"/>
          </w:tcPr>
          <w:p w14:paraId="34C11E3A"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lastRenderedPageBreak/>
              <w:t>{appraiserA_name}</w:t>
            </w:r>
          </w:p>
        </w:tc>
        <w:tc>
          <w:tcPr>
            <w:tcW w:w="2616" w:type="dxa"/>
            <w:vAlign w:val="center"/>
          </w:tcPr>
          <w:p w14:paraId="6FB15C27"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{appraiserA_licenseNo}</w:t>
            </w:r>
          </w:p>
        </w:tc>
        <w:tc>
          <w:tcPr>
            <w:tcW w:w="2062" w:type="dxa"/>
            <w:vAlign w:val="center"/>
          </w:tcPr>
          <w:p w14:paraId="02293025" w14:textId="77777777" w:rsidR="00BC4A15" w:rsidRPr="002328F7" w:rsidRDefault="00BC4A15" w:rsidP="005320F2">
            <w:pPr>
              <w:widowControl/>
              <w:jc w:val="center"/>
              <w:rPr>
                <w:rFonts w:ascii="宋体" w:hAnsi="宋体" w:cs="宋体" w:hint="eastAsia"/>
                <w:kern w:val="0"/>
                <w:sz w:val="24"/>
                <w:szCs w:val="24"/>
              </w:rPr>
            </w:pPr>
          </w:p>
        </w:tc>
        <w:tc>
          <w:tcPr>
            <w:tcW w:w="1687" w:type="dxa"/>
            <w:vAlign w:val="center"/>
          </w:tcPr>
          <w:p w14:paraId="0128A52E" w14:textId="77777777" w:rsidR="00BC4A15" w:rsidRPr="002328F7" w:rsidRDefault="00BC4A15" w:rsidP="005320F2">
            <w:pPr>
              <w:widowControl/>
              <w:jc w:val="center"/>
              <w:rPr>
                <w:rFonts w:ascii="宋体" w:hAnsi="宋体" w:cs="宋体" w:hint="eastAsia"/>
                <w:kern w:val="0"/>
                <w:sz w:val="24"/>
                <w:szCs w:val="24"/>
              </w:rPr>
            </w:pPr>
          </w:p>
        </w:tc>
      </w:tr>
      <w:tr w:rsidR="00BC4A15" w:rsidRPr="002328F7" w14:paraId="0674FA4D" w14:textId="77777777" w:rsidTr="005320F2">
        <w:trPr>
          <w:trHeight w:val="837"/>
        </w:trPr>
        <w:tc>
          <w:tcPr>
            <w:tcW w:w="2376" w:type="dxa"/>
            <w:vAlign w:val="center"/>
          </w:tcPr>
          <w:p w14:paraId="607CB398"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{appraiserB_name}</w:t>
            </w:r>
          </w:p>
        </w:tc>
        <w:tc>
          <w:tcPr>
            <w:tcW w:w="2616" w:type="dxa"/>
            <w:vAlign w:val="center"/>
          </w:tcPr>
          <w:p w14:paraId="2B02C2A4" w14:textId="77777777" w:rsidR="00BC4A15" w:rsidRPr="002328F7" w:rsidRDefault="00C76511" w:rsidP="005320F2">
            <w:pPr>
              <w:widowControl/>
              <w:jc w:val="center"/>
              <w:rPr>
                <w:rFonts w:ascii="宋体" w:hAnsi="宋体" w:cs="宋体" w:hint="eastAsia"/>
                <w:kern w:val="0"/>
                <w:sz w:val="24"/>
                <w:szCs w:val="24"/>
              </w:rPr>
            </w:pPr>
            <w:r>
              <w:rPr>
                <w:rFonts w:ascii="宋体" w:hAnsi="宋体" w:cs="宋体" w:hint="eastAsia"/>
                <w:kern w:val="0"/>
                <w:sz w:val="24"/>
                <w:szCs w:val="24"/>
              </w:rPr>
              <w:t>{appraiserB_licenseNo}</w:t>
            </w:r>
          </w:p>
        </w:tc>
        <w:tc>
          <w:tcPr>
            <w:tcW w:w="2062" w:type="dxa"/>
            <w:vAlign w:val="center"/>
          </w:tcPr>
          <w:p w14:paraId="23F1D343" w14:textId="77777777" w:rsidR="00BC4A15" w:rsidRPr="002328F7" w:rsidRDefault="00BC4A15" w:rsidP="005320F2">
            <w:pPr>
              <w:widowControl/>
              <w:jc w:val="center"/>
              <w:rPr>
                <w:rFonts w:ascii="宋体" w:hAnsi="宋体" w:cs="宋体" w:hint="eastAsia"/>
                <w:kern w:val="0"/>
                <w:sz w:val="24"/>
                <w:szCs w:val="24"/>
              </w:rPr>
            </w:pPr>
          </w:p>
        </w:tc>
        <w:tc>
          <w:tcPr>
            <w:tcW w:w="1687" w:type="dxa"/>
            <w:vAlign w:val="center"/>
          </w:tcPr>
          <w:p w14:paraId="0F428856" w14:textId="77777777" w:rsidR="00BC4A15" w:rsidRPr="002328F7" w:rsidRDefault="00BC4A15" w:rsidP="005320F2">
            <w:pPr>
              <w:widowControl/>
              <w:jc w:val="center"/>
              <w:rPr>
                <w:rFonts w:ascii="宋体" w:hAnsi="宋体" w:cs="宋体" w:hint="eastAsia"/>
                <w:kern w:val="0"/>
                <w:sz w:val="24"/>
                <w:szCs w:val="24"/>
              </w:rPr>
            </w:pPr>
          </w:p>
        </w:tc>
      </w:tr>
    </w:tbl>
    <w:p w14:paraId="50B31225"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rPr>
      </w:pPr>
      <w:bookmarkStart w:id="111" w:name="_Toc119939898"/>
      <w:bookmarkStart w:id="112" w:name="_Toc55353257"/>
      <w:bookmarkStart w:id="113" w:name="_Toc444988006"/>
      <w:bookmarkStart w:id="114" w:name="_Toc214699925"/>
      <w:bookmarkStart w:id="115" w:name="_Toc478395533"/>
      <w:bookmarkStart w:id="116" w:name="_Toc913"/>
      <w:bookmarkStart w:id="117" w:name="_Toc445648301"/>
      <w:bookmarkStart w:id="118" w:name="_Toc192601369"/>
      <w:r w:rsidRPr="002328F7">
        <w:rPr>
          <w:rFonts w:ascii="宋体" w:eastAsia="宋体" w:hAnsi="宋体" w:hint="eastAsia"/>
          <w:sz w:val="28"/>
        </w:rPr>
        <w:t>十二、</w:t>
      </w:r>
      <w:bookmarkEnd w:id="111"/>
      <w:bookmarkEnd w:id="112"/>
      <w:bookmarkEnd w:id="113"/>
      <w:bookmarkEnd w:id="114"/>
      <w:r w:rsidRPr="002328F7">
        <w:rPr>
          <w:rFonts w:ascii="宋体" w:eastAsia="宋体" w:hAnsi="宋体" w:hint="eastAsia"/>
          <w:sz w:val="28"/>
        </w:rPr>
        <w:t>实地查勘期</w:t>
      </w:r>
      <w:bookmarkEnd w:id="115"/>
      <w:bookmarkEnd w:id="116"/>
      <w:bookmarkEnd w:id="117"/>
      <w:bookmarkEnd w:id="118"/>
      <w:r w:rsidRPr="002328F7">
        <w:rPr>
          <w:rFonts w:ascii="宋体" w:eastAsia="宋体" w:hAnsi="宋体" w:hint="eastAsia"/>
          <w:sz w:val="28"/>
        </w:rPr>
        <w:tab/>
      </w:r>
    </w:p>
    <w:p w14:paraId="00CBFBCC" w14:textId="77777777" w:rsidR="00BC4A15" w:rsidRPr="002328F7" w:rsidRDefault="00640023" w:rsidP="00640023">
      <w:pPr>
        <w:pStyle w:val="24"/>
        <w:widowControl w:val="0"/>
        <w:tabs>
          <w:tab w:val="left" w:pos="1080"/>
        </w:tabs>
        <w:snapToGrid w:val="0"/>
        <w:spacing w:after="0" w:line="360" w:lineRule="auto"/>
        <w:ind w:left="0" w:firstLineChars="200" w:firstLine="480"/>
        <w:rPr>
          <w:rFonts w:ascii="宋体" w:hAnsi="宋体" w:hint="eastAsia"/>
          <w:kern w:val="2"/>
          <w:sz w:val="24"/>
          <w:szCs w:val="24"/>
        </w:rPr>
      </w:pPr>
      <w:r w:rsidRPr="00640023">
        <w:rPr>
          <w:rFonts w:ascii="宋体" w:hAnsi="宋体"/>
          <w:kern w:val="2"/>
          <w:sz w:val="24"/>
          <w:szCs w:val="24"/>
        </w:rPr>
        <w:t>{</w:t>
      </w:r>
      <w:r w:rsidR="00277B0D" w:rsidRPr="00277B0D">
        <w:rPr>
          <w:rFonts w:ascii="宋体" w:hAnsi="宋体"/>
          <w:kern w:val="2"/>
          <w:sz w:val="24"/>
          <w:szCs w:val="24"/>
        </w:rPr>
        <w:t>valueDateUppercase</w:t>
      </w:r>
      <w:r w:rsidRPr="00640023">
        <w:rPr>
          <w:rFonts w:ascii="宋体" w:hAnsi="宋体"/>
          <w:kern w:val="2"/>
          <w:sz w:val="24"/>
          <w:szCs w:val="24"/>
        </w:rPr>
        <w:t>}</w:t>
      </w:r>
    </w:p>
    <w:p w14:paraId="2C87793B"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hint="eastAsia"/>
          <w:sz w:val="28"/>
        </w:rPr>
      </w:pPr>
      <w:bookmarkStart w:id="119" w:name="_Toc478395534"/>
      <w:bookmarkStart w:id="120" w:name="_Toc445648302"/>
      <w:bookmarkStart w:id="121" w:name="_Toc20442"/>
      <w:bookmarkStart w:id="122" w:name="_Toc192601370"/>
      <w:r w:rsidRPr="002328F7">
        <w:rPr>
          <w:rFonts w:ascii="宋体" w:eastAsia="宋体" w:hAnsi="宋体" w:hint="eastAsia"/>
          <w:sz w:val="28"/>
        </w:rPr>
        <w:t>十三、估价作业期</w:t>
      </w:r>
      <w:bookmarkEnd w:id="119"/>
      <w:bookmarkEnd w:id="120"/>
      <w:bookmarkEnd w:id="121"/>
      <w:bookmarkEnd w:id="122"/>
    </w:p>
    <w:p w14:paraId="6442A825" w14:textId="77777777" w:rsidR="00BC4A15" w:rsidRPr="002328F7" w:rsidRDefault="00C76511" w:rsidP="00BC4A15">
      <w:pPr>
        <w:pStyle w:val="24"/>
        <w:widowControl w:val="0"/>
        <w:tabs>
          <w:tab w:val="left" w:pos="1080"/>
        </w:tabs>
        <w:snapToGrid w:val="0"/>
        <w:spacing w:after="0" w:line="360" w:lineRule="auto"/>
        <w:ind w:left="0" w:firstLineChars="200" w:firstLine="480"/>
        <w:rPr>
          <w:rFonts w:ascii="宋体" w:hAnsi="宋体" w:hint="eastAsia"/>
          <w:kern w:val="2"/>
          <w:sz w:val="24"/>
          <w:szCs w:val="24"/>
        </w:rPr>
      </w:pPr>
      <w:r>
        <w:rPr>
          <w:rFonts w:ascii="宋体" w:hAnsi="宋体" w:hint="eastAsia"/>
          <w:kern w:val="2"/>
          <w:sz w:val="24"/>
          <w:szCs w:val="24"/>
          <w:highlight w:val="yellow"/>
        </w:rPr>
        <w:t>{</w:t>
      </w:r>
      <w:r w:rsidRPr="00C76511">
        <w:rPr>
          <w:rFonts w:ascii="宋体" w:hAnsi="宋体"/>
          <w:kern w:val="2"/>
          <w:sz w:val="24"/>
          <w:szCs w:val="24"/>
        </w:rPr>
        <w:t>e</w:t>
      </w:r>
      <w:r>
        <w:rPr>
          <w:rFonts w:ascii="宋体" w:hAnsi="宋体" w:hint="eastAsia"/>
          <w:kern w:val="2"/>
          <w:sz w:val="24"/>
          <w:szCs w:val="24"/>
          <w:highlight w:val="yellow"/>
        </w:rPr>
        <w:t>ntrustDate}</w:t>
      </w:r>
      <w:r w:rsidR="00BC4A15" w:rsidRPr="002328F7">
        <w:rPr>
          <w:rFonts w:ascii="宋体" w:hAnsi="宋体" w:hint="eastAsia"/>
          <w:sz w:val="24"/>
          <w:szCs w:val="24"/>
          <w:highlight w:val="yellow"/>
        </w:rPr>
        <w:t>至</w:t>
      </w:r>
      <w:r>
        <w:rPr>
          <w:rFonts w:ascii="宋体" w:hAnsi="宋体" w:hint="eastAsia"/>
          <w:sz w:val="24"/>
          <w:szCs w:val="24"/>
          <w:highlight w:val="yellow"/>
        </w:rPr>
        <w:t>{reportDate}</w:t>
      </w:r>
    </w:p>
    <w:bookmarkEnd w:id="102"/>
    <w:bookmarkEnd w:id="103"/>
    <w:p w14:paraId="6C39855E" w14:textId="77777777" w:rsidR="00BC4A15" w:rsidRPr="00162F59" w:rsidRDefault="00BC4A15" w:rsidP="007252AD">
      <w:pPr>
        <w:spacing w:line="360" w:lineRule="auto"/>
        <w:ind w:firstLineChars="147" w:firstLine="412"/>
        <w:rPr>
          <w:rFonts w:ascii="楷体" w:eastAsia="楷体" w:hAnsi="楷体" w:hint="eastAsia"/>
          <w:sz w:val="28"/>
          <w:szCs w:val="28"/>
        </w:rPr>
        <w:sectPr w:rsidR="00BC4A15" w:rsidRPr="00162F59" w:rsidSect="000E775A">
          <w:pgSz w:w="11906" w:h="16838"/>
          <w:pgMar w:top="1281" w:right="1418" w:bottom="1281" w:left="1418" w:header="851" w:footer="850" w:gutter="0"/>
          <w:cols w:space="425"/>
          <w:docGrid w:type="lines" w:linePitch="312"/>
        </w:sectPr>
      </w:pPr>
    </w:p>
    <w:p w14:paraId="75BE5B49" w14:textId="77777777" w:rsidR="00BC4A15" w:rsidRPr="002328F7" w:rsidRDefault="00BC4A15" w:rsidP="00BC4A15">
      <w:pPr>
        <w:pStyle w:val="af"/>
        <w:spacing w:beforeLines="0" w:before="240" w:afterLines="0" w:after="240" w:line="360" w:lineRule="auto"/>
        <w:rPr>
          <w:rFonts w:hAnsi="黑体" w:hint="eastAsia"/>
          <w:color w:val="auto"/>
        </w:rPr>
      </w:pPr>
      <w:bookmarkStart w:id="123" w:name="_Toc261891687"/>
      <w:bookmarkStart w:id="124" w:name="_Toc254947018"/>
      <w:bookmarkStart w:id="125" w:name="_Toc445648303"/>
      <w:bookmarkStart w:id="126" w:name="_Toc29044"/>
      <w:bookmarkStart w:id="127" w:name="_Toc478395535"/>
      <w:bookmarkStart w:id="128" w:name="_Toc192601371"/>
      <w:r w:rsidRPr="002328F7">
        <w:rPr>
          <w:rFonts w:hAnsi="黑体" w:hint="eastAsia"/>
          <w:color w:val="auto"/>
        </w:rPr>
        <w:lastRenderedPageBreak/>
        <w:t xml:space="preserve">第四部分    </w:t>
      </w:r>
      <w:bookmarkEnd w:id="123"/>
      <w:bookmarkEnd w:id="124"/>
      <w:r w:rsidRPr="002328F7">
        <w:rPr>
          <w:rFonts w:hAnsi="黑体" w:hint="eastAsia"/>
          <w:color w:val="auto"/>
        </w:rPr>
        <w:t>附  件</w:t>
      </w:r>
      <w:bookmarkEnd w:id="125"/>
      <w:bookmarkEnd w:id="126"/>
      <w:bookmarkEnd w:id="127"/>
      <w:bookmarkEnd w:id="128"/>
    </w:p>
    <w:p w14:paraId="22C0EE57"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估价对象实地查勘情况及相关照片；</w:t>
      </w:r>
    </w:p>
    <w:p w14:paraId="5E844BF5"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估价对象位置图；</w:t>
      </w:r>
    </w:p>
    <w:p w14:paraId="1462D35E" w14:textId="77777777" w:rsidR="00BC4A15" w:rsidRPr="002328F7" w:rsidRDefault="00BC4A15" w:rsidP="00F95212">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w:t>
      </w:r>
      <w:r w:rsidR="00C76511">
        <w:rPr>
          <w:rFonts w:ascii="宋体" w:hAnsi="宋体" w:hint="eastAsia"/>
          <w:sz w:val="24"/>
          <w:szCs w:val="24"/>
        </w:rPr>
        <w:t>{entrustingParty}</w:t>
      </w:r>
      <w:r w:rsidR="00F95212">
        <w:rPr>
          <w:rFonts w:ascii="宋体" w:hAnsi="宋体" w:hint="eastAsia"/>
          <w:sz w:val="24"/>
          <w:szCs w:val="24"/>
        </w:rPr>
        <w:t>{</w:t>
      </w:r>
      <w:r w:rsidR="00F95212" w:rsidRPr="00F95212">
        <w:rPr>
          <w:rFonts w:ascii="宋体" w:hAnsi="宋体"/>
          <w:sz w:val="24"/>
          <w:szCs w:val="24"/>
        </w:rPr>
        <w:t>assessmentCommissionDocument</w:t>
      </w:r>
      <w:r w:rsidR="00F95212">
        <w:rPr>
          <w:rFonts w:ascii="宋体" w:hAnsi="宋体" w:hint="eastAsia"/>
          <w:sz w:val="24"/>
          <w:szCs w:val="24"/>
        </w:rPr>
        <w:t>}</w:t>
      </w:r>
      <w:r w:rsidRPr="002328F7">
        <w:rPr>
          <w:rFonts w:ascii="宋体" w:hAnsi="宋体" w:hint="eastAsia"/>
          <w:sz w:val="24"/>
          <w:szCs w:val="24"/>
        </w:rPr>
        <w:t>》[</w:t>
      </w:r>
      <w:r w:rsidR="00C76511" w:rsidRPr="005214C4">
        <w:rPr>
          <w:rFonts w:ascii="宋体" w:hAnsi="宋体" w:hint="eastAsia"/>
          <w:sz w:val="24"/>
          <w:szCs w:val="24"/>
        </w:rPr>
        <w:t>{documentNo}</w:t>
      </w:r>
      <w:r w:rsidRPr="002328F7">
        <w:rPr>
          <w:rFonts w:ascii="宋体" w:hAnsi="宋体" w:hint="eastAsia"/>
          <w:sz w:val="24"/>
          <w:szCs w:val="24"/>
        </w:rPr>
        <w:t>]；</w:t>
      </w:r>
    </w:p>
    <w:p w14:paraId="2E537D10" w14:textId="77777777" w:rsidR="00BC4A15" w:rsidRPr="002328F7" w:rsidRDefault="00BC4A15" w:rsidP="00D851D5">
      <w:pPr>
        <w:pStyle w:val="24"/>
        <w:numPr>
          <w:ilvl w:val="0"/>
          <w:numId w:val="12"/>
        </w:numPr>
        <w:tabs>
          <w:tab w:val="left" w:pos="1080"/>
        </w:tabs>
        <w:snapToGrid w:val="0"/>
        <w:spacing w:after="0" w:line="480" w:lineRule="auto"/>
        <w:ind w:left="0" w:firstLineChars="200" w:firstLine="480"/>
        <w:jc w:val="both"/>
        <w:rPr>
          <w:rFonts w:ascii="宋体" w:hAnsi="宋体" w:hint="eastAsia"/>
          <w:sz w:val="24"/>
          <w:szCs w:val="24"/>
        </w:rPr>
      </w:pPr>
      <w:r w:rsidRPr="002328F7">
        <w:rPr>
          <w:rFonts w:ascii="宋体" w:hAnsi="宋体" w:hint="eastAsia"/>
          <w:sz w:val="24"/>
          <w:szCs w:val="24"/>
        </w:rPr>
        <w:t>《</w:t>
      </w:r>
      <w:r w:rsidR="00F95212">
        <w:rPr>
          <w:rFonts w:ascii="宋体" w:hAnsi="宋体" w:hint="eastAsia"/>
          <w:sz w:val="24"/>
          <w:szCs w:val="24"/>
        </w:rPr>
        <w:t>{propertyCertificateType}</w:t>
      </w:r>
      <w:r w:rsidR="005214C4">
        <w:rPr>
          <w:rFonts w:ascii="宋体" w:hAnsi="宋体" w:hint="eastAsia"/>
          <w:sz w:val="24"/>
          <w:szCs w:val="24"/>
        </w:rPr>
        <w:t>》</w:t>
      </w:r>
      <w:r w:rsidRPr="002328F7">
        <w:rPr>
          <w:rFonts w:ascii="宋体" w:hAnsi="宋体" w:hint="eastAsia"/>
          <w:sz w:val="24"/>
          <w:szCs w:val="24"/>
        </w:rPr>
        <w:t>（证号：</w:t>
      </w:r>
      <w:r w:rsidR="009008A5">
        <w:rPr>
          <w:rFonts w:ascii="宋体" w:hAnsi="宋体" w:hint="eastAsia"/>
          <w:sz w:val="24"/>
          <w:szCs w:val="24"/>
        </w:rPr>
        <w:t>{propertyCertificateNo}</w:t>
      </w:r>
      <w:r w:rsidRPr="002328F7">
        <w:rPr>
          <w:rFonts w:ascii="宋体" w:hAnsi="宋体" w:hint="eastAsia"/>
          <w:sz w:val="24"/>
          <w:szCs w:val="24"/>
        </w:rPr>
        <w:t>）（复印件）；</w:t>
      </w:r>
    </w:p>
    <w:p w14:paraId="53F1A654" w14:textId="77777777" w:rsidR="00BC4A15" w:rsidRPr="002328F7" w:rsidRDefault="00BC4A15" w:rsidP="00D851D5">
      <w:pPr>
        <w:pStyle w:val="24"/>
        <w:numPr>
          <w:ilvl w:val="0"/>
          <w:numId w:val="12"/>
        </w:numPr>
        <w:tabs>
          <w:tab w:val="left" w:pos="1080"/>
        </w:tabs>
        <w:snapToGrid w:val="0"/>
        <w:spacing w:after="0" w:line="480" w:lineRule="auto"/>
        <w:ind w:left="0" w:firstLineChars="200" w:firstLine="480"/>
        <w:jc w:val="both"/>
        <w:rPr>
          <w:rFonts w:ascii="宋体" w:hAnsi="宋体" w:hint="eastAsia"/>
          <w:sz w:val="24"/>
          <w:szCs w:val="24"/>
        </w:rPr>
      </w:pPr>
      <w:r w:rsidRPr="002328F7">
        <w:rPr>
          <w:rFonts w:ascii="宋体" w:hAnsi="宋体" w:hint="eastAsia"/>
          <w:sz w:val="24"/>
          <w:szCs w:val="24"/>
        </w:rPr>
        <w:t>相关专业帮助情况；（除参与本次估价的估价人员外，没有他人对估价报告提供重要专业帮助）；</w:t>
      </w:r>
    </w:p>
    <w:p w14:paraId="7886C459" w14:textId="77777777" w:rsidR="00BC4A15"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4"/>
          <w:szCs w:val="24"/>
        </w:rPr>
      </w:pPr>
      <w:r w:rsidRPr="002328F7">
        <w:rPr>
          <w:rFonts w:ascii="宋体" w:hAnsi="宋体" w:hint="eastAsia"/>
          <w:sz w:val="24"/>
          <w:szCs w:val="24"/>
        </w:rPr>
        <w:t>房地产估价机构《营业执照》及《房地产估价机构备案证书》(复印件)；</w:t>
      </w:r>
    </w:p>
    <w:p w14:paraId="65277062" w14:textId="77777777" w:rsidR="00D5399B" w:rsidRPr="002328F7" w:rsidRDefault="00BC4A15" w:rsidP="00D851D5">
      <w:pPr>
        <w:pStyle w:val="24"/>
        <w:numPr>
          <w:ilvl w:val="0"/>
          <w:numId w:val="12"/>
        </w:numPr>
        <w:tabs>
          <w:tab w:val="left" w:pos="1080"/>
        </w:tabs>
        <w:snapToGrid w:val="0"/>
        <w:spacing w:after="0" w:line="480" w:lineRule="auto"/>
        <w:jc w:val="both"/>
        <w:rPr>
          <w:rFonts w:ascii="宋体" w:hAnsi="宋体" w:hint="eastAsia"/>
          <w:sz w:val="28"/>
          <w:szCs w:val="28"/>
        </w:rPr>
      </w:pPr>
      <w:r w:rsidRPr="002328F7">
        <w:rPr>
          <w:rFonts w:ascii="宋体" w:hAnsi="宋体" w:hint="eastAsia"/>
          <w:sz w:val="24"/>
          <w:szCs w:val="24"/>
        </w:rPr>
        <w:t xml:space="preserve">注册房地产估价师《注册证书》(复印件)。 </w:t>
      </w:r>
    </w:p>
    <w:sectPr w:rsidR="00D5399B" w:rsidRPr="002328F7" w:rsidSect="000E775A">
      <w:pgSz w:w="11906" w:h="16838"/>
      <w:pgMar w:top="1281" w:right="1418" w:bottom="1281" w:left="1418"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84681" w14:textId="77777777" w:rsidR="00D01DD8" w:rsidRDefault="00D01DD8" w:rsidP="007252AD">
      <w:r>
        <w:separator/>
      </w:r>
    </w:p>
  </w:endnote>
  <w:endnote w:type="continuationSeparator" w:id="0">
    <w:p w14:paraId="7C994566" w14:textId="77777777" w:rsidR="00D01DD8" w:rsidRDefault="00D01DD8" w:rsidP="0072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gLiU">
    <w:altName w:val="細明體"/>
    <w:panose1 w:val="02010609000101010101"/>
    <w:charset w:val="88"/>
    <w:family w:val="modern"/>
    <w:notTrueType/>
    <w:pitch w:val="fixed"/>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4068" w14:textId="77777777" w:rsidR="00B86C76" w:rsidRPr="00881C06" w:rsidRDefault="00D746B0" w:rsidP="00881C06">
    <w:pPr>
      <w:pStyle w:val="a6"/>
      <w:ind w:leftChars="-67" w:left="-141" w:right="-2" w:firstLineChars="71" w:firstLine="142"/>
      <w:rPr>
        <w:rFonts w:ascii="仿宋_GB2312" w:eastAsia="仿宋_GB2312" w:hAnsi="宋体" w:hint="eastAsia"/>
        <w:sz w:val="20"/>
        <w:szCs w:val="20"/>
      </w:rPr>
    </w:pPr>
    <w:r>
      <w:rPr>
        <w:rFonts w:ascii="仿宋_GB2312" w:eastAsia="仿宋_GB2312" w:hAnsi="宋体" w:hint="eastAsia"/>
        <w:noProof/>
        <w:sz w:val="20"/>
        <w:szCs w:val="20"/>
      </w:rPr>
      <mc:AlternateContent>
        <mc:Choice Requires="wps">
          <w:drawing>
            <wp:anchor distT="0" distB="0" distL="114300" distR="114300" simplePos="0" relativeHeight="251657728" behindDoc="0" locked="0" layoutInCell="1" allowOverlap="1" wp14:anchorId="1303CF3D" wp14:editId="14320C5D">
              <wp:simplePos x="0" y="0"/>
              <wp:positionH relativeFrom="column">
                <wp:posOffset>-5080</wp:posOffset>
              </wp:positionH>
              <wp:positionV relativeFrom="paragraph">
                <wp:posOffset>-17780</wp:posOffset>
              </wp:positionV>
              <wp:extent cx="5772785" cy="12065"/>
              <wp:effectExtent l="13970" t="10795" r="13970" b="15240"/>
              <wp:wrapNone/>
              <wp:docPr id="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785" cy="120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38F4F" id="直线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4pt" to="45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" strokeweight="1pt"/>
          </w:pict>
        </mc:Fallback>
      </mc:AlternateContent>
    </w:r>
    <w:r w:rsidR="00B86C76" w:rsidRPr="00881C06">
      <w:rPr>
        <w:rFonts w:ascii="仿宋_GB2312" w:eastAsia="仿宋_GB2312" w:hAnsi="宋体" w:hint="eastAsia"/>
        <w:sz w:val="20"/>
        <w:szCs w:val="20"/>
      </w:rPr>
      <w:t xml:space="preserve">重庆瑞达资产评估房地产土地估价有限公司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电话：  63835625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E51906" w:rsidRPr="00881C06">
      <w:rPr>
        <w:rFonts w:ascii="仿宋_GB2312" w:eastAsia="仿宋_GB2312" w:hAnsi="宋体" w:hint="eastAsia"/>
        <w:sz w:val="20"/>
        <w:szCs w:val="20"/>
      </w:rPr>
      <w:t xml:space="preserve"> </w:t>
    </w:r>
    <w:r w:rsidR="00C61846" w:rsidRPr="00881C06">
      <w:rPr>
        <w:rFonts w:ascii="仿宋_GB2312" w:eastAsia="仿宋_GB2312" w:hAnsi="宋体" w:hint="eastAsia"/>
        <w:sz w:val="20"/>
        <w:szCs w:val="20"/>
      </w:rPr>
      <w:t xml:space="preserve">  </w:t>
    </w:r>
    <w:r w:rsidR="00EC141F"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第</w:t>
    </w:r>
    <w:r w:rsidR="00B86C76" w:rsidRPr="00881C06">
      <w:rPr>
        <w:rFonts w:ascii="仿宋_GB2312" w:eastAsia="仿宋_GB2312" w:hAnsi="宋体" w:hint="eastAsia"/>
        <w:sz w:val="20"/>
        <w:szCs w:val="20"/>
      </w:rPr>
      <w:fldChar w:fldCharType="begin"/>
    </w:r>
    <w:r w:rsidR="00B86C76" w:rsidRPr="00881C06">
      <w:rPr>
        <w:rFonts w:ascii="仿宋_GB2312" w:eastAsia="仿宋_GB2312" w:hAnsi="宋体" w:hint="eastAsia"/>
        <w:sz w:val="20"/>
        <w:szCs w:val="20"/>
      </w:rPr>
      <w:instrText>PAGE   \* MERGEFORMAT</w:instrText>
    </w:r>
    <w:r w:rsidR="00B86C76" w:rsidRPr="00881C06">
      <w:rPr>
        <w:rFonts w:ascii="仿宋_GB2312" w:eastAsia="仿宋_GB2312" w:hAnsi="宋体" w:hint="eastAsia"/>
        <w:sz w:val="20"/>
        <w:szCs w:val="20"/>
      </w:rPr>
      <w:fldChar w:fldCharType="separate"/>
    </w:r>
    <w:r w:rsidR="00717E34" w:rsidRPr="00717E34">
      <w:rPr>
        <w:rFonts w:ascii="仿宋_GB2312" w:eastAsia="仿宋_GB2312" w:hAnsi="宋体"/>
        <w:noProof/>
        <w:sz w:val="20"/>
        <w:szCs w:val="20"/>
        <w:lang w:val="zh-CN"/>
      </w:rPr>
      <w:t>10</w:t>
    </w:r>
    <w:r w:rsidR="00B86C76" w:rsidRPr="00881C06">
      <w:rPr>
        <w:rFonts w:ascii="仿宋_GB2312" w:eastAsia="仿宋_GB2312" w:hAnsi="宋体" w:hint="eastAsia"/>
        <w:sz w:val="20"/>
        <w:szCs w:val="20"/>
      </w:rPr>
      <w:fldChar w:fldCharType="end"/>
    </w:r>
    <w:r w:rsidR="00E45D17" w:rsidRPr="00881C06">
      <w:rPr>
        <w:rFonts w:ascii="仿宋_GB2312" w:eastAsia="仿宋_GB2312" w:hAnsi="宋体" w:hint="eastAsia"/>
        <w:sz w:val="20"/>
        <w:szCs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4CC29" w14:textId="77777777" w:rsidR="00D01DD8" w:rsidRDefault="00D01DD8" w:rsidP="007252AD">
      <w:r>
        <w:separator/>
      </w:r>
    </w:p>
  </w:footnote>
  <w:footnote w:type="continuationSeparator" w:id="0">
    <w:p w14:paraId="30F8010A" w14:textId="77777777" w:rsidR="00D01DD8" w:rsidRDefault="00D01DD8" w:rsidP="00725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69D5" w14:textId="77777777" w:rsidR="00B86C76" w:rsidRPr="002328F7" w:rsidRDefault="00C76511" w:rsidP="00881C06">
    <w:pPr>
      <w:pStyle w:val="a4"/>
      <w:pBdr>
        <w:bottom w:val="single" w:sz="6" w:space="2" w:color="auto"/>
      </w:pBdr>
      <w:jc w:val="right"/>
      <w:rPr>
        <w:rFonts w:ascii="宋体" w:hAnsi="宋体" w:hint="eastAsia"/>
        <w:sz w:val="20"/>
        <w:szCs w:val="20"/>
      </w:rPr>
    </w:pPr>
    <w:r w:rsidRPr="005214C4">
      <w:rPr>
        <w:rFonts w:ascii="宋体" w:hAnsi="宋体" w:hint="eastAsia"/>
        <w:i/>
        <w:sz w:val="20"/>
        <w:szCs w:val="20"/>
      </w:rPr>
      <w:t>{entrustingParty}</w:t>
    </w:r>
    <w:r w:rsidR="00B86C76" w:rsidRPr="005214C4">
      <w:rPr>
        <w:rFonts w:ascii="宋体" w:hAnsi="宋体" w:hint="eastAsia"/>
        <w:i/>
        <w:sz w:val="20"/>
        <w:szCs w:val="20"/>
      </w:rPr>
      <w:t>房地产估价结果报告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3"/>
    <w:multiLevelType w:val="multilevel"/>
    <w:tmpl w:val="0000001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1" w15:restartNumberingAfterBreak="0">
    <w:nsid w:val="00000015"/>
    <w:multiLevelType w:val="multilevel"/>
    <w:tmpl w:val="00000015"/>
    <w:lvl w:ilvl="0">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2" w15:restartNumberingAfterBreak="0">
    <w:nsid w:val="00000017"/>
    <w:multiLevelType w:val="multilevel"/>
    <w:tmpl w:val="00000017"/>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3" w15:restartNumberingAfterBreak="0">
    <w:nsid w:val="00000019"/>
    <w:multiLevelType w:val="multilevel"/>
    <w:tmpl w:val="00000019"/>
    <w:lvl w:ilvl="0">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abstractNum>
  <w:abstractNum w:abstractNumId="4" w15:restartNumberingAfterBreak="0">
    <w:nsid w:val="02CE38D7"/>
    <w:multiLevelType w:val="hybridMultilevel"/>
    <w:tmpl w:val="B52831B2"/>
    <w:lvl w:ilvl="0" w:tplc="7E9E0414">
      <w:start w:val="1"/>
      <w:numFmt w:val="decimal"/>
      <w:suff w:val="nothing"/>
      <w:lvlText w:val="%1、"/>
      <w:lvlJc w:val="left"/>
      <w:pPr>
        <w:ind w:left="400"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EF03C82"/>
    <w:multiLevelType w:val="hybridMultilevel"/>
    <w:tmpl w:val="818405B2"/>
    <w:lvl w:ilvl="0" w:tplc="E7A432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F9B51D3"/>
    <w:multiLevelType w:val="multilevel"/>
    <w:tmpl w:val="0F9B51D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7" w15:restartNumberingAfterBreak="0">
    <w:nsid w:val="19F5148E"/>
    <w:multiLevelType w:val="hybridMultilevel"/>
    <w:tmpl w:val="3B6AC412"/>
    <w:lvl w:ilvl="0" w:tplc="9BC8DFE6">
      <w:start w:val="1"/>
      <w:numFmt w:val="decimal"/>
      <w:suff w:val="nothing"/>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91A7209"/>
    <w:multiLevelType w:val="hybridMultilevel"/>
    <w:tmpl w:val="2FA6692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60B13FD"/>
    <w:multiLevelType w:val="hybridMultilevel"/>
    <w:tmpl w:val="654C9DA2"/>
    <w:lvl w:ilvl="0" w:tplc="78BA135E">
      <w:start w:val="1"/>
      <w:numFmt w:val="japaneseCounting"/>
      <w:lvlText w:val="（%1）"/>
      <w:lvlJc w:val="left"/>
      <w:pPr>
        <w:ind w:left="1665" w:hanging="11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412161F4"/>
    <w:multiLevelType w:val="hybridMultilevel"/>
    <w:tmpl w:val="D2E67F5A"/>
    <w:lvl w:ilvl="0" w:tplc="5C5A6C1E">
      <w:start w:val="1"/>
      <w:numFmt w:val="chineseCountingThousand"/>
      <w:suff w:val="nothing"/>
      <w:lvlText w:val="(%1)"/>
      <w:lvlJc w:val="left"/>
      <w:pPr>
        <w:ind w:left="1574" w:hanging="1007"/>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EA14B4B"/>
    <w:multiLevelType w:val="hybridMultilevel"/>
    <w:tmpl w:val="756C0C64"/>
    <w:lvl w:ilvl="0" w:tplc="9738EAB2">
      <w:start w:val="1"/>
      <w:numFmt w:val="decimal"/>
      <w:lvlText w:val="%1、"/>
      <w:lvlJc w:val="left"/>
      <w:pPr>
        <w:ind w:left="1245" w:hanging="7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3B15BD4"/>
    <w:multiLevelType w:val="hybridMultilevel"/>
    <w:tmpl w:val="CC44C0F8"/>
    <w:lvl w:ilvl="0" w:tplc="7BA60D32">
      <w:start w:val="1"/>
      <w:numFmt w:val="chineseCountingThousand"/>
      <w:suff w:val="nothing"/>
      <w:lvlText w:val="(%1)"/>
      <w:lvlJc w:val="left"/>
      <w:pPr>
        <w:ind w:left="850" w:firstLine="0"/>
      </w:pPr>
      <w:rPr>
        <w:rFonts w:ascii="宋体" w:eastAsia="宋体" w:hAnsi="宋体" w:hint="eastAsia"/>
        <w:sz w:val="24"/>
        <w:szCs w:val="24"/>
      </w:rPr>
    </w:lvl>
    <w:lvl w:ilvl="1" w:tplc="04090019" w:tentative="1">
      <w:start w:val="1"/>
      <w:numFmt w:val="lowerLetter"/>
      <w:lvlText w:val="%2)"/>
      <w:lvlJc w:val="left"/>
      <w:pPr>
        <w:ind w:left="1494" w:hanging="420"/>
      </w:pPr>
    </w:lvl>
    <w:lvl w:ilvl="2" w:tplc="0409001B" w:tentative="1">
      <w:start w:val="1"/>
      <w:numFmt w:val="lowerRoman"/>
      <w:lvlText w:val="%3."/>
      <w:lvlJc w:val="right"/>
      <w:pPr>
        <w:ind w:left="1914" w:hanging="420"/>
      </w:pPr>
    </w:lvl>
    <w:lvl w:ilvl="3" w:tplc="0409000F" w:tentative="1">
      <w:start w:val="1"/>
      <w:numFmt w:val="decimal"/>
      <w:lvlText w:val="%4."/>
      <w:lvlJc w:val="left"/>
      <w:pPr>
        <w:ind w:left="2334" w:hanging="420"/>
      </w:pPr>
    </w:lvl>
    <w:lvl w:ilvl="4" w:tplc="04090019" w:tentative="1">
      <w:start w:val="1"/>
      <w:numFmt w:val="lowerLetter"/>
      <w:lvlText w:val="%5)"/>
      <w:lvlJc w:val="left"/>
      <w:pPr>
        <w:ind w:left="2754" w:hanging="420"/>
      </w:pPr>
    </w:lvl>
    <w:lvl w:ilvl="5" w:tplc="0409001B" w:tentative="1">
      <w:start w:val="1"/>
      <w:numFmt w:val="lowerRoman"/>
      <w:lvlText w:val="%6."/>
      <w:lvlJc w:val="right"/>
      <w:pPr>
        <w:ind w:left="3174" w:hanging="420"/>
      </w:pPr>
    </w:lvl>
    <w:lvl w:ilvl="6" w:tplc="0409000F" w:tentative="1">
      <w:start w:val="1"/>
      <w:numFmt w:val="decimal"/>
      <w:lvlText w:val="%7."/>
      <w:lvlJc w:val="left"/>
      <w:pPr>
        <w:ind w:left="3594" w:hanging="420"/>
      </w:pPr>
    </w:lvl>
    <w:lvl w:ilvl="7" w:tplc="04090019" w:tentative="1">
      <w:start w:val="1"/>
      <w:numFmt w:val="lowerLetter"/>
      <w:lvlText w:val="%8)"/>
      <w:lvlJc w:val="left"/>
      <w:pPr>
        <w:ind w:left="4014" w:hanging="420"/>
      </w:pPr>
    </w:lvl>
    <w:lvl w:ilvl="8" w:tplc="0409001B" w:tentative="1">
      <w:start w:val="1"/>
      <w:numFmt w:val="lowerRoman"/>
      <w:lvlText w:val="%9."/>
      <w:lvlJc w:val="right"/>
      <w:pPr>
        <w:ind w:left="4434" w:hanging="420"/>
      </w:pPr>
    </w:lvl>
  </w:abstractNum>
  <w:abstractNum w:abstractNumId="13" w15:restartNumberingAfterBreak="0">
    <w:nsid w:val="695D65DB"/>
    <w:multiLevelType w:val="hybridMultilevel"/>
    <w:tmpl w:val="69A8E8C0"/>
    <w:lvl w:ilvl="0" w:tplc="B352F7BE">
      <w:start w:val="1"/>
      <w:numFmt w:val="decimal"/>
      <w:suff w:val="nothing"/>
      <w:lvlText w:val="%1、"/>
      <w:lvlJc w:val="left"/>
      <w:pPr>
        <w:ind w:left="900" w:hanging="420"/>
      </w:pPr>
      <w:rPr>
        <w:rFonts w:ascii="仿宋_GB2312" w:eastAsia="仿宋_GB2312"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05857685">
    <w:abstractNumId w:val="6"/>
  </w:num>
  <w:num w:numId="2" w16cid:durableId="777211919">
    <w:abstractNumId w:val="2"/>
  </w:num>
  <w:num w:numId="3" w16cid:durableId="778598060">
    <w:abstractNumId w:val="3"/>
  </w:num>
  <w:num w:numId="4" w16cid:durableId="1541630949">
    <w:abstractNumId w:val="0"/>
  </w:num>
  <w:num w:numId="5" w16cid:durableId="1158613164">
    <w:abstractNumId w:val="1"/>
  </w:num>
  <w:num w:numId="6" w16cid:durableId="362563217">
    <w:abstractNumId w:val="8"/>
  </w:num>
  <w:num w:numId="7" w16cid:durableId="1952011696">
    <w:abstractNumId w:val="11"/>
  </w:num>
  <w:num w:numId="8" w16cid:durableId="1481382775">
    <w:abstractNumId w:val="12"/>
  </w:num>
  <w:num w:numId="9" w16cid:durableId="1931885487">
    <w:abstractNumId w:val="9"/>
  </w:num>
  <w:num w:numId="10" w16cid:durableId="1749880374">
    <w:abstractNumId w:val="7"/>
  </w:num>
  <w:num w:numId="11" w16cid:durableId="1284073031">
    <w:abstractNumId w:val="5"/>
  </w:num>
  <w:num w:numId="12" w16cid:durableId="417674408">
    <w:abstractNumId w:val="13"/>
  </w:num>
  <w:num w:numId="13" w16cid:durableId="655113936">
    <w:abstractNumId w:val="4"/>
  </w:num>
  <w:num w:numId="14" w16cid:durableId="558713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ocumentProtection w:edit="comment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0755"/>
    <w:rsid w:val="000067B3"/>
    <w:rsid w:val="00036D05"/>
    <w:rsid w:val="00093BCD"/>
    <w:rsid w:val="000A06F9"/>
    <w:rsid w:val="000A23ED"/>
    <w:rsid w:val="000D068D"/>
    <w:rsid w:val="000D45EC"/>
    <w:rsid w:val="000D6F77"/>
    <w:rsid w:val="000E775A"/>
    <w:rsid w:val="001445DC"/>
    <w:rsid w:val="00157BE6"/>
    <w:rsid w:val="00162F59"/>
    <w:rsid w:val="00163D8B"/>
    <w:rsid w:val="00173AE3"/>
    <w:rsid w:val="001769CB"/>
    <w:rsid w:val="00177E38"/>
    <w:rsid w:val="00180EBE"/>
    <w:rsid w:val="00194D04"/>
    <w:rsid w:val="001A54F5"/>
    <w:rsid w:val="00203C0F"/>
    <w:rsid w:val="00215246"/>
    <w:rsid w:val="002254B0"/>
    <w:rsid w:val="002328F7"/>
    <w:rsid w:val="0024463F"/>
    <w:rsid w:val="00252C10"/>
    <w:rsid w:val="00277B0D"/>
    <w:rsid w:val="002E4C2D"/>
    <w:rsid w:val="002E7CFA"/>
    <w:rsid w:val="002F6BC0"/>
    <w:rsid w:val="003003AF"/>
    <w:rsid w:val="00331BDA"/>
    <w:rsid w:val="00367657"/>
    <w:rsid w:val="00374341"/>
    <w:rsid w:val="003B3B80"/>
    <w:rsid w:val="003E6D68"/>
    <w:rsid w:val="00403C54"/>
    <w:rsid w:val="0041192B"/>
    <w:rsid w:val="0044715B"/>
    <w:rsid w:val="004B2DBF"/>
    <w:rsid w:val="004B7D3B"/>
    <w:rsid w:val="00507E93"/>
    <w:rsid w:val="00521118"/>
    <w:rsid w:val="005214C4"/>
    <w:rsid w:val="00524EA6"/>
    <w:rsid w:val="005320F2"/>
    <w:rsid w:val="00534456"/>
    <w:rsid w:val="00543981"/>
    <w:rsid w:val="0054542B"/>
    <w:rsid w:val="00550CE0"/>
    <w:rsid w:val="00594A28"/>
    <w:rsid w:val="005E22C8"/>
    <w:rsid w:val="005F3FFE"/>
    <w:rsid w:val="005F6275"/>
    <w:rsid w:val="006029F1"/>
    <w:rsid w:val="00637AF6"/>
    <w:rsid w:val="00640023"/>
    <w:rsid w:val="00647753"/>
    <w:rsid w:val="00647F64"/>
    <w:rsid w:val="00666770"/>
    <w:rsid w:val="00681BDE"/>
    <w:rsid w:val="00682310"/>
    <w:rsid w:val="006B5ADA"/>
    <w:rsid w:val="006D4190"/>
    <w:rsid w:val="006E0DBF"/>
    <w:rsid w:val="006E5578"/>
    <w:rsid w:val="00704FCA"/>
    <w:rsid w:val="00717E34"/>
    <w:rsid w:val="007252AD"/>
    <w:rsid w:val="00727243"/>
    <w:rsid w:val="00753B67"/>
    <w:rsid w:val="007A376B"/>
    <w:rsid w:val="00817F4A"/>
    <w:rsid w:val="0087131F"/>
    <w:rsid w:val="00881C06"/>
    <w:rsid w:val="00883655"/>
    <w:rsid w:val="00897F6D"/>
    <w:rsid w:val="008B2CD3"/>
    <w:rsid w:val="008B6B42"/>
    <w:rsid w:val="008D734C"/>
    <w:rsid w:val="008E2DBC"/>
    <w:rsid w:val="008E5F11"/>
    <w:rsid w:val="008F7FB2"/>
    <w:rsid w:val="009008A5"/>
    <w:rsid w:val="00917774"/>
    <w:rsid w:val="00933915"/>
    <w:rsid w:val="009359AF"/>
    <w:rsid w:val="0098010E"/>
    <w:rsid w:val="009873EA"/>
    <w:rsid w:val="009E4811"/>
    <w:rsid w:val="00A03473"/>
    <w:rsid w:val="00A11DF5"/>
    <w:rsid w:val="00A2298E"/>
    <w:rsid w:val="00A26F42"/>
    <w:rsid w:val="00A36FB8"/>
    <w:rsid w:val="00A75FFF"/>
    <w:rsid w:val="00AE3C45"/>
    <w:rsid w:val="00AE658F"/>
    <w:rsid w:val="00AF2E6D"/>
    <w:rsid w:val="00B2140C"/>
    <w:rsid w:val="00B30042"/>
    <w:rsid w:val="00B4494C"/>
    <w:rsid w:val="00B5208E"/>
    <w:rsid w:val="00B53672"/>
    <w:rsid w:val="00B61ACE"/>
    <w:rsid w:val="00B644D6"/>
    <w:rsid w:val="00B708B3"/>
    <w:rsid w:val="00B71C37"/>
    <w:rsid w:val="00B86C76"/>
    <w:rsid w:val="00B86F7B"/>
    <w:rsid w:val="00BA5B1D"/>
    <w:rsid w:val="00BB33EB"/>
    <w:rsid w:val="00BC1E60"/>
    <w:rsid w:val="00BC1EE6"/>
    <w:rsid w:val="00BC4A15"/>
    <w:rsid w:val="00BD32B1"/>
    <w:rsid w:val="00BD7158"/>
    <w:rsid w:val="00C24983"/>
    <w:rsid w:val="00C327CD"/>
    <w:rsid w:val="00C46BB2"/>
    <w:rsid w:val="00C61846"/>
    <w:rsid w:val="00C6613D"/>
    <w:rsid w:val="00C7536D"/>
    <w:rsid w:val="00C76511"/>
    <w:rsid w:val="00CA6807"/>
    <w:rsid w:val="00CE129F"/>
    <w:rsid w:val="00CE381D"/>
    <w:rsid w:val="00CE5A93"/>
    <w:rsid w:val="00D01DD8"/>
    <w:rsid w:val="00D431C3"/>
    <w:rsid w:val="00D43643"/>
    <w:rsid w:val="00D479C2"/>
    <w:rsid w:val="00D507E4"/>
    <w:rsid w:val="00D5399B"/>
    <w:rsid w:val="00D746B0"/>
    <w:rsid w:val="00D75B7F"/>
    <w:rsid w:val="00D80413"/>
    <w:rsid w:val="00D851D5"/>
    <w:rsid w:val="00DB43DA"/>
    <w:rsid w:val="00DD4462"/>
    <w:rsid w:val="00E0034A"/>
    <w:rsid w:val="00E213DA"/>
    <w:rsid w:val="00E31D77"/>
    <w:rsid w:val="00E45D17"/>
    <w:rsid w:val="00E46008"/>
    <w:rsid w:val="00E46438"/>
    <w:rsid w:val="00E51906"/>
    <w:rsid w:val="00E61123"/>
    <w:rsid w:val="00E74762"/>
    <w:rsid w:val="00E87019"/>
    <w:rsid w:val="00EA2763"/>
    <w:rsid w:val="00EC141F"/>
    <w:rsid w:val="00EE7C54"/>
    <w:rsid w:val="00F50755"/>
    <w:rsid w:val="00F54F77"/>
    <w:rsid w:val="00F74AF1"/>
    <w:rsid w:val="00F903A2"/>
    <w:rsid w:val="00F937FB"/>
    <w:rsid w:val="00F95212"/>
    <w:rsid w:val="00FA1957"/>
    <w:rsid w:val="00FC10FC"/>
    <w:rsid w:val="00FE1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9C157"/>
  <w15:docId w15:val="{0F7CBE02-E075-4ED7-8A31-F176C9DB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7252AD"/>
    <w:rPr>
      <w:kern w:val="2"/>
      <w:sz w:val="18"/>
      <w:szCs w:val="18"/>
    </w:rPr>
  </w:style>
  <w:style w:type="paragraph" w:styleId="a6">
    <w:name w:val="footer"/>
    <w:basedOn w:val="a"/>
    <w:link w:val="a7"/>
    <w:uiPriority w:val="99"/>
    <w:unhideWhenUsed/>
    <w:rsid w:val="007252AD"/>
    <w:pPr>
      <w:tabs>
        <w:tab w:val="center" w:pos="4153"/>
        <w:tab w:val="right" w:pos="8306"/>
      </w:tabs>
      <w:snapToGrid w:val="0"/>
      <w:jc w:val="left"/>
    </w:pPr>
    <w:rPr>
      <w:sz w:val="18"/>
      <w:szCs w:val="18"/>
    </w:rPr>
  </w:style>
  <w:style w:type="character" w:customStyle="1" w:styleId="a7">
    <w:name w:val="页脚 字符"/>
    <w:link w:val="a6"/>
    <w:uiPriority w:val="99"/>
    <w:rsid w:val="007252AD"/>
    <w:rPr>
      <w:kern w:val="2"/>
      <w:sz w:val="18"/>
      <w:szCs w:val="18"/>
    </w:rPr>
  </w:style>
  <w:style w:type="character" w:styleId="a8">
    <w:name w:val="annotation reference"/>
    <w:rsid w:val="001A54F5"/>
    <w:rPr>
      <w:sz w:val="21"/>
      <w:szCs w:val="21"/>
    </w:rPr>
  </w:style>
  <w:style w:type="character" w:customStyle="1" w:styleId="11">
    <w:name w:val="批注文字 字符1"/>
    <w:link w:val="a9"/>
    <w:rsid w:val="001A54F5"/>
    <w:rPr>
      <w:rFonts w:eastAsia="仿宋_GB2312"/>
      <w:kern w:val="2"/>
      <w:sz w:val="32"/>
    </w:rPr>
  </w:style>
  <w:style w:type="paragraph" w:customStyle="1" w:styleId="aa">
    <w:basedOn w:val="ab"/>
    <w:next w:val="21"/>
    <w:rsid w:val="001A54F5"/>
    <w:pPr>
      <w:widowControl/>
      <w:ind w:leftChars="0" w:left="0" w:firstLine="210"/>
      <w:jc w:val="left"/>
    </w:pPr>
    <w:rPr>
      <w:rFonts w:ascii="Times New Roman" w:hAnsi="Times New Roman"/>
      <w:kern w:val="0"/>
      <w:sz w:val="20"/>
      <w:szCs w:val="20"/>
    </w:rPr>
  </w:style>
  <w:style w:type="paragraph" w:styleId="a9">
    <w:name w:val="annotation text"/>
    <w:basedOn w:val="a"/>
    <w:link w:val="11"/>
    <w:rsid w:val="001A54F5"/>
    <w:pPr>
      <w:spacing w:before="60" w:after="60"/>
      <w:jc w:val="left"/>
    </w:pPr>
    <w:rPr>
      <w:rFonts w:eastAsia="仿宋_GB2312"/>
      <w:sz w:val="32"/>
      <w:szCs w:val="20"/>
    </w:rPr>
  </w:style>
  <w:style w:type="character" w:customStyle="1" w:styleId="ac">
    <w:name w:val="批注文字 字符"/>
    <w:uiPriority w:val="99"/>
    <w:semiHidden/>
    <w:rsid w:val="001A54F5"/>
    <w:rPr>
      <w:kern w:val="2"/>
      <w:sz w:val="21"/>
      <w:szCs w:val="22"/>
    </w:rPr>
  </w:style>
  <w:style w:type="paragraph" w:styleId="ab">
    <w:name w:val="Body Text Indent"/>
    <w:basedOn w:val="a"/>
    <w:link w:val="ad"/>
    <w:uiPriority w:val="99"/>
    <w:semiHidden/>
    <w:unhideWhenUsed/>
    <w:rsid w:val="001A54F5"/>
    <w:pPr>
      <w:spacing w:after="120"/>
      <w:ind w:leftChars="200" w:left="420"/>
    </w:pPr>
  </w:style>
  <w:style w:type="character" w:customStyle="1" w:styleId="ad">
    <w:name w:val="正文文本缩进 字符"/>
    <w:link w:val="ab"/>
    <w:uiPriority w:val="99"/>
    <w:semiHidden/>
    <w:rsid w:val="001A54F5"/>
    <w:rPr>
      <w:kern w:val="2"/>
      <w:sz w:val="21"/>
      <w:szCs w:val="22"/>
    </w:rPr>
  </w:style>
  <w:style w:type="paragraph" w:customStyle="1" w:styleId="21">
    <w:name w:val="正文文本首行缩进 21"/>
    <w:basedOn w:val="ab"/>
    <w:link w:val="2"/>
    <w:uiPriority w:val="99"/>
    <w:semiHidden/>
    <w:unhideWhenUsed/>
    <w:rsid w:val="001A54F5"/>
    <w:pPr>
      <w:ind w:firstLineChars="200" w:firstLine="420"/>
    </w:pPr>
  </w:style>
  <w:style w:type="character" w:customStyle="1" w:styleId="2">
    <w:name w:val="正文文本首行缩进 2 字符"/>
    <w:basedOn w:val="ad"/>
    <w:link w:val="21"/>
    <w:uiPriority w:val="99"/>
    <w:semiHidden/>
    <w:rsid w:val="001A54F5"/>
    <w:rPr>
      <w:kern w:val="2"/>
      <w:sz w:val="21"/>
      <w:szCs w:val="22"/>
    </w:rPr>
  </w:style>
  <w:style w:type="paragraph" w:styleId="a0">
    <w:name w:val="Body Text"/>
    <w:basedOn w:val="a"/>
    <w:link w:val="ae"/>
    <w:uiPriority w:val="99"/>
    <w:unhideWhenUsed/>
    <w:rsid w:val="00B86C76"/>
    <w:pPr>
      <w:spacing w:after="120"/>
    </w:pPr>
  </w:style>
  <w:style w:type="character" w:customStyle="1" w:styleId="ae">
    <w:name w:val="正文文本 字符"/>
    <w:link w:val="a0"/>
    <w:uiPriority w:val="99"/>
    <w:rsid w:val="00B86C76"/>
    <w:rPr>
      <w:kern w:val="2"/>
      <w:sz w:val="21"/>
      <w:szCs w:val="22"/>
    </w:rPr>
  </w:style>
  <w:style w:type="paragraph" w:customStyle="1" w:styleId="af">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0">
    <w:name w:val="标题 1 字符"/>
    <w:link w:val="1"/>
    <w:rsid w:val="00E45D17"/>
    <w:rPr>
      <w:rFonts w:ascii="Arial" w:eastAsia="黑体" w:hAnsi="Arial"/>
      <w:b/>
      <w:kern w:val="28"/>
      <w:position w:val="6"/>
      <w:sz w:val="24"/>
      <w:shd w:val="pct10" w:color="auto" w:fill="auto"/>
      <w:lang w:val="en-US"/>
    </w:rPr>
  </w:style>
  <w:style w:type="paragraph" w:styleId="20">
    <w:name w:val="Body Text Indent 2"/>
    <w:basedOn w:val="a"/>
    <w:link w:val="22"/>
    <w:uiPriority w:val="99"/>
    <w:unhideWhenUsed/>
    <w:rsid w:val="00BC4A15"/>
    <w:pPr>
      <w:spacing w:after="120" w:line="480" w:lineRule="auto"/>
      <w:ind w:leftChars="200" w:left="420"/>
    </w:pPr>
  </w:style>
  <w:style w:type="character" w:customStyle="1" w:styleId="22">
    <w:name w:val="正文文本缩进 2 字符"/>
    <w:link w:val="20"/>
    <w:uiPriority w:val="99"/>
    <w:semiHidden/>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3">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3"/>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4">
    <w:name w:val="List 2"/>
    <w:basedOn w:val="af0"/>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f0">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TOC2">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TOC1">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TOC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f1">
    <w:name w:val="Hyperlink"/>
    <w:uiPriority w:val="99"/>
    <w:unhideWhenUsed/>
    <w:rsid w:val="00BC4A15"/>
    <w:rPr>
      <w:color w:val="0563C1"/>
      <w:u w:val="single"/>
    </w:rPr>
  </w:style>
  <w:style w:type="character" w:customStyle="1" w:styleId="2Char">
    <w:name w:val="正文文本缩进 2 Char"/>
    <w:uiPriority w:val="99"/>
    <w:rsid w:val="009873EA"/>
    <w:rPr>
      <w:kern w:val="2"/>
      <w:sz w:val="21"/>
      <w:szCs w:val="22"/>
      <w:lang w:val="x-none" w:eastAsia="x-none"/>
    </w:rPr>
  </w:style>
  <w:style w:type="paragraph" w:styleId="af2">
    <w:name w:val="Revision"/>
    <w:hidden/>
    <w:uiPriority w:val="99"/>
    <w:semiHidden/>
    <w:rsid w:val="00933915"/>
    <w:rPr>
      <w:kern w:val="2"/>
      <w:sz w:val="21"/>
      <w:szCs w:val="22"/>
    </w:rPr>
  </w:style>
  <w:style w:type="paragraph" w:styleId="af3">
    <w:name w:val="Balloon Text"/>
    <w:basedOn w:val="a"/>
    <w:link w:val="af4"/>
    <w:uiPriority w:val="99"/>
    <w:semiHidden/>
    <w:unhideWhenUsed/>
    <w:rsid w:val="00933915"/>
    <w:rPr>
      <w:sz w:val="18"/>
      <w:szCs w:val="18"/>
    </w:rPr>
  </w:style>
  <w:style w:type="character" w:customStyle="1" w:styleId="af4">
    <w:name w:val="批注框文本 字符"/>
    <w:link w:val="af3"/>
    <w:uiPriority w:val="99"/>
    <w:semiHidden/>
    <w:rsid w:val="009339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254">
      <w:bodyDiv w:val="1"/>
      <w:marLeft w:val="0"/>
      <w:marRight w:val="0"/>
      <w:marTop w:val="0"/>
      <w:marBottom w:val="0"/>
      <w:divBdr>
        <w:top w:val="none" w:sz="0" w:space="0" w:color="auto"/>
        <w:left w:val="none" w:sz="0" w:space="0" w:color="auto"/>
        <w:bottom w:val="none" w:sz="0" w:space="0" w:color="auto"/>
        <w:right w:val="none" w:sz="0" w:space="0" w:color="auto"/>
      </w:divBdr>
      <w:divsChild>
        <w:div w:id="957955960">
          <w:marLeft w:val="0"/>
          <w:marRight w:val="0"/>
          <w:marTop w:val="0"/>
          <w:marBottom w:val="0"/>
          <w:divBdr>
            <w:top w:val="none" w:sz="0" w:space="0" w:color="auto"/>
            <w:left w:val="none" w:sz="0" w:space="0" w:color="auto"/>
            <w:bottom w:val="none" w:sz="0" w:space="0" w:color="auto"/>
            <w:right w:val="none" w:sz="0" w:space="0" w:color="auto"/>
          </w:divBdr>
          <w:divsChild>
            <w:div w:id="2142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8907">
      <w:bodyDiv w:val="1"/>
      <w:marLeft w:val="0"/>
      <w:marRight w:val="0"/>
      <w:marTop w:val="0"/>
      <w:marBottom w:val="0"/>
      <w:divBdr>
        <w:top w:val="none" w:sz="0" w:space="0" w:color="auto"/>
        <w:left w:val="none" w:sz="0" w:space="0" w:color="auto"/>
        <w:bottom w:val="none" w:sz="0" w:space="0" w:color="auto"/>
        <w:right w:val="none" w:sz="0" w:space="0" w:color="auto"/>
      </w:divBdr>
      <w:divsChild>
        <w:div w:id="395931486">
          <w:marLeft w:val="0"/>
          <w:marRight w:val="0"/>
          <w:marTop w:val="0"/>
          <w:marBottom w:val="0"/>
          <w:divBdr>
            <w:top w:val="none" w:sz="0" w:space="0" w:color="auto"/>
            <w:left w:val="none" w:sz="0" w:space="0" w:color="auto"/>
            <w:bottom w:val="none" w:sz="0" w:space="0" w:color="auto"/>
            <w:right w:val="none" w:sz="0" w:space="0" w:color="auto"/>
          </w:divBdr>
          <w:divsChild>
            <w:div w:id="11227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9532">
      <w:bodyDiv w:val="1"/>
      <w:marLeft w:val="0"/>
      <w:marRight w:val="0"/>
      <w:marTop w:val="0"/>
      <w:marBottom w:val="0"/>
      <w:divBdr>
        <w:top w:val="none" w:sz="0" w:space="0" w:color="auto"/>
        <w:left w:val="none" w:sz="0" w:space="0" w:color="auto"/>
        <w:bottom w:val="none" w:sz="0" w:space="0" w:color="auto"/>
        <w:right w:val="none" w:sz="0" w:space="0" w:color="auto"/>
      </w:divBdr>
      <w:divsChild>
        <w:div w:id="1332635629">
          <w:marLeft w:val="0"/>
          <w:marRight w:val="0"/>
          <w:marTop w:val="0"/>
          <w:marBottom w:val="0"/>
          <w:divBdr>
            <w:top w:val="none" w:sz="0" w:space="0" w:color="auto"/>
            <w:left w:val="none" w:sz="0" w:space="0" w:color="auto"/>
            <w:bottom w:val="none" w:sz="0" w:space="0" w:color="auto"/>
            <w:right w:val="none" w:sz="0" w:space="0" w:color="auto"/>
          </w:divBdr>
          <w:divsChild>
            <w:div w:id="13681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1213">
      <w:bodyDiv w:val="1"/>
      <w:marLeft w:val="0"/>
      <w:marRight w:val="0"/>
      <w:marTop w:val="0"/>
      <w:marBottom w:val="0"/>
      <w:divBdr>
        <w:top w:val="none" w:sz="0" w:space="0" w:color="auto"/>
        <w:left w:val="none" w:sz="0" w:space="0" w:color="auto"/>
        <w:bottom w:val="none" w:sz="0" w:space="0" w:color="auto"/>
        <w:right w:val="none" w:sz="0" w:space="0" w:color="auto"/>
      </w:divBdr>
      <w:divsChild>
        <w:div w:id="407465692">
          <w:marLeft w:val="0"/>
          <w:marRight w:val="0"/>
          <w:marTop w:val="0"/>
          <w:marBottom w:val="0"/>
          <w:divBdr>
            <w:top w:val="none" w:sz="0" w:space="0" w:color="auto"/>
            <w:left w:val="none" w:sz="0" w:space="0" w:color="auto"/>
            <w:bottom w:val="none" w:sz="0" w:space="0" w:color="auto"/>
            <w:right w:val="none" w:sz="0" w:space="0" w:color="auto"/>
          </w:divBdr>
          <w:divsChild>
            <w:div w:id="21268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8484">
      <w:bodyDiv w:val="1"/>
      <w:marLeft w:val="0"/>
      <w:marRight w:val="0"/>
      <w:marTop w:val="0"/>
      <w:marBottom w:val="0"/>
      <w:divBdr>
        <w:top w:val="none" w:sz="0" w:space="0" w:color="auto"/>
        <w:left w:val="none" w:sz="0" w:space="0" w:color="auto"/>
        <w:bottom w:val="none" w:sz="0" w:space="0" w:color="auto"/>
        <w:right w:val="none" w:sz="0" w:space="0" w:color="auto"/>
      </w:divBdr>
      <w:divsChild>
        <w:div w:id="495805501">
          <w:marLeft w:val="0"/>
          <w:marRight w:val="0"/>
          <w:marTop w:val="0"/>
          <w:marBottom w:val="0"/>
          <w:divBdr>
            <w:top w:val="none" w:sz="0" w:space="0" w:color="auto"/>
            <w:left w:val="none" w:sz="0" w:space="0" w:color="auto"/>
            <w:bottom w:val="none" w:sz="0" w:space="0" w:color="auto"/>
            <w:right w:val="none" w:sz="0" w:space="0" w:color="auto"/>
          </w:divBdr>
          <w:divsChild>
            <w:div w:id="8133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4349">
      <w:bodyDiv w:val="1"/>
      <w:marLeft w:val="0"/>
      <w:marRight w:val="0"/>
      <w:marTop w:val="0"/>
      <w:marBottom w:val="0"/>
      <w:divBdr>
        <w:top w:val="none" w:sz="0" w:space="0" w:color="auto"/>
        <w:left w:val="none" w:sz="0" w:space="0" w:color="auto"/>
        <w:bottom w:val="none" w:sz="0" w:space="0" w:color="auto"/>
        <w:right w:val="none" w:sz="0" w:space="0" w:color="auto"/>
      </w:divBdr>
      <w:divsChild>
        <w:div w:id="538051315">
          <w:marLeft w:val="0"/>
          <w:marRight w:val="0"/>
          <w:marTop w:val="0"/>
          <w:marBottom w:val="0"/>
          <w:divBdr>
            <w:top w:val="none" w:sz="0" w:space="0" w:color="auto"/>
            <w:left w:val="none" w:sz="0" w:space="0" w:color="auto"/>
            <w:bottom w:val="none" w:sz="0" w:space="0" w:color="auto"/>
            <w:right w:val="none" w:sz="0" w:space="0" w:color="auto"/>
          </w:divBdr>
          <w:divsChild>
            <w:div w:id="7563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2724">
      <w:bodyDiv w:val="1"/>
      <w:marLeft w:val="0"/>
      <w:marRight w:val="0"/>
      <w:marTop w:val="0"/>
      <w:marBottom w:val="0"/>
      <w:divBdr>
        <w:top w:val="none" w:sz="0" w:space="0" w:color="auto"/>
        <w:left w:val="none" w:sz="0" w:space="0" w:color="auto"/>
        <w:bottom w:val="none" w:sz="0" w:space="0" w:color="auto"/>
        <w:right w:val="none" w:sz="0" w:space="0" w:color="auto"/>
      </w:divBdr>
      <w:divsChild>
        <w:div w:id="2042167587">
          <w:marLeft w:val="0"/>
          <w:marRight w:val="0"/>
          <w:marTop w:val="0"/>
          <w:marBottom w:val="0"/>
          <w:divBdr>
            <w:top w:val="none" w:sz="0" w:space="0" w:color="auto"/>
            <w:left w:val="none" w:sz="0" w:space="0" w:color="auto"/>
            <w:bottom w:val="none" w:sz="0" w:space="0" w:color="auto"/>
            <w:right w:val="none" w:sz="0" w:space="0" w:color="auto"/>
          </w:divBdr>
          <w:divsChild>
            <w:div w:id="6195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27067">
      <w:bodyDiv w:val="1"/>
      <w:marLeft w:val="0"/>
      <w:marRight w:val="0"/>
      <w:marTop w:val="0"/>
      <w:marBottom w:val="0"/>
      <w:divBdr>
        <w:top w:val="none" w:sz="0" w:space="0" w:color="auto"/>
        <w:left w:val="none" w:sz="0" w:space="0" w:color="auto"/>
        <w:bottom w:val="none" w:sz="0" w:space="0" w:color="auto"/>
        <w:right w:val="none" w:sz="0" w:space="0" w:color="auto"/>
      </w:divBdr>
      <w:divsChild>
        <w:div w:id="1939175637">
          <w:marLeft w:val="0"/>
          <w:marRight w:val="0"/>
          <w:marTop w:val="0"/>
          <w:marBottom w:val="0"/>
          <w:divBdr>
            <w:top w:val="none" w:sz="0" w:space="0" w:color="auto"/>
            <w:left w:val="none" w:sz="0" w:space="0" w:color="auto"/>
            <w:bottom w:val="none" w:sz="0" w:space="0" w:color="auto"/>
            <w:right w:val="none" w:sz="0" w:space="0" w:color="auto"/>
          </w:divBdr>
          <w:divsChild>
            <w:div w:id="420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5985">
      <w:bodyDiv w:val="1"/>
      <w:marLeft w:val="0"/>
      <w:marRight w:val="0"/>
      <w:marTop w:val="0"/>
      <w:marBottom w:val="0"/>
      <w:divBdr>
        <w:top w:val="none" w:sz="0" w:space="0" w:color="auto"/>
        <w:left w:val="none" w:sz="0" w:space="0" w:color="auto"/>
        <w:bottom w:val="none" w:sz="0" w:space="0" w:color="auto"/>
        <w:right w:val="none" w:sz="0" w:space="0" w:color="auto"/>
      </w:divBdr>
      <w:divsChild>
        <w:div w:id="810172315">
          <w:marLeft w:val="0"/>
          <w:marRight w:val="0"/>
          <w:marTop w:val="0"/>
          <w:marBottom w:val="0"/>
          <w:divBdr>
            <w:top w:val="none" w:sz="0" w:space="0" w:color="auto"/>
            <w:left w:val="none" w:sz="0" w:space="0" w:color="auto"/>
            <w:bottom w:val="none" w:sz="0" w:space="0" w:color="auto"/>
            <w:right w:val="none" w:sz="0" w:space="0" w:color="auto"/>
          </w:divBdr>
          <w:divsChild>
            <w:div w:id="10190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031046">
      <w:bodyDiv w:val="1"/>
      <w:marLeft w:val="0"/>
      <w:marRight w:val="0"/>
      <w:marTop w:val="0"/>
      <w:marBottom w:val="0"/>
      <w:divBdr>
        <w:top w:val="none" w:sz="0" w:space="0" w:color="auto"/>
        <w:left w:val="none" w:sz="0" w:space="0" w:color="auto"/>
        <w:bottom w:val="none" w:sz="0" w:space="0" w:color="auto"/>
        <w:right w:val="none" w:sz="0" w:space="0" w:color="auto"/>
      </w:divBdr>
      <w:divsChild>
        <w:div w:id="1961952421">
          <w:marLeft w:val="0"/>
          <w:marRight w:val="0"/>
          <w:marTop w:val="0"/>
          <w:marBottom w:val="0"/>
          <w:divBdr>
            <w:top w:val="none" w:sz="0" w:space="0" w:color="auto"/>
            <w:left w:val="none" w:sz="0" w:space="0" w:color="auto"/>
            <w:bottom w:val="none" w:sz="0" w:space="0" w:color="auto"/>
            <w:right w:val="none" w:sz="0" w:space="0" w:color="auto"/>
          </w:divBdr>
          <w:divsChild>
            <w:div w:id="12358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98679">
      <w:bodyDiv w:val="1"/>
      <w:marLeft w:val="0"/>
      <w:marRight w:val="0"/>
      <w:marTop w:val="0"/>
      <w:marBottom w:val="0"/>
      <w:divBdr>
        <w:top w:val="none" w:sz="0" w:space="0" w:color="auto"/>
        <w:left w:val="none" w:sz="0" w:space="0" w:color="auto"/>
        <w:bottom w:val="none" w:sz="0" w:space="0" w:color="auto"/>
        <w:right w:val="none" w:sz="0" w:space="0" w:color="auto"/>
      </w:divBdr>
      <w:divsChild>
        <w:div w:id="1235624330">
          <w:marLeft w:val="0"/>
          <w:marRight w:val="0"/>
          <w:marTop w:val="0"/>
          <w:marBottom w:val="0"/>
          <w:divBdr>
            <w:top w:val="none" w:sz="0" w:space="0" w:color="auto"/>
            <w:left w:val="none" w:sz="0" w:space="0" w:color="auto"/>
            <w:bottom w:val="none" w:sz="0" w:space="0" w:color="auto"/>
            <w:right w:val="none" w:sz="0" w:space="0" w:color="auto"/>
          </w:divBdr>
          <w:divsChild>
            <w:div w:id="16876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8097">
      <w:bodyDiv w:val="1"/>
      <w:marLeft w:val="0"/>
      <w:marRight w:val="0"/>
      <w:marTop w:val="0"/>
      <w:marBottom w:val="0"/>
      <w:divBdr>
        <w:top w:val="none" w:sz="0" w:space="0" w:color="auto"/>
        <w:left w:val="none" w:sz="0" w:space="0" w:color="auto"/>
        <w:bottom w:val="none" w:sz="0" w:space="0" w:color="auto"/>
        <w:right w:val="none" w:sz="0" w:space="0" w:color="auto"/>
      </w:divBdr>
      <w:divsChild>
        <w:div w:id="1672297357">
          <w:marLeft w:val="0"/>
          <w:marRight w:val="0"/>
          <w:marTop w:val="0"/>
          <w:marBottom w:val="0"/>
          <w:divBdr>
            <w:top w:val="none" w:sz="0" w:space="0" w:color="auto"/>
            <w:left w:val="none" w:sz="0" w:space="0" w:color="auto"/>
            <w:bottom w:val="none" w:sz="0" w:space="0" w:color="auto"/>
            <w:right w:val="none" w:sz="0" w:space="0" w:color="auto"/>
          </w:divBdr>
          <w:divsChild>
            <w:div w:id="14493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7948">
      <w:bodyDiv w:val="1"/>
      <w:marLeft w:val="0"/>
      <w:marRight w:val="0"/>
      <w:marTop w:val="0"/>
      <w:marBottom w:val="0"/>
      <w:divBdr>
        <w:top w:val="none" w:sz="0" w:space="0" w:color="auto"/>
        <w:left w:val="none" w:sz="0" w:space="0" w:color="auto"/>
        <w:bottom w:val="none" w:sz="0" w:space="0" w:color="auto"/>
        <w:right w:val="none" w:sz="0" w:space="0" w:color="auto"/>
      </w:divBdr>
      <w:divsChild>
        <w:div w:id="659816896">
          <w:marLeft w:val="0"/>
          <w:marRight w:val="0"/>
          <w:marTop w:val="0"/>
          <w:marBottom w:val="0"/>
          <w:divBdr>
            <w:top w:val="none" w:sz="0" w:space="0" w:color="auto"/>
            <w:left w:val="none" w:sz="0" w:space="0" w:color="auto"/>
            <w:bottom w:val="none" w:sz="0" w:space="0" w:color="auto"/>
            <w:right w:val="none" w:sz="0" w:space="0" w:color="auto"/>
          </w:divBdr>
          <w:divsChild>
            <w:div w:id="1444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94174">
      <w:bodyDiv w:val="1"/>
      <w:marLeft w:val="0"/>
      <w:marRight w:val="0"/>
      <w:marTop w:val="0"/>
      <w:marBottom w:val="0"/>
      <w:divBdr>
        <w:top w:val="none" w:sz="0" w:space="0" w:color="auto"/>
        <w:left w:val="none" w:sz="0" w:space="0" w:color="auto"/>
        <w:bottom w:val="none" w:sz="0" w:space="0" w:color="auto"/>
        <w:right w:val="none" w:sz="0" w:space="0" w:color="auto"/>
      </w:divBdr>
      <w:divsChild>
        <w:div w:id="584072438">
          <w:marLeft w:val="0"/>
          <w:marRight w:val="0"/>
          <w:marTop w:val="0"/>
          <w:marBottom w:val="0"/>
          <w:divBdr>
            <w:top w:val="none" w:sz="0" w:space="0" w:color="auto"/>
            <w:left w:val="none" w:sz="0" w:space="0" w:color="auto"/>
            <w:bottom w:val="none" w:sz="0" w:space="0" w:color="auto"/>
            <w:right w:val="none" w:sz="0" w:space="0" w:color="auto"/>
          </w:divBdr>
          <w:divsChild>
            <w:div w:id="11163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9615">
      <w:bodyDiv w:val="1"/>
      <w:marLeft w:val="0"/>
      <w:marRight w:val="0"/>
      <w:marTop w:val="0"/>
      <w:marBottom w:val="0"/>
      <w:divBdr>
        <w:top w:val="none" w:sz="0" w:space="0" w:color="auto"/>
        <w:left w:val="none" w:sz="0" w:space="0" w:color="auto"/>
        <w:bottom w:val="none" w:sz="0" w:space="0" w:color="auto"/>
        <w:right w:val="none" w:sz="0" w:space="0" w:color="auto"/>
      </w:divBdr>
      <w:divsChild>
        <w:div w:id="286130945">
          <w:marLeft w:val="0"/>
          <w:marRight w:val="0"/>
          <w:marTop w:val="0"/>
          <w:marBottom w:val="0"/>
          <w:divBdr>
            <w:top w:val="none" w:sz="0" w:space="0" w:color="auto"/>
            <w:left w:val="none" w:sz="0" w:space="0" w:color="auto"/>
            <w:bottom w:val="none" w:sz="0" w:space="0" w:color="auto"/>
            <w:right w:val="none" w:sz="0" w:space="0" w:color="auto"/>
          </w:divBdr>
          <w:divsChild>
            <w:div w:id="3688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720">
      <w:bodyDiv w:val="1"/>
      <w:marLeft w:val="0"/>
      <w:marRight w:val="0"/>
      <w:marTop w:val="0"/>
      <w:marBottom w:val="0"/>
      <w:divBdr>
        <w:top w:val="none" w:sz="0" w:space="0" w:color="auto"/>
        <w:left w:val="none" w:sz="0" w:space="0" w:color="auto"/>
        <w:bottom w:val="none" w:sz="0" w:space="0" w:color="auto"/>
        <w:right w:val="none" w:sz="0" w:space="0" w:color="auto"/>
      </w:divBdr>
      <w:divsChild>
        <w:div w:id="43716961">
          <w:marLeft w:val="0"/>
          <w:marRight w:val="0"/>
          <w:marTop w:val="0"/>
          <w:marBottom w:val="0"/>
          <w:divBdr>
            <w:top w:val="none" w:sz="0" w:space="0" w:color="auto"/>
            <w:left w:val="none" w:sz="0" w:space="0" w:color="auto"/>
            <w:bottom w:val="none" w:sz="0" w:space="0" w:color="auto"/>
            <w:right w:val="none" w:sz="0" w:space="0" w:color="auto"/>
          </w:divBdr>
          <w:divsChild>
            <w:div w:id="20556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94311">
      <w:bodyDiv w:val="1"/>
      <w:marLeft w:val="0"/>
      <w:marRight w:val="0"/>
      <w:marTop w:val="0"/>
      <w:marBottom w:val="0"/>
      <w:divBdr>
        <w:top w:val="none" w:sz="0" w:space="0" w:color="auto"/>
        <w:left w:val="none" w:sz="0" w:space="0" w:color="auto"/>
        <w:bottom w:val="none" w:sz="0" w:space="0" w:color="auto"/>
        <w:right w:val="none" w:sz="0" w:space="0" w:color="auto"/>
      </w:divBdr>
      <w:divsChild>
        <w:div w:id="438842403">
          <w:marLeft w:val="0"/>
          <w:marRight w:val="0"/>
          <w:marTop w:val="0"/>
          <w:marBottom w:val="0"/>
          <w:divBdr>
            <w:top w:val="none" w:sz="0" w:space="0" w:color="auto"/>
            <w:left w:val="none" w:sz="0" w:space="0" w:color="auto"/>
            <w:bottom w:val="none" w:sz="0" w:space="0" w:color="auto"/>
            <w:right w:val="none" w:sz="0" w:space="0" w:color="auto"/>
          </w:divBdr>
          <w:divsChild>
            <w:div w:id="177428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74687">
      <w:bodyDiv w:val="1"/>
      <w:marLeft w:val="0"/>
      <w:marRight w:val="0"/>
      <w:marTop w:val="0"/>
      <w:marBottom w:val="0"/>
      <w:divBdr>
        <w:top w:val="none" w:sz="0" w:space="0" w:color="auto"/>
        <w:left w:val="none" w:sz="0" w:space="0" w:color="auto"/>
        <w:bottom w:val="none" w:sz="0" w:space="0" w:color="auto"/>
        <w:right w:val="none" w:sz="0" w:space="0" w:color="auto"/>
      </w:divBdr>
      <w:divsChild>
        <w:div w:id="1935941936">
          <w:marLeft w:val="0"/>
          <w:marRight w:val="0"/>
          <w:marTop w:val="0"/>
          <w:marBottom w:val="0"/>
          <w:divBdr>
            <w:top w:val="none" w:sz="0" w:space="0" w:color="auto"/>
            <w:left w:val="none" w:sz="0" w:space="0" w:color="auto"/>
            <w:bottom w:val="none" w:sz="0" w:space="0" w:color="auto"/>
            <w:right w:val="none" w:sz="0" w:space="0" w:color="auto"/>
          </w:divBdr>
          <w:divsChild>
            <w:div w:id="11200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18090">
      <w:bodyDiv w:val="1"/>
      <w:marLeft w:val="0"/>
      <w:marRight w:val="0"/>
      <w:marTop w:val="0"/>
      <w:marBottom w:val="0"/>
      <w:divBdr>
        <w:top w:val="none" w:sz="0" w:space="0" w:color="auto"/>
        <w:left w:val="none" w:sz="0" w:space="0" w:color="auto"/>
        <w:bottom w:val="none" w:sz="0" w:space="0" w:color="auto"/>
        <w:right w:val="none" w:sz="0" w:space="0" w:color="auto"/>
      </w:divBdr>
      <w:divsChild>
        <w:div w:id="245580373">
          <w:marLeft w:val="0"/>
          <w:marRight w:val="0"/>
          <w:marTop w:val="0"/>
          <w:marBottom w:val="0"/>
          <w:divBdr>
            <w:top w:val="none" w:sz="0" w:space="0" w:color="auto"/>
            <w:left w:val="none" w:sz="0" w:space="0" w:color="auto"/>
            <w:bottom w:val="none" w:sz="0" w:space="0" w:color="auto"/>
            <w:right w:val="none" w:sz="0" w:space="0" w:color="auto"/>
          </w:divBdr>
          <w:divsChild>
            <w:div w:id="7356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39323">
      <w:bodyDiv w:val="1"/>
      <w:marLeft w:val="0"/>
      <w:marRight w:val="0"/>
      <w:marTop w:val="0"/>
      <w:marBottom w:val="0"/>
      <w:divBdr>
        <w:top w:val="none" w:sz="0" w:space="0" w:color="auto"/>
        <w:left w:val="none" w:sz="0" w:space="0" w:color="auto"/>
        <w:bottom w:val="none" w:sz="0" w:space="0" w:color="auto"/>
        <w:right w:val="none" w:sz="0" w:space="0" w:color="auto"/>
      </w:divBdr>
      <w:divsChild>
        <w:div w:id="1365908701">
          <w:marLeft w:val="0"/>
          <w:marRight w:val="0"/>
          <w:marTop w:val="0"/>
          <w:marBottom w:val="0"/>
          <w:divBdr>
            <w:top w:val="none" w:sz="0" w:space="0" w:color="auto"/>
            <w:left w:val="none" w:sz="0" w:space="0" w:color="auto"/>
            <w:bottom w:val="none" w:sz="0" w:space="0" w:color="auto"/>
            <w:right w:val="none" w:sz="0" w:space="0" w:color="auto"/>
          </w:divBdr>
          <w:divsChild>
            <w:div w:id="13008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1214">
      <w:bodyDiv w:val="1"/>
      <w:marLeft w:val="0"/>
      <w:marRight w:val="0"/>
      <w:marTop w:val="0"/>
      <w:marBottom w:val="0"/>
      <w:divBdr>
        <w:top w:val="none" w:sz="0" w:space="0" w:color="auto"/>
        <w:left w:val="none" w:sz="0" w:space="0" w:color="auto"/>
        <w:bottom w:val="none" w:sz="0" w:space="0" w:color="auto"/>
        <w:right w:val="none" w:sz="0" w:space="0" w:color="auto"/>
      </w:divBdr>
      <w:divsChild>
        <w:div w:id="940527257">
          <w:marLeft w:val="0"/>
          <w:marRight w:val="0"/>
          <w:marTop w:val="0"/>
          <w:marBottom w:val="0"/>
          <w:divBdr>
            <w:top w:val="none" w:sz="0" w:space="0" w:color="auto"/>
            <w:left w:val="none" w:sz="0" w:space="0" w:color="auto"/>
            <w:bottom w:val="none" w:sz="0" w:space="0" w:color="auto"/>
            <w:right w:val="none" w:sz="0" w:space="0" w:color="auto"/>
          </w:divBdr>
          <w:divsChild>
            <w:div w:id="29336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7240">
      <w:bodyDiv w:val="1"/>
      <w:marLeft w:val="0"/>
      <w:marRight w:val="0"/>
      <w:marTop w:val="0"/>
      <w:marBottom w:val="0"/>
      <w:divBdr>
        <w:top w:val="none" w:sz="0" w:space="0" w:color="auto"/>
        <w:left w:val="none" w:sz="0" w:space="0" w:color="auto"/>
        <w:bottom w:val="none" w:sz="0" w:space="0" w:color="auto"/>
        <w:right w:val="none" w:sz="0" w:space="0" w:color="auto"/>
      </w:divBdr>
      <w:divsChild>
        <w:div w:id="729425948">
          <w:marLeft w:val="0"/>
          <w:marRight w:val="0"/>
          <w:marTop w:val="0"/>
          <w:marBottom w:val="0"/>
          <w:divBdr>
            <w:top w:val="none" w:sz="0" w:space="0" w:color="auto"/>
            <w:left w:val="none" w:sz="0" w:space="0" w:color="auto"/>
            <w:bottom w:val="none" w:sz="0" w:space="0" w:color="auto"/>
            <w:right w:val="none" w:sz="0" w:space="0" w:color="auto"/>
          </w:divBdr>
          <w:divsChild>
            <w:div w:id="19431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4080">
      <w:bodyDiv w:val="1"/>
      <w:marLeft w:val="0"/>
      <w:marRight w:val="0"/>
      <w:marTop w:val="0"/>
      <w:marBottom w:val="0"/>
      <w:divBdr>
        <w:top w:val="none" w:sz="0" w:space="0" w:color="auto"/>
        <w:left w:val="none" w:sz="0" w:space="0" w:color="auto"/>
        <w:bottom w:val="none" w:sz="0" w:space="0" w:color="auto"/>
        <w:right w:val="none" w:sz="0" w:space="0" w:color="auto"/>
      </w:divBdr>
      <w:divsChild>
        <w:div w:id="417216482">
          <w:marLeft w:val="0"/>
          <w:marRight w:val="0"/>
          <w:marTop w:val="0"/>
          <w:marBottom w:val="0"/>
          <w:divBdr>
            <w:top w:val="none" w:sz="0" w:space="0" w:color="auto"/>
            <w:left w:val="none" w:sz="0" w:space="0" w:color="auto"/>
            <w:bottom w:val="none" w:sz="0" w:space="0" w:color="auto"/>
            <w:right w:val="none" w:sz="0" w:space="0" w:color="auto"/>
          </w:divBdr>
          <w:divsChild>
            <w:div w:id="13362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66403">
      <w:bodyDiv w:val="1"/>
      <w:marLeft w:val="0"/>
      <w:marRight w:val="0"/>
      <w:marTop w:val="0"/>
      <w:marBottom w:val="0"/>
      <w:divBdr>
        <w:top w:val="none" w:sz="0" w:space="0" w:color="auto"/>
        <w:left w:val="none" w:sz="0" w:space="0" w:color="auto"/>
        <w:bottom w:val="none" w:sz="0" w:space="0" w:color="auto"/>
        <w:right w:val="none" w:sz="0" w:space="0" w:color="auto"/>
      </w:divBdr>
      <w:divsChild>
        <w:div w:id="1188256143">
          <w:marLeft w:val="0"/>
          <w:marRight w:val="0"/>
          <w:marTop w:val="0"/>
          <w:marBottom w:val="0"/>
          <w:divBdr>
            <w:top w:val="none" w:sz="0" w:space="0" w:color="auto"/>
            <w:left w:val="none" w:sz="0" w:space="0" w:color="auto"/>
            <w:bottom w:val="none" w:sz="0" w:space="0" w:color="auto"/>
            <w:right w:val="none" w:sz="0" w:space="0" w:color="auto"/>
          </w:divBdr>
          <w:divsChild>
            <w:div w:id="19168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0194">
      <w:bodyDiv w:val="1"/>
      <w:marLeft w:val="0"/>
      <w:marRight w:val="0"/>
      <w:marTop w:val="0"/>
      <w:marBottom w:val="0"/>
      <w:divBdr>
        <w:top w:val="none" w:sz="0" w:space="0" w:color="auto"/>
        <w:left w:val="none" w:sz="0" w:space="0" w:color="auto"/>
        <w:bottom w:val="none" w:sz="0" w:space="0" w:color="auto"/>
        <w:right w:val="none" w:sz="0" w:space="0" w:color="auto"/>
      </w:divBdr>
      <w:divsChild>
        <w:div w:id="1407847988">
          <w:marLeft w:val="0"/>
          <w:marRight w:val="0"/>
          <w:marTop w:val="0"/>
          <w:marBottom w:val="0"/>
          <w:divBdr>
            <w:top w:val="none" w:sz="0" w:space="0" w:color="auto"/>
            <w:left w:val="none" w:sz="0" w:space="0" w:color="auto"/>
            <w:bottom w:val="none" w:sz="0" w:space="0" w:color="auto"/>
            <w:right w:val="none" w:sz="0" w:space="0" w:color="auto"/>
          </w:divBdr>
          <w:divsChild>
            <w:div w:id="15265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246">
      <w:bodyDiv w:val="1"/>
      <w:marLeft w:val="0"/>
      <w:marRight w:val="0"/>
      <w:marTop w:val="0"/>
      <w:marBottom w:val="0"/>
      <w:divBdr>
        <w:top w:val="none" w:sz="0" w:space="0" w:color="auto"/>
        <w:left w:val="none" w:sz="0" w:space="0" w:color="auto"/>
        <w:bottom w:val="none" w:sz="0" w:space="0" w:color="auto"/>
        <w:right w:val="none" w:sz="0" w:space="0" w:color="auto"/>
      </w:divBdr>
      <w:divsChild>
        <w:div w:id="1547374449">
          <w:marLeft w:val="0"/>
          <w:marRight w:val="0"/>
          <w:marTop w:val="0"/>
          <w:marBottom w:val="0"/>
          <w:divBdr>
            <w:top w:val="none" w:sz="0" w:space="0" w:color="auto"/>
            <w:left w:val="none" w:sz="0" w:space="0" w:color="auto"/>
            <w:bottom w:val="none" w:sz="0" w:space="0" w:color="auto"/>
            <w:right w:val="none" w:sz="0" w:space="0" w:color="auto"/>
          </w:divBdr>
          <w:divsChild>
            <w:div w:id="70911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6233">
      <w:bodyDiv w:val="1"/>
      <w:marLeft w:val="0"/>
      <w:marRight w:val="0"/>
      <w:marTop w:val="0"/>
      <w:marBottom w:val="0"/>
      <w:divBdr>
        <w:top w:val="none" w:sz="0" w:space="0" w:color="auto"/>
        <w:left w:val="none" w:sz="0" w:space="0" w:color="auto"/>
        <w:bottom w:val="none" w:sz="0" w:space="0" w:color="auto"/>
        <w:right w:val="none" w:sz="0" w:space="0" w:color="auto"/>
      </w:divBdr>
      <w:divsChild>
        <w:div w:id="464547367">
          <w:marLeft w:val="0"/>
          <w:marRight w:val="0"/>
          <w:marTop w:val="0"/>
          <w:marBottom w:val="0"/>
          <w:divBdr>
            <w:top w:val="none" w:sz="0" w:space="0" w:color="auto"/>
            <w:left w:val="none" w:sz="0" w:space="0" w:color="auto"/>
            <w:bottom w:val="none" w:sz="0" w:space="0" w:color="auto"/>
            <w:right w:val="none" w:sz="0" w:space="0" w:color="auto"/>
          </w:divBdr>
          <w:divsChild>
            <w:div w:id="7685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1149">
      <w:bodyDiv w:val="1"/>
      <w:marLeft w:val="0"/>
      <w:marRight w:val="0"/>
      <w:marTop w:val="0"/>
      <w:marBottom w:val="0"/>
      <w:divBdr>
        <w:top w:val="none" w:sz="0" w:space="0" w:color="auto"/>
        <w:left w:val="none" w:sz="0" w:space="0" w:color="auto"/>
        <w:bottom w:val="none" w:sz="0" w:space="0" w:color="auto"/>
        <w:right w:val="none" w:sz="0" w:space="0" w:color="auto"/>
      </w:divBdr>
      <w:divsChild>
        <w:div w:id="1946231400">
          <w:marLeft w:val="0"/>
          <w:marRight w:val="0"/>
          <w:marTop w:val="0"/>
          <w:marBottom w:val="0"/>
          <w:divBdr>
            <w:top w:val="none" w:sz="0" w:space="0" w:color="auto"/>
            <w:left w:val="none" w:sz="0" w:space="0" w:color="auto"/>
            <w:bottom w:val="none" w:sz="0" w:space="0" w:color="auto"/>
            <w:right w:val="none" w:sz="0" w:space="0" w:color="auto"/>
          </w:divBdr>
          <w:divsChild>
            <w:div w:id="210325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19FA0-1767-41EC-9BBE-47E31D6FB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4948</Words>
  <Characters>6186</Characters>
  <Application>Microsoft Office Word</Application>
  <DocSecurity>0</DocSecurity>
  <Lines>281</Lines>
  <Paragraphs>327</Paragraphs>
  <ScaleCrop>false</ScaleCrop>
  <Company>小小的李</Company>
  <LinksUpToDate>false</LinksUpToDate>
  <CharactersWithSpaces>10807</CharactersWithSpaces>
  <SharedDoc>false</SharedDoc>
  <HLinks>
    <vt:vector size="120" baseType="variant">
      <vt:variant>
        <vt:i4>1966128</vt:i4>
      </vt:variant>
      <vt:variant>
        <vt:i4>116</vt:i4>
      </vt:variant>
      <vt:variant>
        <vt:i4>0</vt:i4>
      </vt:variant>
      <vt:variant>
        <vt:i4>5</vt:i4>
      </vt:variant>
      <vt:variant>
        <vt:lpwstr/>
      </vt:variant>
      <vt:variant>
        <vt:lpwstr>_Toc192601371</vt:lpwstr>
      </vt:variant>
      <vt:variant>
        <vt:i4>1966128</vt:i4>
      </vt:variant>
      <vt:variant>
        <vt:i4>110</vt:i4>
      </vt:variant>
      <vt:variant>
        <vt:i4>0</vt:i4>
      </vt:variant>
      <vt:variant>
        <vt:i4>5</vt:i4>
      </vt:variant>
      <vt:variant>
        <vt:lpwstr/>
      </vt:variant>
      <vt:variant>
        <vt:lpwstr>_Toc192601370</vt:lpwstr>
      </vt:variant>
      <vt:variant>
        <vt:i4>2031664</vt:i4>
      </vt:variant>
      <vt:variant>
        <vt:i4>104</vt:i4>
      </vt:variant>
      <vt:variant>
        <vt:i4>0</vt:i4>
      </vt:variant>
      <vt:variant>
        <vt:i4>5</vt:i4>
      </vt:variant>
      <vt:variant>
        <vt:lpwstr/>
      </vt:variant>
      <vt:variant>
        <vt:lpwstr>_Toc192601369</vt:lpwstr>
      </vt:variant>
      <vt:variant>
        <vt:i4>2031664</vt:i4>
      </vt:variant>
      <vt:variant>
        <vt:i4>98</vt:i4>
      </vt:variant>
      <vt:variant>
        <vt:i4>0</vt:i4>
      </vt:variant>
      <vt:variant>
        <vt:i4>5</vt:i4>
      </vt:variant>
      <vt:variant>
        <vt:lpwstr/>
      </vt:variant>
      <vt:variant>
        <vt:lpwstr>_Toc192601368</vt:lpwstr>
      </vt:variant>
      <vt:variant>
        <vt:i4>2031664</vt:i4>
      </vt:variant>
      <vt:variant>
        <vt:i4>92</vt:i4>
      </vt:variant>
      <vt:variant>
        <vt:i4>0</vt:i4>
      </vt:variant>
      <vt:variant>
        <vt:i4>5</vt:i4>
      </vt:variant>
      <vt:variant>
        <vt:lpwstr/>
      </vt:variant>
      <vt:variant>
        <vt:lpwstr>_Toc192601367</vt:lpwstr>
      </vt:variant>
      <vt:variant>
        <vt:i4>2031664</vt:i4>
      </vt:variant>
      <vt:variant>
        <vt:i4>86</vt:i4>
      </vt:variant>
      <vt:variant>
        <vt:i4>0</vt:i4>
      </vt:variant>
      <vt:variant>
        <vt:i4>5</vt:i4>
      </vt:variant>
      <vt:variant>
        <vt:lpwstr/>
      </vt:variant>
      <vt:variant>
        <vt:lpwstr>_Toc192601366</vt:lpwstr>
      </vt:variant>
      <vt:variant>
        <vt:i4>2031664</vt:i4>
      </vt:variant>
      <vt:variant>
        <vt:i4>80</vt:i4>
      </vt:variant>
      <vt:variant>
        <vt:i4>0</vt:i4>
      </vt:variant>
      <vt:variant>
        <vt:i4>5</vt:i4>
      </vt:variant>
      <vt:variant>
        <vt:lpwstr/>
      </vt:variant>
      <vt:variant>
        <vt:lpwstr>_Toc192601365</vt:lpwstr>
      </vt:variant>
      <vt:variant>
        <vt:i4>2031664</vt:i4>
      </vt:variant>
      <vt:variant>
        <vt:i4>74</vt:i4>
      </vt:variant>
      <vt:variant>
        <vt:i4>0</vt:i4>
      </vt:variant>
      <vt:variant>
        <vt:i4>5</vt:i4>
      </vt:variant>
      <vt:variant>
        <vt:lpwstr/>
      </vt:variant>
      <vt:variant>
        <vt:lpwstr>_Toc192601364</vt:lpwstr>
      </vt:variant>
      <vt:variant>
        <vt:i4>2031664</vt:i4>
      </vt:variant>
      <vt:variant>
        <vt:i4>68</vt:i4>
      </vt:variant>
      <vt:variant>
        <vt:i4>0</vt:i4>
      </vt:variant>
      <vt:variant>
        <vt:i4>5</vt:i4>
      </vt:variant>
      <vt:variant>
        <vt:lpwstr/>
      </vt:variant>
      <vt:variant>
        <vt:lpwstr>_Toc192601363</vt:lpwstr>
      </vt:variant>
      <vt:variant>
        <vt:i4>2031664</vt:i4>
      </vt:variant>
      <vt:variant>
        <vt:i4>62</vt:i4>
      </vt:variant>
      <vt:variant>
        <vt:i4>0</vt:i4>
      </vt:variant>
      <vt:variant>
        <vt:i4>5</vt:i4>
      </vt:variant>
      <vt:variant>
        <vt:lpwstr/>
      </vt:variant>
      <vt:variant>
        <vt:lpwstr>_Toc192601362</vt:lpwstr>
      </vt:variant>
      <vt:variant>
        <vt:i4>2031664</vt:i4>
      </vt:variant>
      <vt:variant>
        <vt:i4>56</vt:i4>
      </vt:variant>
      <vt:variant>
        <vt:i4>0</vt:i4>
      </vt:variant>
      <vt:variant>
        <vt:i4>5</vt:i4>
      </vt:variant>
      <vt:variant>
        <vt:lpwstr/>
      </vt:variant>
      <vt:variant>
        <vt:lpwstr>_Toc192601361</vt:lpwstr>
      </vt:variant>
      <vt:variant>
        <vt:i4>2031664</vt:i4>
      </vt:variant>
      <vt:variant>
        <vt:i4>50</vt:i4>
      </vt:variant>
      <vt:variant>
        <vt:i4>0</vt:i4>
      </vt:variant>
      <vt:variant>
        <vt:i4>5</vt:i4>
      </vt:variant>
      <vt:variant>
        <vt:lpwstr/>
      </vt:variant>
      <vt:variant>
        <vt:lpwstr>_Toc192601360</vt:lpwstr>
      </vt:variant>
      <vt:variant>
        <vt:i4>1835056</vt:i4>
      </vt:variant>
      <vt:variant>
        <vt:i4>44</vt:i4>
      </vt:variant>
      <vt:variant>
        <vt:i4>0</vt:i4>
      </vt:variant>
      <vt:variant>
        <vt:i4>5</vt:i4>
      </vt:variant>
      <vt:variant>
        <vt:lpwstr/>
      </vt:variant>
      <vt:variant>
        <vt:lpwstr>_Toc192601359</vt:lpwstr>
      </vt:variant>
      <vt:variant>
        <vt:i4>1835056</vt:i4>
      </vt:variant>
      <vt:variant>
        <vt:i4>38</vt:i4>
      </vt:variant>
      <vt:variant>
        <vt:i4>0</vt:i4>
      </vt:variant>
      <vt:variant>
        <vt:i4>5</vt:i4>
      </vt:variant>
      <vt:variant>
        <vt:lpwstr/>
      </vt:variant>
      <vt:variant>
        <vt:lpwstr>_Toc192601358</vt:lpwstr>
      </vt:variant>
      <vt:variant>
        <vt:i4>1835056</vt:i4>
      </vt:variant>
      <vt:variant>
        <vt:i4>32</vt:i4>
      </vt:variant>
      <vt:variant>
        <vt:i4>0</vt:i4>
      </vt:variant>
      <vt:variant>
        <vt:i4>5</vt:i4>
      </vt:variant>
      <vt:variant>
        <vt:lpwstr/>
      </vt:variant>
      <vt:variant>
        <vt:lpwstr>_Toc192601357</vt:lpwstr>
      </vt:variant>
      <vt:variant>
        <vt:i4>1835056</vt:i4>
      </vt:variant>
      <vt:variant>
        <vt:i4>26</vt:i4>
      </vt:variant>
      <vt:variant>
        <vt:i4>0</vt:i4>
      </vt:variant>
      <vt:variant>
        <vt:i4>5</vt:i4>
      </vt:variant>
      <vt:variant>
        <vt:lpwstr/>
      </vt:variant>
      <vt:variant>
        <vt:lpwstr>_Toc192601356</vt:lpwstr>
      </vt:variant>
      <vt:variant>
        <vt:i4>1835056</vt:i4>
      </vt:variant>
      <vt:variant>
        <vt:i4>20</vt:i4>
      </vt:variant>
      <vt:variant>
        <vt:i4>0</vt:i4>
      </vt:variant>
      <vt:variant>
        <vt:i4>5</vt:i4>
      </vt:variant>
      <vt:variant>
        <vt:lpwstr/>
      </vt:variant>
      <vt:variant>
        <vt:lpwstr>_Toc192601355</vt:lpwstr>
      </vt:variant>
      <vt:variant>
        <vt:i4>1835056</vt:i4>
      </vt:variant>
      <vt:variant>
        <vt:i4>14</vt:i4>
      </vt:variant>
      <vt:variant>
        <vt:i4>0</vt:i4>
      </vt:variant>
      <vt:variant>
        <vt:i4>5</vt:i4>
      </vt:variant>
      <vt:variant>
        <vt:lpwstr/>
      </vt:variant>
      <vt:variant>
        <vt:lpwstr>_Toc192601354</vt:lpwstr>
      </vt:variant>
      <vt:variant>
        <vt:i4>1835056</vt:i4>
      </vt:variant>
      <vt:variant>
        <vt:i4>8</vt:i4>
      </vt:variant>
      <vt:variant>
        <vt:i4>0</vt:i4>
      </vt:variant>
      <vt:variant>
        <vt:i4>5</vt:i4>
      </vt:variant>
      <vt:variant>
        <vt:lpwstr/>
      </vt:variant>
      <vt:variant>
        <vt:lpwstr>_Toc192601353</vt:lpwstr>
      </vt:variant>
      <vt:variant>
        <vt:i4>1835056</vt:i4>
      </vt:variant>
      <vt:variant>
        <vt:i4>2</vt:i4>
      </vt:variant>
      <vt:variant>
        <vt:i4>0</vt:i4>
      </vt:variant>
      <vt:variant>
        <vt:i4>5</vt:i4>
      </vt:variant>
      <vt:variant>
        <vt:lpwstr/>
      </vt:variant>
      <vt:variant>
        <vt:lpwstr>_Toc192601352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李中敬</cp:lastModifiedBy>
  <cp:revision>27</cp:revision>
  <dcterms:created xsi:type="dcterms:W3CDTF">2025-06-20T15:28:00Z</dcterms:created>
  <dcterms:modified xsi:type="dcterms:W3CDTF">2026-04-30T02:00:00Z</dcterms:modified>
</cp:coreProperties>
</file>