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F07FE">
      <w:pPr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组包：将几匹布组装在一起生成一个大条码</w:t>
      </w:r>
    </w:p>
    <w:p w14:paraId="5C7A08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65250" cy="2427605"/>
            <wp:effectExtent l="0" t="0" r="6350" b="10795"/>
            <wp:docPr id="1" name="图片 1" descr="8efb6f42ef9931004838b7826c088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efb6f42ef9931004838b7826c0881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B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坯布条码：扫码条码</w:t>
      </w:r>
    </w:p>
    <w:p w14:paraId="0193B1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包号：年月+4位流水号</w:t>
      </w:r>
    </w:p>
    <w:p w14:paraId="67BCBC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件号：根据扫出的坯布编号，从1开始生成流水号；不同的编码，都从1开始生成流水号</w:t>
      </w:r>
    </w:p>
    <w:p w14:paraId="0A7096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布号：扫出的条码号</w:t>
      </w:r>
    </w:p>
    <w:p w14:paraId="5B04FA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长度：条码号的长度</w:t>
      </w:r>
    </w:p>
    <w:p w14:paraId="1D737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编号：扫出的物料编码</w:t>
      </w:r>
      <w:bookmarkStart w:id="0" w:name="_GoBack"/>
      <w:bookmarkEnd w:id="0"/>
    </w:p>
    <w:p w14:paraId="66995C0A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打卷</w:t>
      </w:r>
      <w:r>
        <w:rPr>
          <w:rFonts w:hint="eastAsia"/>
          <w:sz w:val="44"/>
          <w:szCs w:val="44"/>
          <w:lang w:val="en-US" w:eastAsia="zh-CN"/>
        </w:rPr>
        <w:t>：将几卷布组装在一起生成一个大条码</w:t>
      </w:r>
    </w:p>
    <w:p w14:paraId="700DC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34795" cy="2729230"/>
            <wp:effectExtent l="0" t="0" r="1905" b="1270"/>
            <wp:docPr id="2" name="图片 2" descr="f1c2f6a26fa5ea85254129721e09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1c2f6a26fa5ea85254129721e096a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1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条码号：扫码条码</w:t>
      </w:r>
    </w:p>
    <w:p w14:paraId="2A1262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卷号：9+年月+4位流水号</w:t>
      </w:r>
    </w:p>
    <w:p w14:paraId="6E503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件号：根据扫出的产品编号，从1开始生成流水号；不同的编码，都从1开始生成流水号</w:t>
      </w:r>
    </w:p>
    <w:p w14:paraId="36690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条码号：扫出的条码号</w:t>
      </w:r>
    </w:p>
    <w:p w14:paraId="1EB2B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长度：条码号的长度</w:t>
      </w:r>
    </w:p>
    <w:p w14:paraId="5D1B8C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色别：扫出的物料编码的颜色辅助属性</w:t>
      </w:r>
    </w:p>
    <w:p w14:paraId="56D70F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成品编码：扫出的物料编码</w:t>
      </w:r>
    </w:p>
    <w:p w14:paraId="75048F25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拆包：组包生成的条码失效，里面布的条码允许再次组包</w:t>
      </w:r>
    </w:p>
    <w:p w14:paraId="1FF48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261745" cy="2243455"/>
            <wp:effectExtent l="0" t="0" r="8255" b="4445"/>
            <wp:docPr id="3" name="图片 3" descr="4fbfe9c02e2d70d8f67b9097958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fbfe9c02e2d70d8f67b909795855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E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扫码包号：扫描组包单生成的条码</w:t>
      </w:r>
    </w:p>
    <w:p w14:paraId="357B17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布号：组包单里面的坯布条码（所有坯布条码）</w:t>
      </w:r>
    </w:p>
    <w:p w14:paraId="77503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布名：坯布条码对应的物料编码（所有坯布条码）</w:t>
      </w:r>
    </w:p>
    <w:p w14:paraId="30B2C8F0">
      <w:pPr>
        <w:rPr>
          <w:rFonts w:hint="eastAsia"/>
          <w:lang w:val="en-US" w:eastAsia="zh-CN"/>
        </w:rPr>
      </w:pPr>
    </w:p>
    <w:p w14:paraId="1C54F18E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拆卷：打卷</w:t>
      </w:r>
      <w:r>
        <w:rPr>
          <w:rFonts w:hint="eastAsia"/>
          <w:sz w:val="44"/>
          <w:szCs w:val="44"/>
          <w:lang w:val="en-US" w:eastAsia="zh-CN"/>
        </w:rPr>
        <w:t>生成的条码失效，里面布的条码允许再次打卷</w:t>
      </w:r>
    </w:p>
    <w:p w14:paraId="0A4DC6DA">
      <w:pPr>
        <w:rPr>
          <w:rFonts w:hint="default"/>
          <w:lang w:val="en-US" w:eastAsia="zh-CN"/>
        </w:rPr>
      </w:pPr>
    </w:p>
    <w:p w14:paraId="05A29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51280" cy="2404110"/>
            <wp:effectExtent l="0" t="0" r="7620" b="8890"/>
            <wp:docPr id="4" name="图片 4" descr="455c90a1b3baf984c1553f237719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55c90a1b3baf984c1553f2377196b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B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扫码包号：扫描打卷单生成的条码</w:t>
      </w:r>
    </w:p>
    <w:p w14:paraId="1C2226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布号：打卷单里面的成品布条码（所有成品条码）</w:t>
      </w:r>
    </w:p>
    <w:p w14:paraId="218EC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布名：坯布条码对应的物料编码（所有成品条码）</w:t>
      </w:r>
    </w:p>
    <w:p w14:paraId="0623F6D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jNjcyN2JjMzAwMjYyYjdmNTcwMTAyM2M2NDJkNDUifQ=="/>
  </w:docVars>
  <w:rsids>
    <w:rsidRoot w:val="00000000"/>
    <w:rsid w:val="0071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2024-10-30T05:13:08Z</dcterms:created>
  <dc:creator>25898</dc:creator>
  <cp:lastModifiedBy>枳杬</cp:lastModifiedBy>
  <dcterms:modified xsi:type="dcterms:W3CDTF">2024-10-30T05:41:48Z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478B29634F5042B999A2A7B3E361A280_12</vt:lpwstr>
  </property>
</Properties>
</file>